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宋体" w:eastAsia="宋体" w:hAnsi="宋体" w:hint="default"/>
        </w:rPr>
        <w:t>大埔县农业局2017年</w:t>
      </w:r>
      <w:r>
        <w:rPr>
          <w:color w:val="auto"/>
          <w:position w:val="0"/>
          <w:sz w:val="44"/>
          <w:szCs w:val="44"/>
          <w:u w:val="single"/>
          <w:rFonts w:ascii="宋体" w:eastAsia="宋体" w:hAnsi="宋体" w:hint="default"/>
        </w:rPr>
        <w:t xml:space="preserve"> 12 </w:t>
      </w:r>
      <w:r>
        <w:rPr>
          <w:color w:val="auto"/>
          <w:position w:val="0"/>
          <w:sz w:val="44"/>
          <w:szCs w:val="44"/>
          <w:rFonts w:ascii="宋体" w:eastAsia="宋体" w:hAnsi="宋体" w:hint="default"/>
        </w:rPr>
        <w:t>月份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宋体" w:eastAsia="宋体" w:hAnsi="宋体" w:hint="default"/>
        </w:rPr>
        <w:t>农产品质量安全监测（快检）情况表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tbl>
      <w:tblID w:val="0"/>
      <w:tblPr>
        <w:tblStyle w:val="PO37"/>
        <w:tblpPr w:leftFromText="180" w:rightFromText="180" w:vertAnchor="page" w:horzAnchor="margin" w:tblpX="-586" w:tblpY="3060"/>
        <w:tblCellMar>
          <w:left w:w="108" w:type="dxa"/>
          <w:top w:w="0" w:type="dxa"/>
          <w:right w:w="108" w:type="dxa"/>
          <w:bottom w:w="0" w:type="dxa"/>
        </w:tblCellMar>
        <w:tblW w:w="9479" w:type="dxa"/>
        <w:tblLook w:val="0004A0" w:firstRow="1" w:lastRow="0" w:firstColumn="1" w:lastColumn="0" w:noHBand="0" w:noVBand="1"/>
        <w:tblLayout w:type="fixed"/>
      </w:tblPr>
      <w:tblGrid>
        <w:gridCol w:w="956"/>
        <w:gridCol w:w="1704"/>
        <w:gridCol w:w="1705"/>
        <w:gridCol w:w="1704"/>
        <w:gridCol w:w="1705"/>
        <w:gridCol w:w="170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633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日期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样品总数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合格样品数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超标样品数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合格率(%)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超标样品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3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12.1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64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12.6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3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12.7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26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26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 xml:space="preserve">     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64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12.12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3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12.13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26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25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96.2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马铃薯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64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12.18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3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12.20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26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26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3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12.22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12.26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100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3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12.28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26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25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1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96.2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小白菜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64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3"/>
          <w:hidden w:val="0"/>
        </w:trPr>
        <w:tc>
          <w:tcPr>
            <w:tcW w:type="dxa" w:w="956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248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246</w:t>
            </w:r>
          </w:p>
        </w:tc>
        <w:tc>
          <w:tcPr>
            <w:tcW w:type="dxa" w:w="1704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2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99.2</w:t>
            </w:r>
          </w:p>
        </w:tc>
        <w:tc>
          <w:tcPr>
            <w:tcW w:type="dxa" w:w="1705"/>
            <w:cnfStyle w:val="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/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                             （ 此检测结果均上传省质检网）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378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大埔县农产品质量监督检验测试中心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抄送：大埔县食品药品监督管理局、大埔县卫生和计划生育局。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2</Lines>
  <LinksUpToDate>false</LinksUpToDate>
  <Pages>1</Pages>
  <Paragraphs>1</Paragraphs>
  <Words>44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terms:modified xsi:type="dcterms:W3CDTF">2017-08-28T01:15:00Z</dcterms:modified>
</cp:coreProperties>
</file>