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7"/>
          <w:spacing w:val="-10"/>
          <w:position w:val="-4"/>
          <w:lang w:val="zh-CN"/>
        </w:rPr>
      </w:pPr>
      <w:bookmarkStart w:id="2" w:name="_GoBack"/>
      <w:bookmarkEnd w:id="2"/>
    </w:p>
    <w:p>
      <w:pPr>
        <w:jc w:val="center"/>
        <w:rPr>
          <w:rStyle w:val="7"/>
          <w:spacing w:val="-10"/>
          <w:position w:val="-4"/>
          <w:lang w:val="zh-CN"/>
        </w:rPr>
      </w:pPr>
    </w:p>
    <w:p>
      <w:pPr>
        <w:rPr>
          <w:rStyle w:val="7"/>
          <w:spacing w:val="-10"/>
          <w:position w:val="-4"/>
          <w:lang w:val="zh-CN"/>
        </w:rPr>
      </w:pPr>
    </w:p>
    <w:p>
      <w:pPr>
        <w:jc w:val="center"/>
        <w:rPr>
          <w:rStyle w:val="7"/>
          <w:spacing w:val="-10"/>
          <w:position w:val="-4"/>
          <w:lang w:val="zh-CN"/>
        </w:rPr>
      </w:pPr>
    </w:p>
    <w:p>
      <w:pPr>
        <w:rPr>
          <w:rStyle w:val="7"/>
          <w:spacing w:val="-10"/>
          <w:position w:val="-4"/>
          <w:lang w:val="zh-CN"/>
        </w:rPr>
      </w:pPr>
      <w:r>
        <w:rPr>
          <w:rStyle w:val="7"/>
          <w:rFonts w:hint="eastAsia"/>
          <w:spacing w:val="-10"/>
          <w:position w:val="-4"/>
          <w:lang w:val="zh-CN"/>
        </w:rPr>
        <w:t xml:space="preserve">                              </w:t>
      </w:r>
    </w:p>
    <w:p>
      <w:pPr>
        <w:rPr>
          <w:rStyle w:val="7"/>
          <w:spacing w:val="-10"/>
          <w:position w:val="-4"/>
          <w:lang w:val="zh-CN"/>
        </w:rPr>
      </w:pPr>
    </w:p>
    <w:p>
      <w:pPr>
        <w:jc w:val="center"/>
        <w:rPr>
          <w:rStyle w:val="7"/>
          <w:spacing w:val="-10"/>
          <w:position w:val="-4"/>
          <w:lang w:val="zh-CN"/>
        </w:rPr>
      </w:pPr>
    </w:p>
    <w:p>
      <w:pPr>
        <w:jc w:val="center"/>
        <w:rPr>
          <w:rFonts w:ascii="宋体" w:hAnsi="宋体"/>
          <w:b/>
          <w:sz w:val="44"/>
          <w:szCs w:val="44"/>
        </w:rPr>
      </w:pPr>
      <w:r>
        <w:rPr>
          <w:rFonts w:hint="eastAsia" w:ascii="宋体" w:hAnsi="宋体"/>
          <w:b/>
          <w:sz w:val="44"/>
          <w:szCs w:val="44"/>
        </w:rPr>
        <w:t>2016年度大埔县住房和城乡规划</w:t>
      </w:r>
    </w:p>
    <w:p>
      <w:pPr>
        <w:jc w:val="center"/>
        <w:rPr>
          <w:rFonts w:ascii="宋体" w:hAnsi="宋体"/>
          <w:b/>
          <w:sz w:val="44"/>
          <w:szCs w:val="44"/>
        </w:rPr>
      </w:pPr>
      <w:r>
        <w:rPr>
          <w:rFonts w:hint="eastAsia" w:ascii="宋体" w:hAnsi="宋体"/>
          <w:b/>
          <w:sz w:val="44"/>
          <w:szCs w:val="44"/>
        </w:rPr>
        <w:t>建设局决算公开</w:t>
      </w:r>
    </w:p>
    <w:p>
      <w:pPr>
        <w:rPr>
          <w:rStyle w:val="6"/>
          <w:spacing w:val="-10"/>
          <w:position w:val="-4"/>
        </w:rPr>
      </w:pPr>
    </w:p>
    <w:p>
      <w:pPr>
        <w:rPr>
          <w:rStyle w:val="6"/>
          <w:spacing w:val="-10"/>
          <w:position w:val="-4"/>
          <w:lang w:val="zh-CN"/>
        </w:rPr>
      </w:pPr>
    </w:p>
    <w:p>
      <w:pPr>
        <w:rPr>
          <w:rStyle w:val="6"/>
          <w:spacing w:val="-10"/>
          <w:position w:val="-4"/>
          <w:lang w:val="zh-CN"/>
        </w:rPr>
      </w:pPr>
    </w:p>
    <w:p>
      <w:pPr>
        <w:rPr>
          <w:rStyle w:val="6"/>
          <w:spacing w:val="-10"/>
          <w:position w:val="-4"/>
          <w:lang w:val="zh-CN"/>
        </w:rPr>
      </w:pPr>
    </w:p>
    <w:p>
      <w:pPr>
        <w:rPr>
          <w:rStyle w:val="6"/>
          <w:spacing w:val="-10"/>
          <w:position w:val="-4"/>
          <w:lang w:val="zh-CN"/>
        </w:rPr>
      </w:pPr>
    </w:p>
    <w:p>
      <w:pPr>
        <w:rPr>
          <w:rStyle w:val="6"/>
          <w:spacing w:val="-10"/>
          <w:position w:val="-4"/>
          <w:lang w:val="zh-CN"/>
        </w:rPr>
      </w:pPr>
    </w:p>
    <w:p>
      <w:pPr>
        <w:rPr>
          <w:rStyle w:val="6"/>
          <w:spacing w:val="-10"/>
          <w:position w:val="-4"/>
          <w:lang w:val="zh-CN"/>
        </w:rPr>
      </w:pPr>
    </w:p>
    <w:p>
      <w:pPr>
        <w:rPr>
          <w:rStyle w:val="6"/>
          <w:spacing w:val="-10"/>
          <w:position w:val="-4"/>
          <w:lang w:val="zh-CN"/>
        </w:rPr>
      </w:pPr>
    </w:p>
    <w:p>
      <w:pPr>
        <w:rPr>
          <w:rStyle w:val="6"/>
          <w:spacing w:val="-10"/>
          <w:position w:val="-4"/>
          <w:lang w:val="zh-CN"/>
        </w:rPr>
      </w:pPr>
    </w:p>
    <w:p>
      <w:pPr>
        <w:rPr>
          <w:rStyle w:val="6"/>
          <w:spacing w:val="-10"/>
          <w:position w:val="-4"/>
          <w:lang w:val="zh-CN"/>
        </w:rPr>
      </w:pPr>
    </w:p>
    <w:p>
      <w:pPr>
        <w:rPr>
          <w:rStyle w:val="6"/>
          <w:spacing w:val="-10"/>
          <w:position w:val="-4"/>
          <w:lang w:val="zh-CN"/>
        </w:rPr>
      </w:pPr>
    </w:p>
    <w:p>
      <w:pPr>
        <w:rPr>
          <w:rStyle w:val="6"/>
          <w:spacing w:val="-10"/>
          <w:position w:val="-4"/>
          <w:lang w:val="zh-CN"/>
        </w:rPr>
      </w:pPr>
    </w:p>
    <w:p>
      <w:pPr>
        <w:rPr>
          <w:rStyle w:val="6"/>
          <w:spacing w:val="-10"/>
          <w:position w:val="-4"/>
          <w:lang w:val="zh-CN"/>
        </w:rPr>
      </w:pPr>
    </w:p>
    <w:p>
      <w:pPr>
        <w:jc w:val="center"/>
        <w:rPr>
          <w:rFonts w:ascii="宋体" w:hAnsi="宋体"/>
          <w:b/>
          <w:sz w:val="44"/>
          <w:szCs w:val="44"/>
        </w:rPr>
      </w:pPr>
      <w:r>
        <w:rPr>
          <w:rFonts w:hint="eastAsia" w:ascii="宋体" w:hAnsi="宋体"/>
          <w:b/>
          <w:sz w:val="44"/>
          <w:szCs w:val="44"/>
        </w:rPr>
        <w:t>目       录</w:t>
      </w:r>
    </w:p>
    <w:p>
      <w:pPr>
        <w:jc w:val="center"/>
        <w:rPr>
          <w:rFonts w:ascii="宋体" w:hAnsi="宋体"/>
          <w:b/>
          <w:sz w:val="44"/>
          <w:szCs w:val="44"/>
        </w:rPr>
      </w:pPr>
    </w:p>
    <w:p>
      <w:pPr>
        <w:rPr>
          <w:rFonts w:ascii="宋体" w:hAnsi="宋体"/>
          <w:b/>
          <w:sz w:val="28"/>
          <w:szCs w:val="28"/>
        </w:rPr>
      </w:pPr>
      <w:r>
        <w:rPr>
          <w:rFonts w:hint="eastAsia" w:ascii="宋体" w:hAnsi="宋体"/>
          <w:b/>
          <w:sz w:val="28"/>
          <w:szCs w:val="28"/>
        </w:rPr>
        <w:t xml:space="preserve">   第一部分  2016年县住建局部门决算基本情况说明</w:t>
      </w:r>
    </w:p>
    <w:p>
      <w:pPr>
        <w:rPr>
          <w:rFonts w:ascii="宋体" w:hAnsi="宋体"/>
          <w:b/>
          <w:sz w:val="28"/>
          <w:szCs w:val="28"/>
        </w:rPr>
      </w:pPr>
      <w:r>
        <w:rPr>
          <w:rFonts w:hint="eastAsia" w:ascii="宋体" w:hAnsi="宋体"/>
          <w:b/>
          <w:sz w:val="28"/>
          <w:szCs w:val="28"/>
        </w:rPr>
        <w:t xml:space="preserve">   </w:t>
      </w:r>
    </w:p>
    <w:p>
      <w:pPr>
        <w:ind w:firstLine="441" w:firstLineChars="147"/>
        <w:rPr>
          <w:rFonts w:ascii="宋体" w:hAnsi="宋体"/>
          <w:sz w:val="30"/>
          <w:szCs w:val="30"/>
        </w:rPr>
      </w:pPr>
      <w:r>
        <w:rPr>
          <w:rFonts w:hint="eastAsia" w:ascii="宋体" w:hAnsi="宋体"/>
          <w:sz w:val="30"/>
          <w:szCs w:val="30"/>
        </w:rPr>
        <w:t>一、部门职责</w:t>
      </w:r>
    </w:p>
    <w:p>
      <w:pPr>
        <w:rPr>
          <w:rFonts w:ascii="宋体" w:hAnsi="宋体"/>
          <w:sz w:val="30"/>
          <w:szCs w:val="30"/>
        </w:rPr>
      </w:pPr>
      <w:r>
        <w:rPr>
          <w:rFonts w:hint="eastAsia" w:ascii="宋体" w:hAnsi="宋体"/>
          <w:sz w:val="30"/>
          <w:szCs w:val="30"/>
        </w:rPr>
        <w:t xml:space="preserve">   二、机构设置</w:t>
      </w:r>
    </w:p>
    <w:p>
      <w:pPr>
        <w:rPr>
          <w:rFonts w:ascii="宋体" w:hAnsi="宋体"/>
          <w:b/>
          <w:sz w:val="28"/>
          <w:szCs w:val="28"/>
        </w:rPr>
      </w:pPr>
      <w:r>
        <w:rPr>
          <w:rFonts w:hint="eastAsia" w:ascii="宋体" w:hAnsi="宋体"/>
          <w:b/>
          <w:sz w:val="28"/>
          <w:szCs w:val="28"/>
        </w:rPr>
        <w:t xml:space="preserve">   </w:t>
      </w:r>
    </w:p>
    <w:p>
      <w:pPr>
        <w:ind w:firstLine="275" w:firstLineChars="98"/>
        <w:rPr>
          <w:rFonts w:ascii="宋体" w:hAnsi="宋体"/>
          <w:b/>
          <w:sz w:val="28"/>
          <w:szCs w:val="28"/>
        </w:rPr>
      </w:pPr>
      <w:r>
        <w:rPr>
          <w:rFonts w:hint="eastAsia" w:ascii="宋体" w:hAnsi="宋体"/>
          <w:b/>
          <w:sz w:val="28"/>
          <w:szCs w:val="28"/>
        </w:rPr>
        <w:t xml:space="preserve"> 第二部分  2016年县住建局部门决算表</w:t>
      </w:r>
    </w:p>
    <w:p>
      <w:pPr>
        <w:ind w:firstLine="452" w:firstLineChars="150"/>
        <w:rPr>
          <w:rFonts w:ascii="宋体" w:hAnsi="宋体" w:eastAsia="宋体" w:cs="Times New Roman"/>
          <w:sz w:val="30"/>
          <w:szCs w:val="30"/>
        </w:rPr>
      </w:pPr>
      <w:r>
        <w:rPr>
          <w:rFonts w:hint="eastAsia" w:ascii="宋体" w:hAnsi="宋体"/>
          <w:b/>
          <w:sz w:val="30"/>
          <w:szCs w:val="30"/>
        </w:rPr>
        <w:t xml:space="preserve"> </w:t>
      </w:r>
      <w:r>
        <w:rPr>
          <w:rFonts w:hint="eastAsia" w:ascii="宋体" w:hAnsi="宋体" w:eastAsia="宋体" w:cs="Times New Roman"/>
          <w:sz w:val="30"/>
          <w:szCs w:val="30"/>
        </w:rPr>
        <w:t>一、收入支出决算总表</w:t>
      </w:r>
    </w:p>
    <w:p>
      <w:pPr>
        <w:ind w:firstLine="450" w:firstLineChars="150"/>
        <w:rPr>
          <w:rFonts w:ascii="宋体" w:hAnsi="宋体" w:eastAsia="宋体" w:cs="Times New Roman"/>
          <w:sz w:val="30"/>
          <w:szCs w:val="30"/>
        </w:rPr>
      </w:pPr>
      <w:r>
        <w:rPr>
          <w:rFonts w:hint="eastAsia" w:ascii="宋体" w:hAnsi="宋体" w:eastAsia="宋体" w:cs="Times New Roman"/>
          <w:sz w:val="30"/>
          <w:szCs w:val="30"/>
        </w:rPr>
        <w:t>二、收入决算表</w:t>
      </w:r>
    </w:p>
    <w:p>
      <w:pPr>
        <w:ind w:firstLine="450" w:firstLineChars="150"/>
        <w:rPr>
          <w:rFonts w:ascii="宋体" w:hAnsi="宋体" w:eastAsia="宋体" w:cs="Times New Roman"/>
          <w:sz w:val="30"/>
          <w:szCs w:val="30"/>
        </w:rPr>
      </w:pPr>
      <w:r>
        <w:rPr>
          <w:rFonts w:hint="eastAsia" w:ascii="宋体" w:hAnsi="宋体" w:eastAsia="宋体" w:cs="Times New Roman"/>
          <w:sz w:val="30"/>
          <w:szCs w:val="30"/>
        </w:rPr>
        <w:t>三、支出决算表</w:t>
      </w:r>
    </w:p>
    <w:p>
      <w:pPr>
        <w:ind w:firstLine="450" w:firstLineChars="150"/>
        <w:rPr>
          <w:rFonts w:ascii="宋体" w:hAnsi="宋体" w:eastAsia="宋体" w:cs="Times New Roman"/>
          <w:sz w:val="30"/>
          <w:szCs w:val="30"/>
        </w:rPr>
      </w:pPr>
      <w:r>
        <w:rPr>
          <w:rFonts w:hint="eastAsia" w:ascii="宋体" w:hAnsi="宋体" w:eastAsia="宋体" w:cs="Times New Roman"/>
          <w:sz w:val="30"/>
          <w:szCs w:val="30"/>
        </w:rPr>
        <w:t>四、财政拨款收入支出决算总表</w:t>
      </w:r>
    </w:p>
    <w:p>
      <w:pPr>
        <w:ind w:firstLine="450" w:firstLineChars="150"/>
        <w:rPr>
          <w:rFonts w:ascii="宋体" w:hAnsi="宋体" w:eastAsia="宋体" w:cs="Times New Roman"/>
          <w:sz w:val="30"/>
          <w:szCs w:val="30"/>
        </w:rPr>
      </w:pPr>
      <w:r>
        <w:rPr>
          <w:rFonts w:hint="eastAsia" w:ascii="宋体" w:hAnsi="宋体" w:eastAsia="宋体" w:cs="Times New Roman"/>
          <w:sz w:val="30"/>
          <w:szCs w:val="30"/>
        </w:rPr>
        <w:t>五、一般公共预算财政拨款支出决算表</w:t>
      </w:r>
    </w:p>
    <w:p>
      <w:pPr>
        <w:ind w:firstLine="450" w:firstLineChars="150"/>
        <w:rPr>
          <w:rFonts w:ascii="宋体" w:hAnsi="宋体" w:eastAsia="宋体" w:cs="Times New Roman"/>
          <w:sz w:val="30"/>
          <w:szCs w:val="30"/>
        </w:rPr>
      </w:pPr>
      <w:r>
        <w:rPr>
          <w:rFonts w:hint="eastAsia" w:ascii="宋体" w:hAnsi="宋体" w:eastAsia="宋体" w:cs="Times New Roman"/>
          <w:sz w:val="30"/>
          <w:szCs w:val="30"/>
        </w:rPr>
        <w:t>六、一般公共预算财政拨款基本支出决算表</w:t>
      </w:r>
    </w:p>
    <w:p>
      <w:pPr>
        <w:ind w:firstLine="450" w:firstLineChars="150"/>
        <w:rPr>
          <w:rFonts w:ascii="宋体" w:hAnsi="宋体" w:eastAsia="宋体" w:cs="Times New Roman"/>
          <w:sz w:val="30"/>
          <w:szCs w:val="30"/>
        </w:rPr>
      </w:pPr>
      <w:r>
        <w:rPr>
          <w:rFonts w:hint="eastAsia" w:ascii="宋体" w:hAnsi="宋体" w:eastAsia="宋体" w:cs="Times New Roman"/>
          <w:sz w:val="30"/>
          <w:szCs w:val="30"/>
        </w:rPr>
        <w:t>七、一般公共预算财政拨款“三公”经费支出决算表</w:t>
      </w:r>
    </w:p>
    <w:p>
      <w:pPr>
        <w:ind w:firstLine="450" w:firstLineChars="150"/>
        <w:rPr>
          <w:rFonts w:ascii="宋体" w:hAnsi="宋体" w:eastAsia="宋体" w:cs="Times New Roman"/>
          <w:sz w:val="30"/>
          <w:szCs w:val="30"/>
        </w:rPr>
      </w:pPr>
      <w:r>
        <w:rPr>
          <w:rFonts w:hint="eastAsia" w:ascii="宋体" w:hAnsi="宋体" w:eastAsia="宋体" w:cs="Times New Roman"/>
          <w:sz w:val="30"/>
          <w:szCs w:val="30"/>
        </w:rPr>
        <w:t>八、政府性基金预算财政拨款收入支出决算表</w:t>
      </w:r>
    </w:p>
    <w:p>
      <w:pPr>
        <w:rPr>
          <w:rFonts w:ascii="宋体" w:hAnsi="宋体"/>
          <w:b/>
          <w:sz w:val="28"/>
          <w:szCs w:val="28"/>
        </w:rPr>
      </w:pPr>
    </w:p>
    <w:p>
      <w:pPr>
        <w:ind w:firstLine="275" w:firstLineChars="98"/>
        <w:rPr>
          <w:rFonts w:ascii="宋体" w:hAnsi="宋体"/>
          <w:b/>
          <w:sz w:val="28"/>
          <w:szCs w:val="28"/>
        </w:rPr>
      </w:pPr>
      <w:r>
        <w:rPr>
          <w:rFonts w:hint="eastAsia" w:ascii="宋体" w:hAnsi="宋体"/>
          <w:b/>
          <w:sz w:val="28"/>
          <w:szCs w:val="28"/>
        </w:rPr>
        <w:t>第三部分  2016年县住建局部门决算情况说明</w:t>
      </w:r>
    </w:p>
    <w:p>
      <w:pPr>
        <w:pStyle w:val="34"/>
        <w:numPr>
          <w:ilvl w:val="0"/>
          <w:numId w:val="1"/>
        </w:numPr>
        <w:ind w:firstLineChars="0"/>
        <w:rPr>
          <w:rFonts w:asciiTheme="minorEastAsia" w:hAnsiTheme="minorEastAsia"/>
          <w:sz w:val="30"/>
          <w:szCs w:val="30"/>
        </w:rPr>
      </w:pPr>
      <w:r>
        <w:rPr>
          <w:rFonts w:hint="eastAsia" w:asciiTheme="minorEastAsia" w:hAnsiTheme="minorEastAsia"/>
          <w:sz w:val="30"/>
          <w:szCs w:val="30"/>
        </w:rPr>
        <w:t>预算执行情况分析</w:t>
      </w:r>
    </w:p>
    <w:p>
      <w:pPr>
        <w:pStyle w:val="34"/>
        <w:numPr>
          <w:ilvl w:val="0"/>
          <w:numId w:val="1"/>
        </w:numPr>
        <w:ind w:firstLineChars="0"/>
        <w:rPr>
          <w:rFonts w:ascii="宋体" w:hAnsi="宋体" w:eastAsia="宋体" w:cs="Times New Roman"/>
          <w:sz w:val="30"/>
          <w:szCs w:val="30"/>
        </w:rPr>
      </w:pPr>
      <w:r>
        <w:rPr>
          <w:rFonts w:hint="eastAsia" w:ascii="宋体" w:hAnsi="宋体" w:eastAsia="宋体" w:cs="Times New Roman"/>
          <w:sz w:val="30"/>
          <w:szCs w:val="30"/>
        </w:rPr>
        <w:t>专业名词解释</w:t>
      </w:r>
    </w:p>
    <w:p>
      <w:pPr>
        <w:pStyle w:val="34"/>
        <w:ind w:left="1125" w:firstLine="0" w:firstLineChars="0"/>
        <w:rPr>
          <w:rFonts w:ascii="宋体" w:hAnsi="宋体"/>
          <w:b/>
          <w:sz w:val="28"/>
          <w:szCs w:val="28"/>
        </w:rPr>
      </w:pPr>
    </w:p>
    <w:p>
      <w:pPr>
        <w:rPr>
          <w:rFonts w:ascii="宋体" w:hAnsi="宋体"/>
          <w:b/>
          <w:sz w:val="28"/>
          <w:szCs w:val="28"/>
        </w:rPr>
      </w:pPr>
    </w:p>
    <w:p>
      <w:pPr>
        <w:rPr>
          <w:b/>
          <w:sz w:val="36"/>
          <w:szCs w:val="36"/>
        </w:rPr>
      </w:pPr>
      <w:r>
        <w:rPr>
          <w:rFonts w:hint="eastAsia" w:ascii="宋体" w:hAnsi="宋体" w:eastAsia="宋体" w:cs="Times New Roman"/>
          <w:b/>
          <w:sz w:val="30"/>
          <w:szCs w:val="30"/>
        </w:rPr>
        <w:t>第一部分</w:t>
      </w:r>
      <w:r>
        <w:rPr>
          <w:rFonts w:hint="eastAsia"/>
          <w:b/>
          <w:sz w:val="36"/>
          <w:szCs w:val="36"/>
        </w:rPr>
        <w:t>2016年大埔县住建局部门决算基本情况说明</w:t>
      </w:r>
    </w:p>
    <w:p>
      <w:pPr>
        <w:pStyle w:val="34"/>
        <w:ind w:left="720" w:firstLine="0" w:firstLineChars="0"/>
        <w:rPr>
          <w:b/>
          <w:sz w:val="28"/>
          <w:szCs w:val="28"/>
        </w:rPr>
      </w:pPr>
    </w:p>
    <w:p>
      <w:pPr>
        <w:pStyle w:val="34"/>
        <w:ind w:left="720" w:firstLine="0" w:firstLineChars="0"/>
        <w:rPr>
          <w:b/>
          <w:sz w:val="28"/>
          <w:szCs w:val="28"/>
        </w:rPr>
      </w:pPr>
      <w:r>
        <w:rPr>
          <w:rFonts w:hint="eastAsia"/>
          <w:b/>
          <w:sz w:val="28"/>
          <w:szCs w:val="28"/>
        </w:rPr>
        <w:t>一、部门职责</w:t>
      </w:r>
    </w:p>
    <w:p>
      <w:pPr>
        <w:pStyle w:val="34"/>
        <w:ind w:left="143" w:leftChars="68" w:firstLine="300" w:firstLineChars="100"/>
        <w:rPr>
          <w:color w:val="000000"/>
          <w:sz w:val="30"/>
          <w:szCs w:val="30"/>
        </w:rPr>
      </w:pPr>
      <w:r>
        <w:rPr>
          <w:rFonts w:hint="eastAsia" w:asciiTheme="minorEastAsia" w:hAnsiTheme="minorEastAsia"/>
          <w:sz w:val="30"/>
          <w:szCs w:val="30"/>
        </w:rPr>
        <w:t>大埔县住建局是县人民政府组成职能部门，是财政</w:t>
      </w:r>
      <w:r>
        <w:rPr>
          <w:rFonts w:hint="eastAsia" w:cs="宋体" w:asciiTheme="minorEastAsia" w:hAnsiTheme="minorEastAsia"/>
          <w:color w:val="000000"/>
          <w:kern w:val="0"/>
          <w:sz w:val="30"/>
          <w:szCs w:val="30"/>
          <w:shd w:val="clear" w:color="auto" w:fill="FFFFFF"/>
        </w:rPr>
        <w:t>拨款</w:t>
      </w:r>
      <w:r>
        <w:rPr>
          <w:rFonts w:hint="eastAsia" w:asciiTheme="minorEastAsia" w:hAnsiTheme="minorEastAsia"/>
          <w:sz w:val="30"/>
          <w:szCs w:val="30"/>
        </w:rPr>
        <w:t>正科级行政单位</w:t>
      </w:r>
      <w:r>
        <w:rPr>
          <w:rFonts w:hint="eastAsia" w:ascii="仿宋_GB2312" w:hAnsi="宋体" w:eastAsia="仿宋_GB2312"/>
          <w:sz w:val="32"/>
          <w:szCs w:val="32"/>
        </w:rPr>
        <w:t>，</w:t>
      </w:r>
      <w:r>
        <w:rPr>
          <w:rFonts w:hint="eastAsia" w:asciiTheme="minorEastAsia" w:hAnsiTheme="minorEastAsia"/>
          <w:sz w:val="30"/>
          <w:szCs w:val="30"/>
        </w:rPr>
        <w:t>主要职能：贯彻执行国家、省、市、县有关住房和城乡规划建设工作的方针、政策和法律、法规，组织起草有关地方性规定措施文件草案，组织编制相关规划和年度计划，</w:t>
      </w:r>
      <w:r>
        <w:rPr>
          <w:rFonts w:hint="eastAsia"/>
          <w:color w:val="000000"/>
          <w:sz w:val="30"/>
          <w:szCs w:val="30"/>
        </w:rPr>
        <w:t>拟</w:t>
      </w:r>
      <w:r>
        <w:rPr>
          <w:rFonts w:hint="eastAsia" w:asciiTheme="minorEastAsia" w:hAnsiTheme="minorEastAsia"/>
          <w:sz w:val="30"/>
          <w:szCs w:val="30"/>
        </w:rPr>
        <w:t>订有关规定并指导组织和监督实施。</w:t>
      </w:r>
      <w:r>
        <w:rPr>
          <w:rFonts w:hint="eastAsia"/>
          <w:color w:val="000000"/>
          <w:sz w:val="30"/>
          <w:szCs w:val="30"/>
        </w:rPr>
        <w:t>承担推进住房制度改革与发展和保障城镇低收入家庭住房的责任，承担规范房地产市场秩序、监督管理房地产市场的责任。负责县域城镇体系规划、县城总体规划、村镇规划、专项规划的编制、审查报批及实施管理工作；负责规划设计行业管理和规划设计单位资质管理；指导、协调各重点基础设施、城镇公用设施及村镇建设；参与编制县级土地利用总体规划。承担指导城镇建设的责任。承担规范、指导村镇建设的责任。承担推进建筑节能减排和行业科技发展的责任负责大埔县城城区市政道路、桥梁、公园、广场、园林绿化、环境卫生、街道路灯、景观照明、燃气等市政公用事业的发展规划和年度计划。负责城区户外广告的审批、市容秩序综合管理和城建监察工作，依法查处违反城乡规划和建设法规、规章的行为。负责房屋安全鉴定和公有住房白蚁防治管理工作，负责县城规划区房屋拆迁和物业管理。承办县委、县人民政府和上级业务主管部门交办的其他事项。</w:t>
      </w:r>
    </w:p>
    <w:p>
      <w:pPr>
        <w:rPr>
          <w:rFonts w:asciiTheme="minorEastAsia" w:hAnsiTheme="minorEastAsia"/>
          <w:sz w:val="30"/>
          <w:szCs w:val="30"/>
        </w:rPr>
      </w:pPr>
    </w:p>
    <w:p>
      <w:pPr>
        <w:rPr>
          <w:rFonts w:asciiTheme="minorEastAsia" w:hAnsiTheme="minorEastAsia"/>
          <w:sz w:val="30"/>
          <w:szCs w:val="30"/>
        </w:rPr>
      </w:pPr>
      <w:r>
        <w:rPr>
          <w:rFonts w:hint="eastAsia" w:asciiTheme="minorEastAsia" w:hAnsiTheme="minorEastAsia"/>
          <w:sz w:val="30"/>
          <w:szCs w:val="30"/>
        </w:rPr>
        <w:t>（二）机构设置</w:t>
      </w:r>
    </w:p>
    <w:p>
      <w:pPr>
        <w:ind w:firstLine="450" w:firstLineChars="150"/>
        <w:rPr>
          <w:rFonts w:asciiTheme="minorEastAsia" w:hAnsiTheme="minorEastAsia"/>
          <w:bCs/>
          <w:color w:val="000000"/>
          <w:sz w:val="30"/>
          <w:szCs w:val="30"/>
        </w:rPr>
      </w:pPr>
      <w:r>
        <w:rPr>
          <w:rFonts w:hint="eastAsia" w:asciiTheme="minorEastAsia" w:hAnsiTheme="minorEastAsia"/>
          <w:bCs/>
          <w:color w:val="000000"/>
          <w:sz w:val="30"/>
          <w:szCs w:val="30"/>
        </w:rPr>
        <w:t>本部门内设股室包括：</w:t>
      </w:r>
      <w:r>
        <w:rPr>
          <w:rFonts w:hint="eastAsia" w:asciiTheme="minorEastAsia" w:hAnsiTheme="minorEastAsia"/>
          <w:sz w:val="30"/>
          <w:szCs w:val="30"/>
        </w:rPr>
        <w:t>人秘股、城乡规划股、建筑管理股、住房综合股、城乡建设股、财会股；</w:t>
      </w:r>
      <w:r>
        <w:rPr>
          <w:rFonts w:hint="eastAsia" w:asciiTheme="minorEastAsia" w:hAnsiTheme="minorEastAsia"/>
          <w:bCs/>
          <w:color w:val="000000"/>
          <w:sz w:val="30"/>
          <w:szCs w:val="30"/>
        </w:rPr>
        <w:t>共6个，下属事业单位具体包括：大埔县城乡规划设计室、大埔县散装水泥管理办公室、大埔县城建档案馆、大埔县建设工程交易中心，大埔县建筑工程质量安全监督检测站、大埔县建设工程造价管理站，共6个构成。</w:t>
      </w:r>
    </w:p>
    <w:p>
      <w:pPr>
        <w:pStyle w:val="34"/>
        <w:ind w:left="143" w:leftChars="68" w:firstLine="300" w:firstLineChars="100"/>
        <w:rPr>
          <w:rFonts w:asciiTheme="minorEastAsia" w:hAnsiTheme="minorEastAsia"/>
          <w:sz w:val="30"/>
          <w:szCs w:val="30"/>
        </w:rPr>
      </w:pPr>
      <w:r>
        <w:rPr>
          <w:rFonts w:hint="eastAsia" w:asciiTheme="minorEastAsia" w:hAnsiTheme="minorEastAsia"/>
          <w:sz w:val="30"/>
          <w:szCs w:val="30"/>
        </w:rPr>
        <w:t>2、人员构成情况： 2016年全年定编人数46人，其中：行政编制14人；机关后勤编制2人；事业编制30人。</w:t>
      </w:r>
    </w:p>
    <w:p>
      <w:pPr>
        <w:rPr>
          <w:rFonts w:asciiTheme="minorEastAsia" w:hAnsiTheme="minorEastAsia"/>
          <w:sz w:val="30"/>
          <w:szCs w:val="30"/>
        </w:rPr>
      </w:pPr>
      <w:r>
        <w:rPr>
          <w:rFonts w:hint="eastAsia" w:asciiTheme="minorEastAsia" w:hAnsiTheme="minorEastAsia"/>
          <w:sz w:val="30"/>
          <w:szCs w:val="30"/>
        </w:rPr>
        <w:t>2016年年末实有人数50人，在职行政人员20人，事业人员30人；离退休人员30人，其中，离休人员1人，退休人员29人。遗属补助人员8人。</w:t>
      </w:r>
    </w:p>
    <w:p>
      <w:pPr>
        <w:rPr>
          <w:rStyle w:val="6"/>
          <w:lang w:val="zh-CN"/>
        </w:rPr>
      </w:pPr>
    </w:p>
    <w:p>
      <w:pPr>
        <w:rPr>
          <w:rStyle w:val="6"/>
          <w:lang w:val="zh-CN"/>
        </w:rPr>
      </w:pPr>
    </w:p>
    <w:p>
      <w:pPr>
        <w:rPr>
          <w:rStyle w:val="6"/>
          <w:spacing w:val="-10"/>
          <w:position w:val="-4"/>
          <w:lang w:val="zh-CN"/>
        </w:rPr>
      </w:pPr>
    </w:p>
    <w:p>
      <w:pPr>
        <w:rPr>
          <w:rStyle w:val="6"/>
          <w:spacing w:val="-10"/>
          <w:position w:val="-4"/>
          <w:lang w:val="zh-CN"/>
        </w:rPr>
        <w:sectPr>
          <w:pgSz w:w="11906" w:h="16838"/>
          <w:pgMar w:top="1440" w:right="1800" w:bottom="1440" w:left="1800" w:header="851" w:footer="992" w:gutter="0"/>
          <w:cols w:space="425" w:num="1"/>
          <w:docGrid w:type="lines" w:linePitch="312" w:charSpace="0"/>
        </w:sectPr>
      </w:pPr>
    </w:p>
    <w:tbl>
      <w:tblPr>
        <w:tblStyle w:val="4"/>
        <w:tblW w:w="9614" w:type="dxa"/>
        <w:tblInd w:w="-318" w:type="dxa"/>
        <w:tblLayout w:type="autofit"/>
        <w:tblCellMar>
          <w:top w:w="0" w:type="dxa"/>
          <w:left w:w="108" w:type="dxa"/>
          <w:bottom w:w="0" w:type="dxa"/>
          <w:right w:w="108" w:type="dxa"/>
        </w:tblCellMar>
      </w:tblPr>
      <w:tblGrid>
        <w:gridCol w:w="3261"/>
        <w:gridCol w:w="299"/>
        <w:gridCol w:w="268"/>
        <w:gridCol w:w="261"/>
        <w:gridCol w:w="986"/>
        <w:gridCol w:w="2743"/>
        <w:gridCol w:w="529"/>
        <w:gridCol w:w="1267"/>
      </w:tblGrid>
      <w:tr>
        <w:tblPrEx>
          <w:tblCellMar>
            <w:top w:w="0" w:type="dxa"/>
            <w:left w:w="108" w:type="dxa"/>
            <w:bottom w:w="0" w:type="dxa"/>
            <w:right w:w="108" w:type="dxa"/>
          </w:tblCellMar>
        </w:tblPrEx>
        <w:trPr>
          <w:trHeight w:val="360" w:hRule="atLeast"/>
        </w:trPr>
        <w:tc>
          <w:tcPr>
            <w:tcW w:w="9614" w:type="dxa"/>
            <w:gridSpan w:val="8"/>
            <w:tcBorders>
              <w:top w:val="nil"/>
              <w:left w:val="nil"/>
              <w:bottom w:val="nil"/>
              <w:right w:val="nil"/>
            </w:tcBorders>
            <w:shd w:val="clear" w:color="auto" w:fill="auto"/>
            <w:noWrap/>
            <w:vAlign w:val="center"/>
          </w:tcPr>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第二部分  2016年部门决算表</w:t>
            </w:r>
          </w:p>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360" w:hRule="atLeast"/>
        </w:trPr>
        <w:tc>
          <w:tcPr>
            <w:tcW w:w="9614" w:type="dxa"/>
            <w:gridSpan w:val="8"/>
            <w:tcBorders>
              <w:top w:val="nil"/>
              <w:left w:val="nil"/>
              <w:bottom w:val="nil"/>
              <w:right w:val="nil"/>
            </w:tcBorders>
            <w:shd w:val="clear" w:color="auto" w:fill="auto"/>
            <w:noWrap/>
            <w:vAlign w:val="center"/>
          </w:tcPr>
          <w:p>
            <w:pPr>
              <w:widowControl/>
              <w:rPr>
                <w:rFonts w:ascii="华文中宋" w:hAnsi="华文中宋" w:eastAsia="华文中宋" w:cs="宋体"/>
                <w:color w:val="000000"/>
                <w:kern w:val="0"/>
                <w:sz w:val="32"/>
                <w:szCs w:val="32"/>
              </w:rPr>
            </w:pPr>
          </w:p>
        </w:tc>
      </w:tr>
      <w:tr>
        <w:tblPrEx>
          <w:tblCellMar>
            <w:top w:w="0" w:type="dxa"/>
            <w:left w:w="108" w:type="dxa"/>
            <w:bottom w:w="0" w:type="dxa"/>
            <w:right w:w="108" w:type="dxa"/>
          </w:tblCellMar>
        </w:tblPrEx>
        <w:trPr>
          <w:trHeight w:val="199" w:hRule="atLeast"/>
        </w:trPr>
        <w:tc>
          <w:tcPr>
            <w:tcW w:w="356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2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98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2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67"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3560" w:type="dxa"/>
            <w:gridSpan w:val="2"/>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部门：大埔县住建局</w:t>
            </w:r>
          </w:p>
        </w:tc>
        <w:tc>
          <w:tcPr>
            <w:tcW w:w="52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98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2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67"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39" w:hRule="atLeast"/>
        </w:trPr>
        <w:tc>
          <w:tcPr>
            <w:tcW w:w="5075" w:type="dxa"/>
            <w:gridSpan w:val="5"/>
            <w:tcBorders>
              <w:top w:val="single" w:color="auto" w:sz="8" w:space="0"/>
              <w:left w:val="single" w:color="auto" w:sz="8"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4539" w:type="dxa"/>
            <w:gridSpan w:val="3"/>
            <w:tcBorders>
              <w:top w:val="single" w:color="auto" w:sz="8" w:space="0"/>
              <w:left w:val="nil"/>
              <w:bottom w:val="single" w:color="auto" w:sz="4" w:space="0"/>
              <w:right w:val="single" w:color="000000" w:sz="8"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439" w:hRule="atLeast"/>
        </w:trPr>
        <w:tc>
          <w:tcPr>
            <w:tcW w:w="3261" w:type="dxa"/>
            <w:tcBorders>
              <w:top w:val="nil"/>
              <w:left w:val="single" w:color="auto" w:sz="8"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5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4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274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52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67" w:type="dxa"/>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439" w:hRule="atLeast"/>
        </w:trPr>
        <w:tc>
          <w:tcPr>
            <w:tcW w:w="3261" w:type="dxa"/>
            <w:tcBorders>
              <w:top w:val="nil"/>
              <w:left w:val="single" w:color="auto" w:sz="8"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5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4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74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52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67" w:type="dxa"/>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439" w:hRule="atLeast"/>
        </w:trPr>
        <w:tc>
          <w:tcPr>
            <w:tcW w:w="3261" w:type="dxa"/>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一、财政拨款收入</w:t>
            </w:r>
          </w:p>
        </w:tc>
        <w:tc>
          <w:tcPr>
            <w:tcW w:w="5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4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6223.35</w:t>
            </w:r>
          </w:p>
        </w:tc>
        <w:tc>
          <w:tcPr>
            <w:tcW w:w="2743"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52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267" w:type="dxa"/>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　</w:t>
            </w:r>
          </w:p>
        </w:tc>
      </w:tr>
      <w:tr>
        <w:tblPrEx>
          <w:tblCellMar>
            <w:top w:w="0" w:type="dxa"/>
            <w:left w:w="108" w:type="dxa"/>
            <w:bottom w:w="0" w:type="dxa"/>
            <w:right w:w="108" w:type="dxa"/>
          </w:tblCellMar>
        </w:tblPrEx>
        <w:trPr>
          <w:trHeight w:val="439" w:hRule="atLeast"/>
        </w:trPr>
        <w:tc>
          <w:tcPr>
            <w:tcW w:w="3261" w:type="dxa"/>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其中：政府性基金预算财政拨款</w:t>
            </w:r>
          </w:p>
        </w:tc>
        <w:tc>
          <w:tcPr>
            <w:tcW w:w="5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p>
        </w:tc>
        <w:tc>
          <w:tcPr>
            <w:tcW w:w="124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2283.97</w:t>
            </w:r>
          </w:p>
        </w:tc>
        <w:tc>
          <w:tcPr>
            <w:tcW w:w="2743"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sz w:val="22"/>
              </w:rPr>
            </w:pPr>
            <w:r>
              <w:rPr>
                <w:rFonts w:hint="eastAsia"/>
                <w:sz w:val="22"/>
              </w:rPr>
              <w:t>八、社会保障和就业支出</w:t>
            </w:r>
          </w:p>
        </w:tc>
        <w:tc>
          <w:tcPr>
            <w:tcW w:w="52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p>
        </w:tc>
        <w:tc>
          <w:tcPr>
            <w:tcW w:w="1267" w:type="dxa"/>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71</w:t>
            </w:r>
          </w:p>
        </w:tc>
      </w:tr>
      <w:tr>
        <w:tblPrEx>
          <w:tblCellMar>
            <w:top w:w="0" w:type="dxa"/>
            <w:left w:w="108" w:type="dxa"/>
            <w:bottom w:w="0" w:type="dxa"/>
            <w:right w:w="108" w:type="dxa"/>
          </w:tblCellMar>
        </w:tblPrEx>
        <w:trPr>
          <w:trHeight w:val="439" w:hRule="atLeast"/>
        </w:trPr>
        <w:tc>
          <w:tcPr>
            <w:tcW w:w="3261" w:type="dxa"/>
            <w:tcBorders>
              <w:top w:val="nil"/>
              <w:left w:val="single" w:color="auto" w:sz="8"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二、上级补助收入</w:t>
            </w:r>
          </w:p>
        </w:tc>
        <w:tc>
          <w:tcPr>
            <w:tcW w:w="5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4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　</w:t>
            </w:r>
          </w:p>
        </w:tc>
        <w:tc>
          <w:tcPr>
            <w:tcW w:w="2743"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sz w:val="20"/>
                <w:szCs w:val="20"/>
              </w:rPr>
            </w:pPr>
            <w:r>
              <w:rPr>
                <w:rFonts w:hint="eastAsia"/>
                <w:sz w:val="20"/>
                <w:szCs w:val="20"/>
              </w:rPr>
              <w:t>九、医疗卫生与计划生育支出</w:t>
            </w:r>
          </w:p>
        </w:tc>
        <w:tc>
          <w:tcPr>
            <w:tcW w:w="52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267" w:type="dxa"/>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8.45　</w:t>
            </w:r>
          </w:p>
        </w:tc>
      </w:tr>
      <w:tr>
        <w:tblPrEx>
          <w:tblCellMar>
            <w:top w:w="0" w:type="dxa"/>
            <w:left w:w="108" w:type="dxa"/>
            <w:bottom w:w="0" w:type="dxa"/>
            <w:right w:w="108" w:type="dxa"/>
          </w:tblCellMar>
        </w:tblPrEx>
        <w:trPr>
          <w:trHeight w:val="439" w:hRule="atLeast"/>
        </w:trPr>
        <w:tc>
          <w:tcPr>
            <w:tcW w:w="3261" w:type="dxa"/>
            <w:tcBorders>
              <w:top w:val="nil"/>
              <w:left w:val="single" w:color="auto" w:sz="8"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三、事业收入</w:t>
            </w:r>
          </w:p>
        </w:tc>
        <w:tc>
          <w:tcPr>
            <w:tcW w:w="5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24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　</w:t>
            </w:r>
          </w:p>
        </w:tc>
        <w:tc>
          <w:tcPr>
            <w:tcW w:w="2743"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sz w:val="22"/>
              </w:rPr>
            </w:pPr>
            <w:r>
              <w:rPr>
                <w:rFonts w:hint="eastAsia"/>
                <w:sz w:val="22"/>
              </w:rPr>
              <w:t>十、节能环保支出</w:t>
            </w:r>
          </w:p>
        </w:tc>
        <w:tc>
          <w:tcPr>
            <w:tcW w:w="52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267" w:type="dxa"/>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266.20　</w:t>
            </w:r>
          </w:p>
        </w:tc>
      </w:tr>
      <w:tr>
        <w:tblPrEx>
          <w:tblCellMar>
            <w:top w:w="0" w:type="dxa"/>
            <w:left w:w="108" w:type="dxa"/>
            <w:bottom w:w="0" w:type="dxa"/>
            <w:right w:w="108" w:type="dxa"/>
          </w:tblCellMar>
        </w:tblPrEx>
        <w:trPr>
          <w:trHeight w:val="439" w:hRule="atLeast"/>
        </w:trPr>
        <w:tc>
          <w:tcPr>
            <w:tcW w:w="3261" w:type="dxa"/>
            <w:tcBorders>
              <w:top w:val="nil"/>
              <w:left w:val="single" w:color="auto" w:sz="8"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四、经营收入</w:t>
            </w:r>
          </w:p>
        </w:tc>
        <w:tc>
          <w:tcPr>
            <w:tcW w:w="5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24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　</w:t>
            </w:r>
          </w:p>
        </w:tc>
        <w:tc>
          <w:tcPr>
            <w:tcW w:w="2743"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sz w:val="22"/>
              </w:rPr>
            </w:pPr>
            <w:r>
              <w:rPr>
                <w:rFonts w:hint="eastAsia"/>
                <w:sz w:val="22"/>
              </w:rPr>
              <w:t>十一、城乡社区支出</w:t>
            </w:r>
          </w:p>
        </w:tc>
        <w:tc>
          <w:tcPr>
            <w:tcW w:w="52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267" w:type="dxa"/>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4162.39</w:t>
            </w:r>
          </w:p>
        </w:tc>
      </w:tr>
      <w:tr>
        <w:tblPrEx>
          <w:tblCellMar>
            <w:top w:w="0" w:type="dxa"/>
            <w:left w:w="108" w:type="dxa"/>
            <w:bottom w:w="0" w:type="dxa"/>
            <w:right w:w="108" w:type="dxa"/>
          </w:tblCellMar>
        </w:tblPrEx>
        <w:trPr>
          <w:trHeight w:val="439" w:hRule="atLeast"/>
        </w:trPr>
        <w:tc>
          <w:tcPr>
            <w:tcW w:w="3261" w:type="dxa"/>
            <w:tcBorders>
              <w:top w:val="nil"/>
              <w:left w:val="single" w:color="auto" w:sz="8"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五、附属单位上缴收入</w:t>
            </w:r>
          </w:p>
        </w:tc>
        <w:tc>
          <w:tcPr>
            <w:tcW w:w="5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24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w:t>
            </w:r>
          </w:p>
        </w:tc>
        <w:tc>
          <w:tcPr>
            <w:tcW w:w="2743"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sz w:val="22"/>
              </w:rPr>
            </w:pPr>
            <w:r>
              <w:rPr>
                <w:rFonts w:hint="eastAsia"/>
                <w:sz w:val="22"/>
              </w:rPr>
              <w:t>十二、农林水支出</w:t>
            </w:r>
          </w:p>
        </w:tc>
        <w:tc>
          <w:tcPr>
            <w:tcW w:w="52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267" w:type="dxa"/>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497.47　</w:t>
            </w:r>
          </w:p>
        </w:tc>
      </w:tr>
      <w:tr>
        <w:tblPrEx>
          <w:tblCellMar>
            <w:top w:w="0" w:type="dxa"/>
            <w:left w:w="108" w:type="dxa"/>
            <w:bottom w:w="0" w:type="dxa"/>
            <w:right w:w="108" w:type="dxa"/>
          </w:tblCellMar>
        </w:tblPrEx>
        <w:trPr>
          <w:trHeight w:val="439" w:hRule="atLeast"/>
        </w:trPr>
        <w:tc>
          <w:tcPr>
            <w:tcW w:w="3261" w:type="dxa"/>
            <w:tcBorders>
              <w:top w:val="nil"/>
              <w:left w:val="single" w:color="auto" w:sz="8"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六、其他收入</w:t>
            </w:r>
          </w:p>
        </w:tc>
        <w:tc>
          <w:tcPr>
            <w:tcW w:w="5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24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45.15　</w:t>
            </w:r>
          </w:p>
        </w:tc>
        <w:tc>
          <w:tcPr>
            <w:tcW w:w="2743"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sz w:val="20"/>
                <w:szCs w:val="20"/>
              </w:rPr>
            </w:pPr>
            <w:r>
              <w:rPr>
                <w:rFonts w:hint="eastAsia"/>
                <w:sz w:val="20"/>
                <w:szCs w:val="20"/>
              </w:rPr>
              <w:t>十三、资源勘探信息等支出</w:t>
            </w:r>
          </w:p>
        </w:tc>
        <w:tc>
          <w:tcPr>
            <w:tcW w:w="52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267" w:type="dxa"/>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　</w:t>
            </w:r>
          </w:p>
        </w:tc>
      </w:tr>
      <w:tr>
        <w:tblPrEx>
          <w:tblCellMar>
            <w:top w:w="0" w:type="dxa"/>
            <w:left w:w="108" w:type="dxa"/>
            <w:bottom w:w="0" w:type="dxa"/>
            <w:right w:w="108" w:type="dxa"/>
          </w:tblCellMar>
        </w:tblPrEx>
        <w:trPr>
          <w:trHeight w:val="439" w:hRule="atLeast"/>
        </w:trPr>
        <w:tc>
          <w:tcPr>
            <w:tcW w:w="3261" w:type="dxa"/>
            <w:tcBorders>
              <w:top w:val="nil"/>
              <w:left w:val="single" w:color="auto" w:sz="8"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5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24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2743"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2"/>
              </w:rPr>
            </w:pPr>
            <w:r>
              <w:rPr>
                <w:rFonts w:hint="eastAsia"/>
                <w:sz w:val="22"/>
              </w:rPr>
              <w:t>十四、住房保障支出</w:t>
            </w:r>
          </w:p>
        </w:tc>
        <w:tc>
          <w:tcPr>
            <w:tcW w:w="52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267" w:type="dxa"/>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1217.85</w:t>
            </w:r>
          </w:p>
        </w:tc>
      </w:tr>
      <w:tr>
        <w:tblPrEx>
          <w:tblCellMar>
            <w:top w:w="0" w:type="dxa"/>
            <w:left w:w="108" w:type="dxa"/>
            <w:bottom w:w="0" w:type="dxa"/>
            <w:right w:w="108" w:type="dxa"/>
          </w:tblCellMar>
        </w:tblPrEx>
        <w:trPr>
          <w:trHeight w:val="439" w:hRule="atLeast"/>
        </w:trPr>
        <w:tc>
          <w:tcPr>
            <w:tcW w:w="3261" w:type="dxa"/>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5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2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743" w:type="dxa"/>
            <w:tcBorders>
              <w:top w:val="nil"/>
              <w:left w:val="nil"/>
              <w:bottom w:val="single" w:color="auto" w:sz="4" w:space="0"/>
              <w:right w:val="nil"/>
            </w:tcBorders>
            <w:shd w:val="clear" w:color="auto" w:fill="auto"/>
            <w:noWrap/>
            <w:vAlign w:val="center"/>
          </w:tcPr>
          <w:p>
            <w:pPr>
              <w:rPr>
                <w:rFonts w:ascii="宋体" w:hAnsi="宋体" w:eastAsia="宋体" w:cs="宋体"/>
                <w:sz w:val="22"/>
              </w:rPr>
            </w:pPr>
            <w:r>
              <w:rPr>
                <w:rFonts w:hint="eastAsia"/>
                <w:sz w:val="22"/>
              </w:rPr>
              <w:t>十五、其他支出</w:t>
            </w:r>
          </w:p>
        </w:tc>
        <w:tc>
          <w:tcPr>
            <w:tcW w:w="52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267" w:type="dxa"/>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45.15</w:t>
            </w:r>
          </w:p>
        </w:tc>
      </w:tr>
      <w:tr>
        <w:tblPrEx>
          <w:tblCellMar>
            <w:top w:w="0" w:type="dxa"/>
            <w:left w:w="108" w:type="dxa"/>
            <w:bottom w:w="0" w:type="dxa"/>
            <w:right w:w="108" w:type="dxa"/>
          </w:tblCellMar>
        </w:tblPrEx>
        <w:trPr>
          <w:trHeight w:val="439" w:hRule="atLeast"/>
        </w:trPr>
        <w:tc>
          <w:tcPr>
            <w:tcW w:w="3261"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5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24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6268.5　</w:t>
            </w:r>
          </w:p>
        </w:tc>
        <w:tc>
          <w:tcPr>
            <w:tcW w:w="2743" w:type="dxa"/>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52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267" w:type="dxa"/>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bCs/>
                <w:kern w:val="0"/>
                <w:sz w:val="22"/>
              </w:rPr>
            </w:pPr>
            <w:r>
              <w:rPr>
                <w:rFonts w:hint="eastAsia" w:ascii="宋体" w:hAnsi="宋体" w:eastAsia="宋体" w:cs="宋体"/>
                <w:bCs/>
                <w:kern w:val="0"/>
                <w:sz w:val="22"/>
              </w:rPr>
              <w:t>6268.5</w:t>
            </w:r>
          </w:p>
        </w:tc>
      </w:tr>
      <w:tr>
        <w:tblPrEx>
          <w:tblCellMar>
            <w:top w:w="0" w:type="dxa"/>
            <w:left w:w="108" w:type="dxa"/>
            <w:bottom w:w="0" w:type="dxa"/>
            <w:right w:w="108" w:type="dxa"/>
          </w:tblCellMar>
        </w:tblPrEx>
        <w:trPr>
          <w:trHeight w:val="439" w:hRule="atLeast"/>
        </w:trPr>
        <w:tc>
          <w:tcPr>
            <w:tcW w:w="3261" w:type="dxa"/>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用事业基金弥补收支差额</w:t>
            </w:r>
          </w:p>
        </w:tc>
        <w:tc>
          <w:tcPr>
            <w:tcW w:w="5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24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　</w:t>
            </w:r>
          </w:p>
        </w:tc>
        <w:tc>
          <w:tcPr>
            <w:tcW w:w="2743"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结余分配</w:t>
            </w:r>
          </w:p>
        </w:tc>
        <w:tc>
          <w:tcPr>
            <w:tcW w:w="52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267" w:type="dxa"/>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xml:space="preserve">         0  </w:t>
            </w:r>
          </w:p>
        </w:tc>
      </w:tr>
      <w:tr>
        <w:tblPrEx>
          <w:tblCellMar>
            <w:top w:w="0" w:type="dxa"/>
            <w:left w:w="108" w:type="dxa"/>
            <w:bottom w:w="0" w:type="dxa"/>
            <w:right w:w="108" w:type="dxa"/>
          </w:tblCellMar>
        </w:tblPrEx>
        <w:trPr>
          <w:trHeight w:val="439" w:hRule="atLeast"/>
        </w:trPr>
        <w:tc>
          <w:tcPr>
            <w:tcW w:w="3261" w:type="dxa"/>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年初结转和结余</w:t>
            </w:r>
          </w:p>
        </w:tc>
        <w:tc>
          <w:tcPr>
            <w:tcW w:w="5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24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　</w:t>
            </w:r>
          </w:p>
        </w:tc>
        <w:tc>
          <w:tcPr>
            <w:tcW w:w="2743"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年末结转和结余</w:t>
            </w:r>
          </w:p>
        </w:tc>
        <w:tc>
          <w:tcPr>
            <w:tcW w:w="52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267" w:type="dxa"/>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xml:space="preserve">     0    </w:t>
            </w:r>
          </w:p>
        </w:tc>
      </w:tr>
      <w:tr>
        <w:tblPrEx>
          <w:tblCellMar>
            <w:top w:w="0" w:type="dxa"/>
            <w:left w:w="108" w:type="dxa"/>
            <w:bottom w:w="0" w:type="dxa"/>
            <w:right w:w="108" w:type="dxa"/>
          </w:tblCellMar>
        </w:tblPrEx>
        <w:trPr>
          <w:trHeight w:val="439" w:hRule="atLeast"/>
        </w:trPr>
        <w:tc>
          <w:tcPr>
            <w:tcW w:w="3261" w:type="dxa"/>
            <w:tcBorders>
              <w:top w:val="nil"/>
              <w:left w:val="single" w:color="auto" w:sz="8" w:space="0"/>
              <w:bottom w:val="nil"/>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567"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247" w:type="dxa"/>
            <w:gridSpan w:val="2"/>
            <w:tcBorders>
              <w:top w:val="nil"/>
              <w:left w:val="nil"/>
              <w:bottom w:val="nil"/>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2743" w:type="dxa"/>
            <w:tcBorders>
              <w:top w:val="nil"/>
              <w:left w:val="nil"/>
              <w:bottom w:val="nil"/>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转入事业基金</w:t>
            </w:r>
          </w:p>
        </w:tc>
        <w:tc>
          <w:tcPr>
            <w:tcW w:w="52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267" w:type="dxa"/>
            <w:tcBorders>
              <w:top w:val="nil"/>
              <w:left w:val="nil"/>
              <w:bottom w:val="nil"/>
              <w:right w:val="single" w:color="auto" w:sz="8"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0</w:t>
            </w:r>
          </w:p>
        </w:tc>
      </w:tr>
      <w:tr>
        <w:tblPrEx>
          <w:tblCellMar>
            <w:top w:w="0" w:type="dxa"/>
            <w:left w:w="108" w:type="dxa"/>
            <w:bottom w:w="0" w:type="dxa"/>
            <w:right w:w="108" w:type="dxa"/>
          </w:tblCellMar>
        </w:tblPrEx>
        <w:trPr>
          <w:trHeight w:val="439" w:hRule="atLeast"/>
        </w:trPr>
        <w:tc>
          <w:tcPr>
            <w:tcW w:w="3261" w:type="dxa"/>
            <w:tcBorders>
              <w:top w:val="single" w:color="auto" w:sz="4" w:space="0"/>
              <w:left w:val="single" w:color="auto" w:sz="8" w:space="0"/>
              <w:bottom w:val="single" w:color="auto" w:sz="8" w:space="0"/>
              <w:right w:val="nil"/>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合计</w:t>
            </w:r>
          </w:p>
        </w:tc>
        <w:tc>
          <w:tcPr>
            <w:tcW w:w="567"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247" w:type="dxa"/>
            <w:gridSpan w:val="2"/>
            <w:tcBorders>
              <w:top w:val="single" w:color="auto" w:sz="4" w:space="0"/>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6268.50　</w:t>
            </w:r>
          </w:p>
        </w:tc>
        <w:tc>
          <w:tcPr>
            <w:tcW w:w="2743" w:type="dxa"/>
            <w:tcBorders>
              <w:top w:val="single" w:color="auto" w:sz="4" w:space="0"/>
              <w:left w:val="nil"/>
              <w:bottom w:val="single" w:color="auto" w:sz="8" w:space="0"/>
              <w:right w:val="nil"/>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合计</w:t>
            </w:r>
          </w:p>
        </w:tc>
        <w:tc>
          <w:tcPr>
            <w:tcW w:w="52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267" w:type="dxa"/>
            <w:tcBorders>
              <w:top w:val="single" w:color="auto" w:sz="4" w:space="0"/>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bCs/>
                <w:kern w:val="0"/>
                <w:sz w:val="22"/>
              </w:rPr>
            </w:pPr>
            <w:r>
              <w:rPr>
                <w:rFonts w:hint="eastAsia" w:ascii="宋体" w:hAnsi="宋体" w:eastAsia="宋体" w:cs="宋体"/>
                <w:b/>
                <w:bCs/>
                <w:kern w:val="0"/>
                <w:sz w:val="22"/>
              </w:rPr>
              <w:t>　</w:t>
            </w:r>
            <w:r>
              <w:rPr>
                <w:rFonts w:hint="eastAsia" w:ascii="宋体" w:hAnsi="宋体" w:eastAsia="宋体" w:cs="宋体"/>
                <w:bCs/>
                <w:kern w:val="0"/>
                <w:sz w:val="22"/>
              </w:rPr>
              <w:t>6268.50</w:t>
            </w:r>
          </w:p>
        </w:tc>
      </w:tr>
      <w:tr>
        <w:tblPrEx>
          <w:tblCellMar>
            <w:top w:w="0" w:type="dxa"/>
            <w:left w:w="108" w:type="dxa"/>
            <w:bottom w:w="0" w:type="dxa"/>
            <w:right w:w="108" w:type="dxa"/>
          </w:tblCellMar>
        </w:tblPrEx>
        <w:trPr>
          <w:trHeight w:val="585" w:hRule="atLeast"/>
        </w:trPr>
        <w:tc>
          <w:tcPr>
            <w:tcW w:w="9614" w:type="dxa"/>
            <w:gridSpan w:val="8"/>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注：本表反映部门本年度的总收支和年末结转结余情况。</w:t>
            </w:r>
          </w:p>
        </w:tc>
      </w:tr>
    </w:tbl>
    <w:p>
      <w:pPr>
        <w:rPr>
          <w:rStyle w:val="6"/>
          <w:spacing w:val="-10"/>
          <w:position w:val="-4"/>
          <w:lang w:val="zh-CN"/>
        </w:rPr>
        <w:sectPr>
          <w:pgSz w:w="11906" w:h="16838"/>
          <w:pgMar w:top="1440" w:right="1800" w:bottom="1440" w:left="1800" w:header="851" w:footer="992" w:gutter="0"/>
          <w:cols w:space="425" w:num="1"/>
          <w:docGrid w:type="lines" w:linePitch="312" w:charSpace="0"/>
        </w:sectPr>
      </w:pPr>
    </w:p>
    <w:tbl>
      <w:tblPr>
        <w:tblStyle w:val="4"/>
        <w:tblW w:w="15307" w:type="dxa"/>
        <w:tblInd w:w="93" w:type="dxa"/>
        <w:tblLayout w:type="autofit"/>
        <w:tblCellMar>
          <w:top w:w="0" w:type="dxa"/>
          <w:left w:w="108" w:type="dxa"/>
          <w:bottom w:w="0" w:type="dxa"/>
          <w:right w:w="108" w:type="dxa"/>
        </w:tblCellMar>
      </w:tblPr>
      <w:tblGrid>
        <w:gridCol w:w="528"/>
        <w:gridCol w:w="528"/>
        <w:gridCol w:w="412"/>
        <w:gridCol w:w="222"/>
        <w:gridCol w:w="1586"/>
        <w:gridCol w:w="850"/>
        <w:gridCol w:w="326"/>
        <w:gridCol w:w="1092"/>
        <w:gridCol w:w="717"/>
        <w:gridCol w:w="558"/>
        <w:gridCol w:w="1118"/>
        <w:gridCol w:w="320"/>
        <w:gridCol w:w="1356"/>
        <w:gridCol w:w="323"/>
        <w:gridCol w:w="1353"/>
        <w:gridCol w:w="326"/>
        <w:gridCol w:w="1350"/>
        <w:gridCol w:w="1651"/>
        <w:gridCol w:w="691"/>
      </w:tblGrid>
      <w:tr>
        <w:tblPrEx>
          <w:tblCellMar>
            <w:top w:w="0" w:type="dxa"/>
            <w:left w:w="108" w:type="dxa"/>
            <w:bottom w:w="0" w:type="dxa"/>
            <w:right w:w="108" w:type="dxa"/>
          </w:tblCellMar>
        </w:tblPrEx>
        <w:trPr>
          <w:trHeight w:val="435" w:hRule="atLeast"/>
        </w:trPr>
        <w:tc>
          <w:tcPr>
            <w:tcW w:w="15307" w:type="dxa"/>
            <w:gridSpan w:val="1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收入决算表</w:t>
            </w:r>
          </w:p>
        </w:tc>
      </w:tr>
      <w:tr>
        <w:tblPrEx>
          <w:tblCellMar>
            <w:top w:w="0" w:type="dxa"/>
            <w:left w:w="108" w:type="dxa"/>
            <w:bottom w:w="0" w:type="dxa"/>
            <w:right w:w="108" w:type="dxa"/>
          </w:tblCellMar>
        </w:tblPrEx>
        <w:trPr>
          <w:trHeight w:val="285" w:hRule="atLeast"/>
        </w:trPr>
        <w:tc>
          <w:tcPr>
            <w:tcW w:w="52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2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0"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76"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0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6"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6"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6"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6"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42"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公开02表</w:t>
            </w:r>
          </w:p>
        </w:tc>
      </w:tr>
      <w:tr>
        <w:tblPrEx>
          <w:tblCellMar>
            <w:top w:w="0" w:type="dxa"/>
            <w:left w:w="108" w:type="dxa"/>
            <w:bottom w:w="0" w:type="dxa"/>
            <w:right w:w="108" w:type="dxa"/>
          </w:tblCellMar>
        </w:tblPrEx>
        <w:trPr>
          <w:trHeight w:val="300" w:hRule="atLeast"/>
        </w:trPr>
        <w:tc>
          <w:tcPr>
            <w:tcW w:w="1056" w:type="dxa"/>
            <w:gridSpan w:val="2"/>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部门： </w:t>
            </w:r>
          </w:p>
        </w:tc>
        <w:tc>
          <w:tcPr>
            <w:tcW w:w="2220"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住建局</w:t>
            </w:r>
          </w:p>
        </w:tc>
        <w:tc>
          <w:tcPr>
            <w:tcW w:w="1176"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0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6" w:type="dxa"/>
            <w:gridSpan w:val="2"/>
            <w:tcBorders>
              <w:top w:val="nil"/>
              <w:left w:val="nil"/>
              <w:bottom w:val="nil"/>
              <w:right w:val="nil"/>
            </w:tcBorders>
            <w:shd w:val="clear" w:color="000000" w:fill="FFFFFF"/>
            <w:noWrap/>
            <w:vAlign w:val="center"/>
          </w:tcPr>
          <w:p>
            <w:pPr>
              <w:widowControl/>
              <w:rPr>
                <w:rFonts w:ascii="宋体" w:hAnsi="宋体" w:eastAsia="宋体" w:cs="宋体"/>
                <w:color w:val="000000"/>
                <w:kern w:val="0"/>
                <w:sz w:val="20"/>
                <w:szCs w:val="20"/>
              </w:rPr>
            </w:pPr>
          </w:p>
        </w:tc>
        <w:tc>
          <w:tcPr>
            <w:tcW w:w="1676"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6"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6"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42"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00" w:hRule="atLeast"/>
        </w:trPr>
        <w:tc>
          <w:tcPr>
            <w:tcW w:w="3276" w:type="dxa"/>
            <w:gridSpan w:val="5"/>
            <w:tcBorders>
              <w:top w:val="single" w:color="auto" w:sz="8" w:space="0"/>
              <w:left w:val="single" w:color="auto" w:sz="8" w:space="0"/>
              <w:bottom w:val="single" w:color="auto" w:sz="4" w:space="0"/>
              <w:right w:val="nil"/>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176" w:type="dxa"/>
            <w:gridSpan w:val="2"/>
            <w:vMerge w:val="restart"/>
            <w:tcBorders>
              <w:top w:val="single" w:color="auto" w:sz="8"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本年收入合计</w:t>
            </w:r>
          </w:p>
        </w:tc>
        <w:tc>
          <w:tcPr>
            <w:tcW w:w="1809" w:type="dxa"/>
            <w:gridSpan w:val="2"/>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财政拨款收入</w:t>
            </w:r>
          </w:p>
        </w:tc>
        <w:tc>
          <w:tcPr>
            <w:tcW w:w="1676" w:type="dxa"/>
            <w:gridSpan w:val="2"/>
            <w:vMerge w:val="restart"/>
            <w:tcBorders>
              <w:top w:val="single" w:color="auto" w:sz="8"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上级补助收入</w:t>
            </w:r>
          </w:p>
        </w:tc>
        <w:tc>
          <w:tcPr>
            <w:tcW w:w="1676" w:type="dxa"/>
            <w:gridSpan w:val="2"/>
            <w:vMerge w:val="restart"/>
            <w:tcBorders>
              <w:top w:val="single" w:color="auto" w:sz="8"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事业收入</w:t>
            </w:r>
          </w:p>
        </w:tc>
        <w:tc>
          <w:tcPr>
            <w:tcW w:w="1676" w:type="dxa"/>
            <w:gridSpan w:val="2"/>
            <w:vMerge w:val="restart"/>
            <w:tcBorders>
              <w:top w:val="single" w:color="auto" w:sz="8"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经营收入</w:t>
            </w:r>
          </w:p>
        </w:tc>
        <w:tc>
          <w:tcPr>
            <w:tcW w:w="1676" w:type="dxa"/>
            <w:gridSpan w:val="2"/>
            <w:vMerge w:val="restart"/>
            <w:tcBorders>
              <w:top w:val="single" w:color="auto" w:sz="8"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附属单位上缴收入</w:t>
            </w:r>
          </w:p>
        </w:tc>
        <w:tc>
          <w:tcPr>
            <w:tcW w:w="2342" w:type="dxa"/>
            <w:gridSpan w:val="2"/>
            <w:vMerge w:val="restart"/>
            <w:tcBorders>
              <w:top w:val="single" w:color="auto" w:sz="8" w:space="0"/>
              <w:left w:val="single" w:color="auto" w:sz="4" w:space="0"/>
              <w:bottom w:val="single" w:color="000000" w:sz="4" w:space="0"/>
              <w:right w:val="single" w:color="auto" w:sz="8"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其他收入</w:t>
            </w:r>
          </w:p>
        </w:tc>
      </w:tr>
      <w:tr>
        <w:tblPrEx>
          <w:tblCellMar>
            <w:top w:w="0" w:type="dxa"/>
            <w:left w:w="108" w:type="dxa"/>
            <w:bottom w:w="0" w:type="dxa"/>
            <w:right w:w="108" w:type="dxa"/>
          </w:tblCellMar>
        </w:tblPrEx>
        <w:trPr>
          <w:trHeight w:val="312" w:hRule="atLeast"/>
        </w:trPr>
        <w:tc>
          <w:tcPr>
            <w:tcW w:w="1056" w:type="dxa"/>
            <w:gridSpan w:val="2"/>
            <w:vMerge w:val="restart"/>
            <w:tcBorders>
              <w:top w:val="single" w:color="auto" w:sz="4" w:space="0"/>
              <w:left w:val="single" w:color="auto" w:sz="8" w:space="0"/>
              <w:bottom w:val="single" w:color="000000" w:sz="4" w:space="0"/>
              <w:right w:val="nil"/>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220" w:type="dxa"/>
            <w:gridSpan w:val="3"/>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176" w:type="dxa"/>
            <w:gridSpan w:val="2"/>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809" w:type="dxa"/>
            <w:gridSpan w:val="2"/>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676" w:type="dxa"/>
            <w:gridSpan w:val="2"/>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676" w:type="dxa"/>
            <w:gridSpan w:val="2"/>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676" w:type="dxa"/>
            <w:gridSpan w:val="2"/>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676" w:type="dxa"/>
            <w:gridSpan w:val="2"/>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342" w:type="dxa"/>
            <w:gridSpan w:val="2"/>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312" w:hRule="atLeast"/>
        </w:trPr>
        <w:tc>
          <w:tcPr>
            <w:tcW w:w="1056" w:type="dxa"/>
            <w:gridSpan w:val="2"/>
            <w:vMerge w:val="continue"/>
            <w:tcBorders>
              <w:top w:val="single" w:color="auto" w:sz="4" w:space="0"/>
              <w:left w:val="single" w:color="auto" w:sz="8" w:space="0"/>
              <w:bottom w:val="single" w:color="000000" w:sz="4" w:space="0"/>
              <w:right w:val="nil"/>
            </w:tcBorders>
            <w:vAlign w:val="center"/>
          </w:tcPr>
          <w:p>
            <w:pPr>
              <w:widowControl/>
              <w:jc w:val="left"/>
              <w:rPr>
                <w:rFonts w:ascii="宋体" w:hAnsi="宋体" w:eastAsia="宋体" w:cs="宋体"/>
                <w:kern w:val="0"/>
                <w:sz w:val="24"/>
                <w:szCs w:val="24"/>
              </w:rPr>
            </w:pPr>
          </w:p>
        </w:tc>
        <w:tc>
          <w:tcPr>
            <w:tcW w:w="2220" w:type="dxa"/>
            <w:gridSpan w:val="3"/>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176" w:type="dxa"/>
            <w:gridSpan w:val="2"/>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809" w:type="dxa"/>
            <w:gridSpan w:val="2"/>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676" w:type="dxa"/>
            <w:gridSpan w:val="2"/>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676" w:type="dxa"/>
            <w:gridSpan w:val="2"/>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676" w:type="dxa"/>
            <w:gridSpan w:val="2"/>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676" w:type="dxa"/>
            <w:gridSpan w:val="2"/>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342" w:type="dxa"/>
            <w:gridSpan w:val="2"/>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300" w:hRule="atLeast"/>
        </w:trPr>
        <w:tc>
          <w:tcPr>
            <w:tcW w:w="3276" w:type="dxa"/>
            <w:gridSpan w:val="5"/>
            <w:tcBorders>
              <w:top w:val="single" w:color="auto" w:sz="4" w:space="0"/>
              <w:left w:val="single" w:color="auto" w:sz="8" w:space="0"/>
              <w:bottom w:val="single" w:color="auto" w:sz="4" w:space="0"/>
              <w:right w:val="single" w:color="000000"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176"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809"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676"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76"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676"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676"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2342" w:type="dxa"/>
            <w:gridSpan w:val="2"/>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w:t>
            </w:r>
          </w:p>
        </w:tc>
      </w:tr>
      <w:tr>
        <w:tblPrEx>
          <w:tblCellMar>
            <w:top w:w="0" w:type="dxa"/>
            <w:left w:w="108" w:type="dxa"/>
            <w:bottom w:w="0" w:type="dxa"/>
            <w:right w:w="108" w:type="dxa"/>
          </w:tblCellMar>
        </w:tblPrEx>
        <w:trPr>
          <w:trHeight w:val="402" w:hRule="atLeast"/>
        </w:trPr>
        <w:tc>
          <w:tcPr>
            <w:tcW w:w="3276" w:type="dxa"/>
            <w:gridSpan w:val="5"/>
            <w:tcBorders>
              <w:top w:val="nil"/>
              <w:left w:val="single" w:color="auto" w:sz="8" w:space="0"/>
              <w:bottom w:val="single" w:color="auto" w:sz="4" w:space="0"/>
              <w:right w:val="single" w:color="000000"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1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6268.50</w:t>
            </w:r>
          </w:p>
        </w:tc>
        <w:tc>
          <w:tcPr>
            <w:tcW w:w="180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6268.50</w:t>
            </w:r>
          </w:p>
        </w:tc>
        <w:tc>
          <w:tcPr>
            <w:tcW w:w="16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　</w:t>
            </w:r>
          </w:p>
        </w:tc>
        <w:tc>
          <w:tcPr>
            <w:tcW w:w="16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　</w:t>
            </w:r>
          </w:p>
        </w:tc>
        <w:tc>
          <w:tcPr>
            <w:tcW w:w="16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　</w:t>
            </w:r>
          </w:p>
        </w:tc>
        <w:tc>
          <w:tcPr>
            <w:tcW w:w="16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　</w:t>
            </w:r>
          </w:p>
        </w:tc>
        <w:tc>
          <w:tcPr>
            <w:tcW w:w="2342" w:type="dxa"/>
            <w:gridSpan w:val="2"/>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45.15</w:t>
            </w:r>
          </w:p>
        </w:tc>
      </w:tr>
      <w:tr>
        <w:tblPrEx>
          <w:tblCellMar>
            <w:top w:w="0" w:type="dxa"/>
            <w:left w:w="108" w:type="dxa"/>
            <w:bottom w:w="0" w:type="dxa"/>
            <w:right w:w="108" w:type="dxa"/>
          </w:tblCellMar>
        </w:tblPrEx>
        <w:trPr>
          <w:trHeight w:val="300" w:hRule="atLeast"/>
        </w:trPr>
        <w:tc>
          <w:tcPr>
            <w:tcW w:w="1056" w:type="dxa"/>
            <w:gridSpan w:val="2"/>
            <w:tcBorders>
              <w:top w:val="single" w:color="auto" w:sz="4" w:space="0"/>
              <w:left w:val="single" w:color="auto" w:sz="8" w:space="0"/>
              <w:bottom w:val="single" w:color="auto" w:sz="4" w:space="0"/>
              <w:right w:val="single" w:color="auto" w:sz="4" w:space="0"/>
            </w:tcBorders>
            <w:shd w:val="clear" w:color="000000" w:fill="FFFFFF"/>
            <w:noWrap/>
            <w:vAlign w:val="center"/>
          </w:tcPr>
          <w:p>
            <w:pPr>
              <w:jc w:val="left"/>
              <w:rPr>
                <w:rFonts w:ascii="宋体" w:hAnsi="宋体" w:eastAsia="宋体" w:cs="宋体"/>
                <w:sz w:val="24"/>
                <w:szCs w:val="24"/>
              </w:rPr>
            </w:pPr>
            <w:r>
              <w:rPr>
                <w:rFonts w:hint="eastAsia"/>
              </w:rPr>
              <w:t>208</w:t>
            </w:r>
          </w:p>
        </w:tc>
        <w:tc>
          <w:tcPr>
            <w:tcW w:w="2220" w:type="dxa"/>
            <w:gridSpan w:val="3"/>
            <w:tcBorders>
              <w:top w:val="nil"/>
              <w:left w:val="nil"/>
              <w:bottom w:val="single" w:color="auto" w:sz="4" w:space="0"/>
              <w:right w:val="single" w:color="auto" w:sz="4" w:space="0"/>
            </w:tcBorders>
            <w:shd w:val="clear" w:color="000000" w:fill="FFFFFF"/>
            <w:noWrap/>
            <w:vAlign w:val="center"/>
          </w:tcPr>
          <w:p>
            <w:pPr>
              <w:jc w:val="left"/>
              <w:rPr>
                <w:rFonts w:ascii="宋体" w:hAnsi="宋体" w:eastAsia="宋体" w:cs="宋体"/>
                <w:color w:val="000000"/>
                <w:sz w:val="22"/>
              </w:rPr>
            </w:pPr>
            <w:r>
              <w:rPr>
                <w:rFonts w:hint="eastAsia"/>
                <w:color w:val="000000"/>
                <w:sz w:val="22"/>
              </w:rPr>
              <w:t>社会保障和就业支出</w:t>
            </w:r>
          </w:p>
        </w:tc>
        <w:tc>
          <w:tcPr>
            <w:tcW w:w="11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71.00</w:t>
            </w:r>
          </w:p>
        </w:tc>
        <w:tc>
          <w:tcPr>
            <w:tcW w:w="180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71.00</w:t>
            </w:r>
          </w:p>
        </w:tc>
        <w:tc>
          <w:tcPr>
            <w:tcW w:w="16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42" w:type="dxa"/>
            <w:gridSpan w:val="2"/>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516" w:hRule="atLeast"/>
        </w:trPr>
        <w:tc>
          <w:tcPr>
            <w:tcW w:w="1056" w:type="dxa"/>
            <w:gridSpan w:val="2"/>
            <w:tcBorders>
              <w:top w:val="single" w:color="auto" w:sz="4" w:space="0"/>
              <w:left w:val="single" w:color="auto" w:sz="8" w:space="0"/>
              <w:bottom w:val="single" w:color="auto" w:sz="4" w:space="0"/>
              <w:right w:val="single" w:color="auto" w:sz="4" w:space="0"/>
            </w:tcBorders>
            <w:shd w:val="clear" w:color="000000" w:fill="FFFFFF"/>
            <w:noWrap/>
            <w:vAlign w:val="center"/>
          </w:tcPr>
          <w:p>
            <w:pPr>
              <w:jc w:val="left"/>
              <w:rPr>
                <w:rFonts w:ascii="宋体" w:hAnsi="宋体" w:eastAsia="宋体" w:cs="宋体"/>
                <w:sz w:val="24"/>
                <w:szCs w:val="24"/>
              </w:rPr>
            </w:pPr>
            <w:r>
              <w:rPr>
                <w:rFonts w:hint="eastAsia"/>
              </w:rPr>
              <w:t>20805</w:t>
            </w:r>
          </w:p>
        </w:tc>
        <w:tc>
          <w:tcPr>
            <w:tcW w:w="2220" w:type="dxa"/>
            <w:gridSpan w:val="3"/>
            <w:tcBorders>
              <w:top w:val="nil"/>
              <w:left w:val="nil"/>
              <w:bottom w:val="single" w:color="auto" w:sz="4" w:space="0"/>
              <w:right w:val="single" w:color="auto" w:sz="4" w:space="0"/>
            </w:tcBorders>
            <w:shd w:val="clear" w:color="000000" w:fill="FFFFFF"/>
            <w:noWrap/>
            <w:vAlign w:val="center"/>
          </w:tcPr>
          <w:p>
            <w:pPr>
              <w:jc w:val="left"/>
              <w:rPr>
                <w:rFonts w:ascii="宋体" w:hAnsi="宋体" w:eastAsia="宋体" w:cs="宋体"/>
                <w:color w:val="000000"/>
                <w:sz w:val="22"/>
              </w:rPr>
            </w:pPr>
            <w:r>
              <w:rPr>
                <w:rFonts w:hint="eastAsia"/>
                <w:color w:val="000000"/>
                <w:sz w:val="22"/>
              </w:rPr>
              <w:t>行政事业单位离退休</w:t>
            </w:r>
          </w:p>
        </w:tc>
        <w:tc>
          <w:tcPr>
            <w:tcW w:w="11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2"/>
              </w:rPr>
            </w:pPr>
            <w:r>
              <w:rPr>
                <w:rFonts w:hint="eastAsia" w:cs="宋体" w:asciiTheme="minorEastAsia" w:hAnsiTheme="minorEastAsia"/>
                <w:kern w:val="0"/>
                <w:sz w:val="22"/>
              </w:rPr>
              <w:t>59.69</w:t>
            </w:r>
          </w:p>
        </w:tc>
        <w:tc>
          <w:tcPr>
            <w:tcW w:w="180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2"/>
              </w:rPr>
            </w:pPr>
            <w:r>
              <w:rPr>
                <w:rFonts w:hint="eastAsia" w:cs="宋体" w:asciiTheme="minorEastAsia" w:hAnsiTheme="minorEastAsia"/>
                <w:kern w:val="0"/>
                <w:sz w:val="22"/>
              </w:rPr>
              <w:t>59.69</w:t>
            </w:r>
          </w:p>
        </w:tc>
        <w:tc>
          <w:tcPr>
            <w:tcW w:w="16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42" w:type="dxa"/>
            <w:gridSpan w:val="2"/>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265" w:hRule="atLeast"/>
        </w:trPr>
        <w:tc>
          <w:tcPr>
            <w:tcW w:w="1056" w:type="dxa"/>
            <w:gridSpan w:val="2"/>
            <w:tcBorders>
              <w:top w:val="single" w:color="auto" w:sz="4" w:space="0"/>
              <w:left w:val="single" w:color="auto" w:sz="8" w:space="0"/>
              <w:bottom w:val="single" w:color="auto" w:sz="4" w:space="0"/>
              <w:right w:val="single" w:color="auto" w:sz="4" w:space="0"/>
            </w:tcBorders>
            <w:shd w:val="clear" w:color="000000" w:fill="FFFFFF"/>
            <w:noWrap/>
            <w:vAlign w:val="center"/>
          </w:tcPr>
          <w:p>
            <w:pPr>
              <w:jc w:val="left"/>
              <w:rPr>
                <w:rFonts w:ascii="宋体" w:hAnsi="宋体" w:eastAsia="宋体" w:cs="宋体"/>
                <w:sz w:val="24"/>
                <w:szCs w:val="24"/>
              </w:rPr>
            </w:pPr>
            <w:r>
              <w:rPr>
                <w:rFonts w:hint="eastAsia"/>
              </w:rPr>
              <w:t>2080501</w:t>
            </w:r>
          </w:p>
        </w:tc>
        <w:tc>
          <w:tcPr>
            <w:tcW w:w="2220" w:type="dxa"/>
            <w:gridSpan w:val="3"/>
            <w:tcBorders>
              <w:top w:val="nil"/>
              <w:left w:val="nil"/>
              <w:bottom w:val="single" w:color="auto" w:sz="4" w:space="0"/>
              <w:right w:val="single" w:color="auto" w:sz="4" w:space="0"/>
            </w:tcBorders>
            <w:shd w:val="clear" w:color="000000" w:fill="FFFFFF"/>
            <w:noWrap/>
            <w:vAlign w:val="center"/>
          </w:tcPr>
          <w:p>
            <w:pPr>
              <w:jc w:val="left"/>
              <w:rPr>
                <w:rFonts w:ascii="宋体" w:hAnsi="宋体" w:eastAsia="宋体" w:cs="宋体"/>
                <w:color w:val="000000"/>
                <w:sz w:val="16"/>
                <w:szCs w:val="16"/>
              </w:rPr>
            </w:pPr>
            <w:r>
              <w:rPr>
                <w:rFonts w:hint="eastAsia"/>
                <w:color w:val="000000"/>
                <w:sz w:val="16"/>
                <w:szCs w:val="16"/>
              </w:rPr>
              <w:t>归口管理的行政单位离退休</w:t>
            </w:r>
          </w:p>
        </w:tc>
        <w:tc>
          <w:tcPr>
            <w:tcW w:w="11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59.69</w:t>
            </w:r>
          </w:p>
        </w:tc>
        <w:tc>
          <w:tcPr>
            <w:tcW w:w="180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59.69</w:t>
            </w:r>
          </w:p>
        </w:tc>
        <w:tc>
          <w:tcPr>
            <w:tcW w:w="16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42" w:type="dxa"/>
            <w:gridSpan w:val="2"/>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74" w:hRule="atLeast"/>
        </w:trPr>
        <w:tc>
          <w:tcPr>
            <w:tcW w:w="1056" w:type="dxa"/>
            <w:gridSpan w:val="2"/>
            <w:tcBorders>
              <w:top w:val="single" w:color="auto" w:sz="4" w:space="0"/>
              <w:left w:val="single" w:color="auto" w:sz="8" w:space="0"/>
              <w:bottom w:val="single" w:color="auto" w:sz="4" w:space="0"/>
              <w:right w:val="single" w:color="auto" w:sz="4" w:space="0"/>
            </w:tcBorders>
            <w:shd w:val="clear" w:color="000000" w:fill="FFFFFF"/>
            <w:noWrap/>
            <w:vAlign w:val="center"/>
          </w:tcPr>
          <w:p>
            <w:pPr>
              <w:jc w:val="left"/>
              <w:rPr>
                <w:rFonts w:ascii="宋体" w:hAnsi="宋体" w:eastAsia="宋体" w:cs="宋体"/>
                <w:sz w:val="24"/>
                <w:szCs w:val="24"/>
              </w:rPr>
            </w:pPr>
            <w:r>
              <w:rPr>
                <w:rFonts w:hint="eastAsia"/>
              </w:rPr>
              <w:t>20808</w:t>
            </w:r>
          </w:p>
        </w:tc>
        <w:tc>
          <w:tcPr>
            <w:tcW w:w="2220" w:type="dxa"/>
            <w:gridSpan w:val="3"/>
            <w:tcBorders>
              <w:top w:val="nil"/>
              <w:left w:val="nil"/>
              <w:bottom w:val="single" w:color="auto" w:sz="4" w:space="0"/>
              <w:right w:val="single" w:color="auto" w:sz="4" w:space="0"/>
            </w:tcBorders>
            <w:shd w:val="clear" w:color="000000" w:fill="FFFFFF"/>
            <w:noWrap/>
            <w:vAlign w:val="center"/>
          </w:tcPr>
          <w:p>
            <w:pPr>
              <w:jc w:val="left"/>
              <w:rPr>
                <w:rFonts w:ascii="宋体" w:hAnsi="宋体" w:eastAsia="宋体" w:cs="宋体"/>
                <w:color w:val="000000"/>
                <w:sz w:val="22"/>
              </w:rPr>
            </w:pPr>
            <w:r>
              <w:rPr>
                <w:rFonts w:hint="eastAsia"/>
                <w:color w:val="000000"/>
                <w:sz w:val="22"/>
              </w:rPr>
              <w:t>抚恤</w:t>
            </w:r>
          </w:p>
        </w:tc>
        <w:tc>
          <w:tcPr>
            <w:tcW w:w="11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11.31</w:t>
            </w:r>
          </w:p>
        </w:tc>
        <w:tc>
          <w:tcPr>
            <w:tcW w:w="180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11.31</w:t>
            </w:r>
          </w:p>
        </w:tc>
        <w:tc>
          <w:tcPr>
            <w:tcW w:w="16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42" w:type="dxa"/>
            <w:gridSpan w:val="2"/>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74" w:hRule="atLeast"/>
        </w:trPr>
        <w:tc>
          <w:tcPr>
            <w:tcW w:w="1056" w:type="dxa"/>
            <w:gridSpan w:val="2"/>
            <w:tcBorders>
              <w:top w:val="single" w:color="auto" w:sz="4" w:space="0"/>
              <w:left w:val="single" w:color="auto" w:sz="8" w:space="0"/>
              <w:bottom w:val="single" w:color="auto" w:sz="4" w:space="0"/>
              <w:right w:val="single" w:color="auto" w:sz="4" w:space="0"/>
            </w:tcBorders>
            <w:shd w:val="clear" w:color="000000" w:fill="FFFFFF"/>
            <w:noWrap/>
            <w:vAlign w:val="center"/>
          </w:tcPr>
          <w:p>
            <w:pPr>
              <w:jc w:val="left"/>
              <w:rPr>
                <w:rFonts w:ascii="宋体" w:hAnsi="宋体" w:eastAsia="宋体" w:cs="宋体"/>
                <w:sz w:val="24"/>
                <w:szCs w:val="24"/>
              </w:rPr>
            </w:pPr>
            <w:r>
              <w:rPr>
                <w:rFonts w:hint="eastAsia"/>
              </w:rPr>
              <w:t>2080801</w:t>
            </w:r>
          </w:p>
        </w:tc>
        <w:tc>
          <w:tcPr>
            <w:tcW w:w="2220" w:type="dxa"/>
            <w:gridSpan w:val="3"/>
            <w:tcBorders>
              <w:top w:val="nil"/>
              <w:left w:val="nil"/>
              <w:bottom w:val="single" w:color="auto" w:sz="4" w:space="0"/>
              <w:right w:val="single" w:color="auto" w:sz="4" w:space="0"/>
            </w:tcBorders>
            <w:shd w:val="clear" w:color="000000" w:fill="FFFFFF"/>
            <w:noWrap/>
            <w:vAlign w:val="center"/>
          </w:tcPr>
          <w:p>
            <w:pPr>
              <w:jc w:val="left"/>
              <w:rPr>
                <w:rFonts w:ascii="宋体" w:hAnsi="宋体" w:eastAsia="宋体" w:cs="宋体"/>
                <w:color w:val="000000"/>
                <w:sz w:val="22"/>
              </w:rPr>
            </w:pPr>
            <w:r>
              <w:rPr>
                <w:rFonts w:hint="eastAsia"/>
                <w:color w:val="000000"/>
                <w:sz w:val="22"/>
              </w:rPr>
              <w:t xml:space="preserve">  死亡抚恤</w:t>
            </w:r>
          </w:p>
        </w:tc>
        <w:tc>
          <w:tcPr>
            <w:tcW w:w="11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11.31</w:t>
            </w:r>
          </w:p>
        </w:tc>
        <w:tc>
          <w:tcPr>
            <w:tcW w:w="180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11.31</w:t>
            </w:r>
          </w:p>
        </w:tc>
        <w:tc>
          <w:tcPr>
            <w:tcW w:w="16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42" w:type="dxa"/>
            <w:gridSpan w:val="2"/>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74" w:hRule="atLeast"/>
        </w:trPr>
        <w:tc>
          <w:tcPr>
            <w:tcW w:w="1056" w:type="dxa"/>
            <w:gridSpan w:val="2"/>
            <w:tcBorders>
              <w:top w:val="single" w:color="auto" w:sz="4" w:space="0"/>
              <w:left w:val="single" w:color="auto" w:sz="8" w:space="0"/>
              <w:bottom w:val="single" w:color="auto" w:sz="4" w:space="0"/>
              <w:right w:val="single" w:color="auto" w:sz="4" w:space="0"/>
            </w:tcBorders>
            <w:shd w:val="clear" w:color="000000" w:fill="FFFFFF"/>
            <w:noWrap/>
            <w:vAlign w:val="center"/>
          </w:tcPr>
          <w:p>
            <w:pPr>
              <w:jc w:val="left"/>
              <w:rPr>
                <w:rFonts w:ascii="宋体" w:hAnsi="宋体" w:eastAsia="宋体" w:cs="宋体"/>
                <w:sz w:val="24"/>
                <w:szCs w:val="24"/>
              </w:rPr>
            </w:pPr>
            <w:r>
              <w:rPr>
                <w:rFonts w:hint="eastAsia"/>
              </w:rPr>
              <w:t>210</w:t>
            </w:r>
          </w:p>
        </w:tc>
        <w:tc>
          <w:tcPr>
            <w:tcW w:w="2220" w:type="dxa"/>
            <w:gridSpan w:val="3"/>
            <w:tcBorders>
              <w:top w:val="nil"/>
              <w:left w:val="nil"/>
              <w:bottom w:val="single" w:color="auto" w:sz="4" w:space="0"/>
              <w:right w:val="single" w:color="auto" w:sz="4" w:space="0"/>
            </w:tcBorders>
            <w:shd w:val="clear" w:color="000000" w:fill="FFFFFF"/>
            <w:noWrap/>
            <w:vAlign w:val="center"/>
          </w:tcPr>
          <w:p>
            <w:pPr>
              <w:jc w:val="left"/>
              <w:rPr>
                <w:rFonts w:ascii="宋体" w:hAnsi="宋体" w:eastAsia="宋体" w:cs="宋体"/>
                <w:color w:val="000000"/>
                <w:sz w:val="18"/>
                <w:szCs w:val="18"/>
              </w:rPr>
            </w:pPr>
            <w:r>
              <w:rPr>
                <w:rFonts w:hint="eastAsia"/>
                <w:color w:val="000000"/>
                <w:sz w:val="18"/>
                <w:szCs w:val="18"/>
              </w:rPr>
              <w:t>医疗卫生与计划生育支出</w:t>
            </w:r>
          </w:p>
        </w:tc>
        <w:tc>
          <w:tcPr>
            <w:tcW w:w="11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8.45</w:t>
            </w:r>
          </w:p>
        </w:tc>
        <w:tc>
          <w:tcPr>
            <w:tcW w:w="180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8.45</w:t>
            </w:r>
          </w:p>
        </w:tc>
        <w:tc>
          <w:tcPr>
            <w:tcW w:w="16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42" w:type="dxa"/>
            <w:gridSpan w:val="2"/>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00" w:hRule="atLeast"/>
        </w:trPr>
        <w:tc>
          <w:tcPr>
            <w:tcW w:w="1056" w:type="dxa"/>
            <w:gridSpan w:val="2"/>
            <w:tcBorders>
              <w:top w:val="single" w:color="auto" w:sz="4" w:space="0"/>
              <w:left w:val="single" w:color="auto" w:sz="8" w:space="0"/>
              <w:bottom w:val="single" w:color="auto" w:sz="4" w:space="0"/>
              <w:right w:val="single" w:color="auto" w:sz="4" w:space="0"/>
            </w:tcBorders>
            <w:shd w:val="clear" w:color="000000" w:fill="FFFFFF"/>
            <w:noWrap/>
            <w:vAlign w:val="center"/>
          </w:tcPr>
          <w:p>
            <w:pPr>
              <w:jc w:val="left"/>
              <w:rPr>
                <w:rFonts w:ascii="宋体" w:hAnsi="宋体" w:eastAsia="宋体" w:cs="宋体"/>
                <w:sz w:val="24"/>
                <w:szCs w:val="24"/>
              </w:rPr>
            </w:pPr>
            <w:r>
              <w:rPr>
                <w:rFonts w:hint="eastAsia"/>
              </w:rPr>
              <w:t>21005</w:t>
            </w:r>
          </w:p>
        </w:tc>
        <w:tc>
          <w:tcPr>
            <w:tcW w:w="2220" w:type="dxa"/>
            <w:gridSpan w:val="3"/>
            <w:tcBorders>
              <w:top w:val="nil"/>
              <w:left w:val="nil"/>
              <w:bottom w:val="single" w:color="auto" w:sz="4" w:space="0"/>
              <w:right w:val="single" w:color="auto" w:sz="4" w:space="0"/>
            </w:tcBorders>
            <w:shd w:val="clear" w:color="000000" w:fill="FFFFFF"/>
            <w:noWrap/>
            <w:vAlign w:val="center"/>
          </w:tcPr>
          <w:p>
            <w:pPr>
              <w:jc w:val="left"/>
              <w:rPr>
                <w:rFonts w:ascii="宋体" w:hAnsi="宋体" w:eastAsia="宋体" w:cs="宋体"/>
                <w:color w:val="000000"/>
                <w:sz w:val="22"/>
              </w:rPr>
            </w:pPr>
            <w:r>
              <w:rPr>
                <w:rFonts w:hint="eastAsia"/>
                <w:color w:val="000000"/>
                <w:sz w:val="22"/>
              </w:rPr>
              <w:t>医疗保障</w:t>
            </w:r>
          </w:p>
        </w:tc>
        <w:tc>
          <w:tcPr>
            <w:tcW w:w="11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8.45</w:t>
            </w:r>
          </w:p>
        </w:tc>
        <w:tc>
          <w:tcPr>
            <w:tcW w:w="180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8.45</w:t>
            </w:r>
          </w:p>
        </w:tc>
        <w:tc>
          <w:tcPr>
            <w:tcW w:w="16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42" w:type="dxa"/>
            <w:gridSpan w:val="2"/>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19" w:hRule="atLeast"/>
        </w:trPr>
        <w:tc>
          <w:tcPr>
            <w:tcW w:w="1056" w:type="dxa"/>
            <w:gridSpan w:val="2"/>
            <w:tcBorders>
              <w:top w:val="single" w:color="auto" w:sz="4" w:space="0"/>
              <w:left w:val="single" w:color="auto" w:sz="8" w:space="0"/>
              <w:bottom w:val="single" w:color="auto" w:sz="8" w:space="0"/>
              <w:right w:val="single" w:color="auto" w:sz="4" w:space="0"/>
            </w:tcBorders>
            <w:shd w:val="clear" w:color="000000" w:fill="FFFFFF"/>
            <w:noWrap/>
            <w:vAlign w:val="center"/>
          </w:tcPr>
          <w:p>
            <w:pPr>
              <w:jc w:val="left"/>
              <w:rPr>
                <w:rFonts w:ascii="宋体" w:hAnsi="宋体" w:eastAsia="宋体" w:cs="宋体"/>
                <w:sz w:val="24"/>
                <w:szCs w:val="24"/>
              </w:rPr>
            </w:pPr>
            <w:r>
              <w:rPr>
                <w:rFonts w:hint="eastAsia"/>
              </w:rPr>
              <w:t>2100501</w:t>
            </w:r>
          </w:p>
        </w:tc>
        <w:tc>
          <w:tcPr>
            <w:tcW w:w="2220" w:type="dxa"/>
            <w:gridSpan w:val="3"/>
            <w:tcBorders>
              <w:top w:val="nil"/>
              <w:left w:val="nil"/>
              <w:bottom w:val="single" w:color="auto" w:sz="8" w:space="0"/>
              <w:right w:val="single" w:color="auto" w:sz="4" w:space="0"/>
            </w:tcBorders>
            <w:shd w:val="clear" w:color="000000" w:fill="FFFFFF"/>
            <w:noWrap/>
            <w:vAlign w:val="center"/>
          </w:tcPr>
          <w:p>
            <w:pPr>
              <w:jc w:val="left"/>
              <w:rPr>
                <w:rFonts w:ascii="宋体" w:hAnsi="宋体" w:eastAsia="宋体" w:cs="宋体"/>
                <w:color w:val="000000"/>
                <w:sz w:val="22"/>
              </w:rPr>
            </w:pPr>
            <w:r>
              <w:rPr>
                <w:rFonts w:hint="eastAsia"/>
                <w:color w:val="000000"/>
                <w:sz w:val="22"/>
              </w:rPr>
              <w:t xml:space="preserve">  行政单位医疗</w:t>
            </w:r>
          </w:p>
        </w:tc>
        <w:tc>
          <w:tcPr>
            <w:tcW w:w="11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8.45</w:t>
            </w:r>
          </w:p>
        </w:tc>
        <w:tc>
          <w:tcPr>
            <w:tcW w:w="180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8.45</w:t>
            </w:r>
          </w:p>
        </w:tc>
        <w:tc>
          <w:tcPr>
            <w:tcW w:w="16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42"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00" w:hRule="atLeast"/>
        </w:trPr>
        <w:tc>
          <w:tcPr>
            <w:tcW w:w="1056" w:type="dxa"/>
            <w:gridSpan w:val="2"/>
            <w:tcBorders>
              <w:top w:val="single" w:color="auto" w:sz="4" w:space="0"/>
              <w:left w:val="single" w:color="auto" w:sz="8" w:space="0"/>
              <w:bottom w:val="single" w:color="auto" w:sz="8" w:space="0"/>
              <w:right w:val="single" w:color="auto" w:sz="4" w:space="0"/>
            </w:tcBorders>
            <w:shd w:val="clear" w:color="000000" w:fill="FFFFFF"/>
            <w:noWrap/>
            <w:vAlign w:val="center"/>
          </w:tcPr>
          <w:p>
            <w:pPr>
              <w:jc w:val="left"/>
              <w:rPr>
                <w:rFonts w:ascii="宋体" w:hAnsi="宋体" w:eastAsia="宋体" w:cs="宋体"/>
                <w:sz w:val="24"/>
                <w:szCs w:val="24"/>
              </w:rPr>
            </w:pPr>
            <w:r>
              <w:rPr>
                <w:rFonts w:hint="eastAsia"/>
              </w:rPr>
              <w:t>211</w:t>
            </w:r>
          </w:p>
        </w:tc>
        <w:tc>
          <w:tcPr>
            <w:tcW w:w="2220" w:type="dxa"/>
            <w:gridSpan w:val="3"/>
            <w:tcBorders>
              <w:top w:val="nil"/>
              <w:left w:val="nil"/>
              <w:bottom w:val="single" w:color="auto" w:sz="8" w:space="0"/>
              <w:right w:val="single" w:color="auto" w:sz="4" w:space="0"/>
            </w:tcBorders>
            <w:shd w:val="clear" w:color="000000" w:fill="FFFFFF"/>
            <w:noWrap/>
            <w:vAlign w:val="center"/>
          </w:tcPr>
          <w:p>
            <w:pPr>
              <w:jc w:val="left"/>
              <w:rPr>
                <w:rFonts w:ascii="宋体" w:hAnsi="宋体" w:eastAsia="宋体" w:cs="宋体"/>
                <w:color w:val="000000"/>
                <w:sz w:val="22"/>
              </w:rPr>
            </w:pPr>
            <w:r>
              <w:rPr>
                <w:rFonts w:hint="eastAsia"/>
                <w:color w:val="000000"/>
                <w:sz w:val="22"/>
              </w:rPr>
              <w:t>节能环保支出</w:t>
            </w:r>
          </w:p>
        </w:tc>
        <w:tc>
          <w:tcPr>
            <w:tcW w:w="11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266.20</w:t>
            </w:r>
          </w:p>
        </w:tc>
        <w:tc>
          <w:tcPr>
            <w:tcW w:w="180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266.20</w:t>
            </w:r>
          </w:p>
        </w:tc>
        <w:tc>
          <w:tcPr>
            <w:tcW w:w="16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42"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00" w:hRule="atLeast"/>
        </w:trPr>
        <w:tc>
          <w:tcPr>
            <w:tcW w:w="1056" w:type="dxa"/>
            <w:gridSpan w:val="2"/>
            <w:tcBorders>
              <w:top w:val="single" w:color="auto" w:sz="4" w:space="0"/>
              <w:left w:val="single" w:color="auto" w:sz="8" w:space="0"/>
              <w:bottom w:val="single" w:color="auto" w:sz="8" w:space="0"/>
              <w:right w:val="single" w:color="auto" w:sz="4" w:space="0"/>
            </w:tcBorders>
            <w:shd w:val="clear" w:color="000000" w:fill="FFFFFF"/>
            <w:noWrap/>
            <w:vAlign w:val="center"/>
          </w:tcPr>
          <w:p>
            <w:pPr>
              <w:jc w:val="left"/>
              <w:rPr>
                <w:rFonts w:ascii="宋体" w:hAnsi="宋体" w:eastAsia="宋体" w:cs="宋体"/>
                <w:sz w:val="24"/>
                <w:szCs w:val="24"/>
              </w:rPr>
            </w:pPr>
            <w:r>
              <w:rPr>
                <w:rFonts w:hint="eastAsia"/>
              </w:rPr>
              <w:t>21103</w:t>
            </w:r>
          </w:p>
        </w:tc>
        <w:tc>
          <w:tcPr>
            <w:tcW w:w="2220" w:type="dxa"/>
            <w:gridSpan w:val="3"/>
            <w:tcBorders>
              <w:top w:val="nil"/>
              <w:left w:val="nil"/>
              <w:bottom w:val="single" w:color="auto" w:sz="8" w:space="0"/>
              <w:right w:val="single" w:color="auto" w:sz="4" w:space="0"/>
            </w:tcBorders>
            <w:shd w:val="clear" w:color="000000" w:fill="FFFFFF"/>
            <w:noWrap/>
            <w:vAlign w:val="center"/>
          </w:tcPr>
          <w:p>
            <w:pPr>
              <w:jc w:val="left"/>
              <w:rPr>
                <w:rFonts w:ascii="宋体" w:hAnsi="宋体" w:eastAsia="宋体" w:cs="宋体"/>
                <w:color w:val="000000"/>
                <w:sz w:val="22"/>
              </w:rPr>
            </w:pPr>
            <w:r>
              <w:rPr>
                <w:rFonts w:hint="eastAsia"/>
                <w:color w:val="000000"/>
                <w:sz w:val="22"/>
              </w:rPr>
              <w:t>污染防治</w:t>
            </w:r>
          </w:p>
        </w:tc>
        <w:tc>
          <w:tcPr>
            <w:tcW w:w="11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116.20</w:t>
            </w:r>
          </w:p>
        </w:tc>
        <w:tc>
          <w:tcPr>
            <w:tcW w:w="180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116.20</w:t>
            </w:r>
          </w:p>
        </w:tc>
        <w:tc>
          <w:tcPr>
            <w:tcW w:w="16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42"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00" w:hRule="atLeast"/>
        </w:trPr>
        <w:tc>
          <w:tcPr>
            <w:tcW w:w="1056" w:type="dxa"/>
            <w:gridSpan w:val="2"/>
            <w:tcBorders>
              <w:top w:val="single" w:color="auto" w:sz="4" w:space="0"/>
              <w:left w:val="single" w:color="auto" w:sz="8" w:space="0"/>
              <w:bottom w:val="single" w:color="auto" w:sz="8" w:space="0"/>
              <w:right w:val="single" w:color="auto" w:sz="4" w:space="0"/>
            </w:tcBorders>
            <w:shd w:val="clear" w:color="000000" w:fill="FFFFFF"/>
            <w:noWrap/>
            <w:vAlign w:val="center"/>
          </w:tcPr>
          <w:p>
            <w:pPr>
              <w:jc w:val="left"/>
              <w:rPr>
                <w:rFonts w:ascii="宋体" w:hAnsi="宋体" w:eastAsia="宋体" w:cs="宋体"/>
                <w:sz w:val="24"/>
                <w:szCs w:val="24"/>
              </w:rPr>
            </w:pPr>
            <w:r>
              <w:rPr>
                <w:rFonts w:hint="eastAsia"/>
              </w:rPr>
              <w:t>2110399</w:t>
            </w:r>
          </w:p>
        </w:tc>
        <w:tc>
          <w:tcPr>
            <w:tcW w:w="2220" w:type="dxa"/>
            <w:gridSpan w:val="3"/>
            <w:tcBorders>
              <w:top w:val="nil"/>
              <w:left w:val="nil"/>
              <w:bottom w:val="single" w:color="auto" w:sz="8" w:space="0"/>
              <w:right w:val="single" w:color="auto" w:sz="4" w:space="0"/>
            </w:tcBorders>
            <w:shd w:val="clear" w:color="000000" w:fill="FFFFFF"/>
            <w:noWrap/>
            <w:vAlign w:val="center"/>
          </w:tcPr>
          <w:p>
            <w:pPr>
              <w:jc w:val="left"/>
              <w:rPr>
                <w:rFonts w:ascii="宋体" w:hAnsi="宋体" w:eastAsia="宋体" w:cs="宋体"/>
                <w:color w:val="000000"/>
                <w:sz w:val="22"/>
              </w:rPr>
            </w:pPr>
            <w:r>
              <w:rPr>
                <w:rFonts w:hint="eastAsia"/>
                <w:color w:val="000000"/>
                <w:sz w:val="22"/>
              </w:rPr>
              <w:t xml:space="preserve">  其他污染防治支出</w:t>
            </w:r>
          </w:p>
        </w:tc>
        <w:tc>
          <w:tcPr>
            <w:tcW w:w="11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116.20</w:t>
            </w:r>
          </w:p>
        </w:tc>
        <w:tc>
          <w:tcPr>
            <w:tcW w:w="180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116.20</w:t>
            </w:r>
          </w:p>
        </w:tc>
        <w:tc>
          <w:tcPr>
            <w:tcW w:w="16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42"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00" w:hRule="atLeast"/>
        </w:trPr>
        <w:tc>
          <w:tcPr>
            <w:tcW w:w="1056" w:type="dxa"/>
            <w:gridSpan w:val="2"/>
            <w:tcBorders>
              <w:top w:val="single" w:color="auto" w:sz="4" w:space="0"/>
              <w:left w:val="single" w:color="auto" w:sz="8" w:space="0"/>
              <w:bottom w:val="single" w:color="auto" w:sz="8" w:space="0"/>
              <w:right w:val="single" w:color="auto" w:sz="4" w:space="0"/>
            </w:tcBorders>
            <w:shd w:val="clear" w:color="000000" w:fill="FFFFFF"/>
            <w:noWrap/>
            <w:vAlign w:val="center"/>
          </w:tcPr>
          <w:p>
            <w:pPr>
              <w:jc w:val="left"/>
              <w:rPr>
                <w:rFonts w:ascii="宋体" w:hAnsi="宋体" w:eastAsia="宋体" w:cs="宋体"/>
                <w:sz w:val="24"/>
                <w:szCs w:val="24"/>
              </w:rPr>
            </w:pPr>
            <w:r>
              <w:rPr>
                <w:rFonts w:hint="eastAsia"/>
              </w:rPr>
              <w:t>21104</w:t>
            </w:r>
          </w:p>
        </w:tc>
        <w:tc>
          <w:tcPr>
            <w:tcW w:w="2220" w:type="dxa"/>
            <w:gridSpan w:val="3"/>
            <w:tcBorders>
              <w:top w:val="nil"/>
              <w:left w:val="nil"/>
              <w:bottom w:val="single" w:color="auto" w:sz="8" w:space="0"/>
              <w:right w:val="single" w:color="auto" w:sz="4" w:space="0"/>
            </w:tcBorders>
            <w:shd w:val="clear" w:color="000000" w:fill="FFFFFF"/>
            <w:noWrap/>
            <w:vAlign w:val="center"/>
          </w:tcPr>
          <w:p>
            <w:pPr>
              <w:jc w:val="left"/>
              <w:rPr>
                <w:rFonts w:ascii="宋体" w:hAnsi="宋体" w:eastAsia="宋体" w:cs="宋体"/>
                <w:color w:val="000000"/>
                <w:sz w:val="22"/>
              </w:rPr>
            </w:pPr>
            <w:r>
              <w:rPr>
                <w:rFonts w:hint="eastAsia"/>
                <w:color w:val="000000"/>
                <w:sz w:val="22"/>
              </w:rPr>
              <w:t>自然生态保护</w:t>
            </w:r>
          </w:p>
        </w:tc>
        <w:tc>
          <w:tcPr>
            <w:tcW w:w="11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150.00</w:t>
            </w:r>
          </w:p>
        </w:tc>
        <w:tc>
          <w:tcPr>
            <w:tcW w:w="180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150.00</w:t>
            </w:r>
          </w:p>
        </w:tc>
        <w:tc>
          <w:tcPr>
            <w:tcW w:w="16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42"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00" w:hRule="atLeast"/>
        </w:trPr>
        <w:tc>
          <w:tcPr>
            <w:tcW w:w="1056" w:type="dxa"/>
            <w:gridSpan w:val="2"/>
            <w:tcBorders>
              <w:top w:val="single" w:color="auto" w:sz="4" w:space="0"/>
              <w:left w:val="single" w:color="auto" w:sz="8" w:space="0"/>
              <w:bottom w:val="single" w:color="auto" w:sz="4" w:space="0"/>
              <w:right w:val="single" w:color="auto" w:sz="4" w:space="0"/>
            </w:tcBorders>
            <w:shd w:val="clear" w:color="000000" w:fill="FFFFFF"/>
            <w:noWrap/>
            <w:vAlign w:val="center"/>
          </w:tcPr>
          <w:p>
            <w:pPr>
              <w:jc w:val="left"/>
              <w:rPr>
                <w:rFonts w:ascii="宋体" w:hAnsi="宋体" w:eastAsia="宋体" w:cs="宋体"/>
                <w:color w:val="000000"/>
                <w:sz w:val="22"/>
              </w:rPr>
            </w:pPr>
            <w:r>
              <w:rPr>
                <w:rFonts w:hint="eastAsia"/>
                <w:color w:val="000000"/>
                <w:sz w:val="22"/>
              </w:rPr>
              <w:t>2110402</w:t>
            </w:r>
          </w:p>
        </w:tc>
        <w:tc>
          <w:tcPr>
            <w:tcW w:w="2220" w:type="dxa"/>
            <w:gridSpan w:val="3"/>
            <w:tcBorders>
              <w:top w:val="nil"/>
              <w:left w:val="nil"/>
              <w:bottom w:val="single" w:color="auto" w:sz="4" w:space="0"/>
              <w:right w:val="single" w:color="auto" w:sz="4" w:space="0"/>
            </w:tcBorders>
            <w:shd w:val="clear" w:color="000000" w:fill="FFFFFF"/>
            <w:noWrap/>
            <w:vAlign w:val="center"/>
          </w:tcPr>
          <w:p>
            <w:pPr>
              <w:jc w:val="left"/>
              <w:rPr>
                <w:rFonts w:ascii="宋体" w:hAnsi="宋体" w:eastAsia="宋体" w:cs="宋体"/>
                <w:color w:val="000000"/>
                <w:sz w:val="22"/>
              </w:rPr>
            </w:pPr>
            <w:r>
              <w:rPr>
                <w:rFonts w:hint="eastAsia"/>
                <w:color w:val="000000"/>
                <w:sz w:val="22"/>
              </w:rPr>
              <w:t xml:space="preserve">  农村环境保护</w:t>
            </w:r>
          </w:p>
        </w:tc>
        <w:tc>
          <w:tcPr>
            <w:tcW w:w="11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150.00</w:t>
            </w:r>
          </w:p>
        </w:tc>
        <w:tc>
          <w:tcPr>
            <w:tcW w:w="180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150.00</w:t>
            </w:r>
          </w:p>
        </w:tc>
        <w:tc>
          <w:tcPr>
            <w:tcW w:w="16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42" w:type="dxa"/>
            <w:gridSpan w:val="2"/>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00" w:hRule="atLeast"/>
        </w:trPr>
        <w:tc>
          <w:tcPr>
            <w:tcW w:w="1056" w:type="dxa"/>
            <w:gridSpan w:val="2"/>
            <w:tcBorders>
              <w:top w:val="single" w:color="auto" w:sz="4" w:space="0"/>
              <w:left w:val="single" w:color="auto" w:sz="8" w:space="0"/>
              <w:bottom w:val="single" w:color="auto" w:sz="4" w:space="0"/>
              <w:right w:val="single" w:color="auto" w:sz="4" w:space="0"/>
            </w:tcBorders>
            <w:shd w:val="clear" w:color="000000" w:fill="FFFFFF"/>
            <w:noWrap/>
            <w:vAlign w:val="center"/>
          </w:tcPr>
          <w:p>
            <w:pPr>
              <w:jc w:val="left"/>
              <w:rPr>
                <w:rFonts w:ascii="宋体" w:hAnsi="宋体" w:eastAsia="宋体" w:cs="宋体"/>
                <w:sz w:val="24"/>
                <w:szCs w:val="24"/>
              </w:rPr>
            </w:pPr>
            <w:r>
              <w:rPr>
                <w:rFonts w:hint="eastAsia"/>
              </w:rPr>
              <w:t>212</w:t>
            </w:r>
          </w:p>
        </w:tc>
        <w:tc>
          <w:tcPr>
            <w:tcW w:w="2220" w:type="dxa"/>
            <w:gridSpan w:val="3"/>
            <w:tcBorders>
              <w:top w:val="nil"/>
              <w:left w:val="nil"/>
              <w:bottom w:val="single" w:color="auto" w:sz="4" w:space="0"/>
              <w:right w:val="single" w:color="auto" w:sz="4" w:space="0"/>
            </w:tcBorders>
            <w:shd w:val="clear" w:color="000000" w:fill="FFFFFF"/>
            <w:noWrap/>
            <w:vAlign w:val="center"/>
          </w:tcPr>
          <w:p>
            <w:pPr>
              <w:jc w:val="left"/>
              <w:rPr>
                <w:rFonts w:ascii="宋体" w:hAnsi="宋体" w:eastAsia="宋体" w:cs="宋体"/>
                <w:color w:val="000000"/>
                <w:sz w:val="22"/>
              </w:rPr>
            </w:pPr>
            <w:r>
              <w:rPr>
                <w:rFonts w:hint="eastAsia"/>
                <w:color w:val="000000"/>
                <w:sz w:val="22"/>
              </w:rPr>
              <w:t>城乡社区支出</w:t>
            </w:r>
          </w:p>
        </w:tc>
        <w:tc>
          <w:tcPr>
            <w:tcW w:w="11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4162.39</w:t>
            </w:r>
          </w:p>
        </w:tc>
        <w:tc>
          <w:tcPr>
            <w:tcW w:w="180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4162.39</w:t>
            </w:r>
          </w:p>
        </w:tc>
        <w:tc>
          <w:tcPr>
            <w:tcW w:w="16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42" w:type="dxa"/>
            <w:gridSpan w:val="2"/>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00" w:hRule="atLeast"/>
        </w:trPr>
        <w:tc>
          <w:tcPr>
            <w:tcW w:w="1056" w:type="dxa"/>
            <w:gridSpan w:val="2"/>
            <w:tcBorders>
              <w:top w:val="single" w:color="auto" w:sz="4" w:space="0"/>
              <w:left w:val="single" w:color="auto" w:sz="8" w:space="0"/>
              <w:bottom w:val="single" w:color="auto" w:sz="4" w:space="0"/>
              <w:right w:val="single" w:color="auto" w:sz="4" w:space="0"/>
            </w:tcBorders>
            <w:shd w:val="clear" w:color="000000" w:fill="FFFFFF"/>
            <w:noWrap/>
            <w:vAlign w:val="center"/>
          </w:tcPr>
          <w:p>
            <w:pPr>
              <w:jc w:val="left"/>
              <w:rPr>
                <w:rFonts w:ascii="宋体" w:hAnsi="宋体" w:eastAsia="宋体" w:cs="宋体"/>
                <w:sz w:val="24"/>
                <w:szCs w:val="24"/>
              </w:rPr>
            </w:pPr>
            <w:r>
              <w:rPr>
                <w:rFonts w:hint="eastAsia"/>
              </w:rPr>
              <w:t>21201</w:t>
            </w:r>
          </w:p>
        </w:tc>
        <w:tc>
          <w:tcPr>
            <w:tcW w:w="2220" w:type="dxa"/>
            <w:gridSpan w:val="3"/>
            <w:tcBorders>
              <w:top w:val="nil"/>
              <w:left w:val="nil"/>
              <w:bottom w:val="single" w:color="auto" w:sz="4" w:space="0"/>
              <w:right w:val="single" w:color="auto" w:sz="4" w:space="0"/>
            </w:tcBorders>
            <w:shd w:val="clear" w:color="000000" w:fill="FFFFFF"/>
            <w:noWrap/>
            <w:vAlign w:val="center"/>
          </w:tcPr>
          <w:p>
            <w:pPr>
              <w:jc w:val="left"/>
              <w:rPr>
                <w:rFonts w:ascii="宋体" w:hAnsi="宋体" w:eastAsia="宋体" w:cs="宋体"/>
                <w:color w:val="000000"/>
                <w:sz w:val="22"/>
              </w:rPr>
            </w:pPr>
            <w:r>
              <w:rPr>
                <w:rFonts w:hint="eastAsia"/>
                <w:color w:val="000000"/>
                <w:sz w:val="22"/>
              </w:rPr>
              <w:t>城乡社区管理事务</w:t>
            </w:r>
          </w:p>
        </w:tc>
        <w:tc>
          <w:tcPr>
            <w:tcW w:w="11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842.40</w:t>
            </w:r>
          </w:p>
        </w:tc>
        <w:tc>
          <w:tcPr>
            <w:tcW w:w="180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842.40</w:t>
            </w:r>
          </w:p>
        </w:tc>
        <w:tc>
          <w:tcPr>
            <w:tcW w:w="16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42" w:type="dxa"/>
            <w:gridSpan w:val="2"/>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00" w:hRule="atLeast"/>
        </w:trPr>
        <w:tc>
          <w:tcPr>
            <w:tcW w:w="1056" w:type="dxa"/>
            <w:gridSpan w:val="2"/>
            <w:tcBorders>
              <w:top w:val="single" w:color="auto" w:sz="4" w:space="0"/>
              <w:left w:val="single" w:color="auto" w:sz="8" w:space="0"/>
              <w:bottom w:val="single" w:color="auto" w:sz="4" w:space="0"/>
              <w:right w:val="single" w:color="auto" w:sz="4" w:space="0"/>
            </w:tcBorders>
            <w:shd w:val="clear" w:color="000000" w:fill="FFFFFF"/>
            <w:noWrap/>
            <w:vAlign w:val="center"/>
          </w:tcPr>
          <w:p>
            <w:pPr>
              <w:jc w:val="left"/>
              <w:rPr>
                <w:rFonts w:ascii="宋体" w:hAnsi="宋体" w:eastAsia="宋体" w:cs="宋体"/>
                <w:sz w:val="24"/>
                <w:szCs w:val="24"/>
              </w:rPr>
            </w:pPr>
            <w:r>
              <w:rPr>
                <w:rFonts w:hint="eastAsia"/>
              </w:rPr>
              <w:t>2120101</w:t>
            </w:r>
          </w:p>
        </w:tc>
        <w:tc>
          <w:tcPr>
            <w:tcW w:w="2220" w:type="dxa"/>
            <w:gridSpan w:val="3"/>
            <w:tcBorders>
              <w:top w:val="nil"/>
              <w:left w:val="nil"/>
              <w:bottom w:val="single" w:color="auto" w:sz="4" w:space="0"/>
              <w:right w:val="single" w:color="auto" w:sz="4" w:space="0"/>
            </w:tcBorders>
            <w:shd w:val="clear" w:color="000000" w:fill="FFFFFF"/>
            <w:noWrap/>
            <w:vAlign w:val="center"/>
          </w:tcPr>
          <w:p>
            <w:pPr>
              <w:jc w:val="left"/>
              <w:rPr>
                <w:rFonts w:ascii="宋体" w:hAnsi="宋体" w:eastAsia="宋体" w:cs="宋体"/>
                <w:color w:val="000000"/>
                <w:sz w:val="22"/>
              </w:rPr>
            </w:pPr>
            <w:r>
              <w:rPr>
                <w:rFonts w:hint="eastAsia"/>
                <w:color w:val="000000"/>
                <w:sz w:val="22"/>
              </w:rPr>
              <w:t xml:space="preserve">  行政运行</w:t>
            </w:r>
          </w:p>
        </w:tc>
        <w:tc>
          <w:tcPr>
            <w:tcW w:w="11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842.40</w:t>
            </w:r>
          </w:p>
        </w:tc>
        <w:tc>
          <w:tcPr>
            <w:tcW w:w="180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842.40</w:t>
            </w:r>
          </w:p>
        </w:tc>
        <w:tc>
          <w:tcPr>
            <w:tcW w:w="16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42" w:type="dxa"/>
            <w:gridSpan w:val="2"/>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00" w:hRule="atLeast"/>
        </w:trPr>
        <w:tc>
          <w:tcPr>
            <w:tcW w:w="1056" w:type="dxa"/>
            <w:gridSpan w:val="2"/>
            <w:tcBorders>
              <w:top w:val="single" w:color="auto" w:sz="4" w:space="0"/>
              <w:left w:val="single" w:color="auto" w:sz="8" w:space="0"/>
              <w:bottom w:val="single" w:color="auto" w:sz="4" w:space="0"/>
              <w:right w:val="single" w:color="auto" w:sz="4" w:space="0"/>
            </w:tcBorders>
            <w:shd w:val="clear" w:color="000000" w:fill="FFFFFF"/>
            <w:noWrap/>
            <w:vAlign w:val="center"/>
          </w:tcPr>
          <w:p>
            <w:pPr>
              <w:jc w:val="left"/>
            </w:pPr>
            <w:r>
              <w:rPr>
                <w:rFonts w:hint="eastAsia"/>
              </w:rPr>
              <w:t>21202</w:t>
            </w:r>
          </w:p>
        </w:tc>
        <w:tc>
          <w:tcPr>
            <w:tcW w:w="2220" w:type="dxa"/>
            <w:gridSpan w:val="3"/>
            <w:tcBorders>
              <w:top w:val="nil"/>
              <w:left w:val="nil"/>
              <w:bottom w:val="single" w:color="auto" w:sz="4" w:space="0"/>
              <w:right w:val="single" w:color="auto" w:sz="4" w:space="0"/>
            </w:tcBorders>
            <w:shd w:val="clear" w:color="000000" w:fill="FFFFFF"/>
            <w:noWrap/>
            <w:vAlign w:val="center"/>
          </w:tcPr>
          <w:p>
            <w:pPr>
              <w:jc w:val="left"/>
              <w:rPr>
                <w:color w:val="000000"/>
                <w:sz w:val="22"/>
              </w:rPr>
            </w:pPr>
            <w:r>
              <w:rPr>
                <w:rFonts w:hint="eastAsia"/>
                <w:color w:val="000000"/>
                <w:sz w:val="22"/>
              </w:rPr>
              <w:t>城乡社区规划与管理</w:t>
            </w:r>
          </w:p>
        </w:tc>
        <w:tc>
          <w:tcPr>
            <w:tcW w:w="11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1000</w:t>
            </w:r>
          </w:p>
        </w:tc>
        <w:tc>
          <w:tcPr>
            <w:tcW w:w="180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1000</w:t>
            </w:r>
          </w:p>
        </w:tc>
        <w:tc>
          <w:tcPr>
            <w:tcW w:w="16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42" w:type="dxa"/>
            <w:gridSpan w:val="2"/>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122" w:hRule="atLeast"/>
        </w:trPr>
        <w:tc>
          <w:tcPr>
            <w:tcW w:w="105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left"/>
              <w:rPr>
                <w:rFonts w:ascii="宋体" w:hAnsi="宋体" w:eastAsia="宋体" w:cs="宋体"/>
                <w:sz w:val="24"/>
                <w:szCs w:val="24"/>
              </w:rPr>
            </w:pPr>
            <w:r>
              <w:rPr>
                <w:rFonts w:hint="eastAsia"/>
              </w:rPr>
              <w:t>2120201</w:t>
            </w:r>
          </w:p>
        </w:tc>
        <w:tc>
          <w:tcPr>
            <w:tcW w:w="222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jc w:val="left"/>
              <w:rPr>
                <w:rFonts w:ascii="宋体" w:hAnsi="宋体" w:eastAsia="宋体" w:cs="宋体"/>
                <w:color w:val="000000"/>
                <w:sz w:val="20"/>
                <w:szCs w:val="20"/>
              </w:rPr>
            </w:pPr>
            <w:r>
              <w:rPr>
                <w:rFonts w:hint="eastAsia"/>
                <w:color w:val="000000"/>
                <w:sz w:val="20"/>
                <w:szCs w:val="20"/>
              </w:rPr>
              <w:t xml:space="preserve">  城乡社区规划与管理</w:t>
            </w:r>
          </w:p>
        </w:tc>
        <w:tc>
          <w:tcPr>
            <w:tcW w:w="11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1000</w:t>
            </w:r>
          </w:p>
        </w:tc>
        <w:tc>
          <w:tcPr>
            <w:tcW w:w="18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1000</w:t>
            </w:r>
          </w:p>
        </w:tc>
        <w:tc>
          <w:tcPr>
            <w:tcW w:w="16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4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00" w:hRule="atLeast"/>
        </w:trPr>
        <w:tc>
          <w:tcPr>
            <w:tcW w:w="1056" w:type="dxa"/>
            <w:gridSpan w:val="2"/>
            <w:tcBorders>
              <w:top w:val="single" w:color="auto" w:sz="4" w:space="0"/>
              <w:left w:val="single" w:color="auto" w:sz="8" w:space="0"/>
              <w:bottom w:val="single" w:color="auto" w:sz="8" w:space="0"/>
              <w:right w:val="single" w:color="auto" w:sz="4" w:space="0"/>
            </w:tcBorders>
            <w:shd w:val="clear" w:color="000000" w:fill="FFFFFF"/>
            <w:noWrap/>
            <w:vAlign w:val="center"/>
          </w:tcPr>
          <w:p>
            <w:pPr>
              <w:jc w:val="left"/>
              <w:rPr>
                <w:rFonts w:ascii="宋体" w:hAnsi="宋体" w:eastAsia="宋体" w:cs="宋体"/>
                <w:sz w:val="24"/>
                <w:szCs w:val="24"/>
              </w:rPr>
            </w:pPr>
            <w:r>
              <w:rPr>
                <w:rFonts w:hint="eastAsia"/>
              </w:rPr>
              <w:t>21203</w:t>
            </w:r>
          </w:p>
        </w:tc>
        <w:tc>
          <w:tcPr>
            <w:tcW w:w="2220" w:type="dxa"/>
            <w:gridSpan w:val="3"/>
            <w:tcBorders>
              <w:top w:val="single" w:color="auto" w:sz="4" w:space="0"/>
              <w:left w:val="nil"/>
              <w:bottom w:val="single" w:color="auto" w:sz="8" w:space="0"/>
              <w:right w:val="single" w:color="auto" w:sz="4" w:space="0"/>
            </w:tcBorders>
            <w:shd w:val="clear" w:color="000000" w:fill="FFFFFF"/>
            <w:noWrap/>
            <w:vAlign w:val="center"/>
          </w:tcPr>
          <w:p>
            <w:pPr>
              <w:jc w:val="left"/>
              <w:rPr>
                <w:rFonts w:ascii="宋体" w:hAnsi="宋体" w:eastAsia="宋体" w:cs="宋体"/>
                <w:color w:val="000000"/>
                <w:sz w:val="22"/>
              </w:rPr>
            </w:pPr>
            <w:r>
              <w:rPr>
                <w:rFonts w:hint="eastAsia"/>
                <w:color w:val="000000"/>
                <w:sz w:val="22"/>
              </w:rPr>
              <w:t>城乡社区公共设施</w:t>
            </w:r>
          </w:p>
        </w:tc>
        <w:tc>
          <w:tcPr>
            <w:tcW w:w="1176" w:type="dxa"/>
            <w:gridSpan w:val="2"/>
            <w:tcBorders>
              <w:top w:val="single" w:color="auto" w:sz="4" w:space="0"/>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36.01</w:t>
            </w:r>
          </w:p>
        </w:tc>
        <w:tc>
          <w:tcPr>
            <w:tcW w:w="1809" w:type="dxa"/>
            <w:gridSpan w:val="2"/>
            <w:tcBorders>
              <w:top w:val="single" w:color="auto" w:sz="4" w:space="0"/>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36.01</w:t>
            </w:r>
          </w:p>
        </w:tc>
        <w:tc>
          <w:tcPr>
            <w:tcW w:w="1676" w:type="dxa"/>
            <w:gridSpan w:val="2"/>
            <w:tcBorders>
              <w:top w:val="single" w:color="auto" w:sz="4" w:space="0"/>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6" w:type="dxa"/>
            <w:gridSpan w:val="2"/>
            <w:tcBorders>
              <w:top w:val="single" w:color="auto" w:sz="4" w:space="0"/>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6" w:type="dxa"/>
            <w:gridSpan w:val="2"/>
            <w:tcBorders>
              <w:top w:val="single" w:color="auto" w:sz="4" w:space="0"/>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6" w:type="dxa"/>
            <w:gridSpan w:val="2"/>
            <w:tcBorders>
              <w:top w:val="single" w:color="auto" w:sz="4" w:space="0"/>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42" w:type="dxa"/>
            <w:gridSpan w:val="2"/>
            <w:tcBorders>
              <w:top w:val="single" w:color="auto" w:sz="4" w:space="0"/>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00" w:hRule="atLeast"/>
        </w:trPr>
        <w:tc>
          <w:tcPr>
            <w:tcW w:w="1056" w:type="dxa"/>
            <w:gridSpan w:val="2"/>
            <w:tcBorders>
              <w:top w:val="single" w:color="auto" w:sz="4" w:space="0"/>
              <w:left w:val="single" w:color="auto" w:sz="8" w:space="0"/>
              <w:bottom w:val="single" w:color="auto" w:sz="8" w:space="0"/>
              <w:right w:val="single" w:color="auto" w:sz="4" w:space="0"/>
            </w:tcBorders>
            <w:shd w:val="clear" w:color="000000" w:fill="FFFFFF"/>
            <w:noWrap/>
            <w:vAlign w:val="center"/>
          </w:tcPr>
          <w:p>
            <w:pPr>
              <w:jc w:val="left"/>
              <w:rPr>
                <w:rFonts w:ascii="宋体" w:hAnsi="宋体" w:eastAsia="宋体" w:cs="宋体"/>
                <w:sz w:val="24"/>
                <w:szCs w:val="24"/>
              </w:rPr>
            </w:pPr>
            <w:r>
              <w:rPr>
                <w:rFonts w:hint="eastAsia"/>
              </w:rPr>
              <w:t>2120399</w:t>
            </w:r>
          </w:p>
        </w:tc>
        <w:tc>
          <w:tcPr>
            <w:tcW w:w="2220" w:type="dxa"/>
            <w:gridSpan w:val="3"/>
            <w:tcBorders>
              <w:top w:val="nil"/>
              <w:left w:val="nil"/>
              <w:bottom w:val="single" w:color="auto" w:sz="8" w:space="0"/>
              <w:right w:val="single" w:color="auto" w:sz="4" w:space="0"/>
            </w:tcBorders>
            <w:shd w:val="clear" w:color="000000" w:fill="FFFFFF"/>
            <w:noWrap/>
            <w:vAlign w:val="center"/>
          </w:tcPr>
          <w:p>
            <w:pPr>
              <w:jc w:val="left"/>
              <w:rPr>
                <w:rFonts w:ascii="宋体" w:hAnsi="宋体" w:eastAsia="宋体" w:cs="宋体"/>
                <w:color w:val="000000"/>
                <w:sz w:val="16"/>
                <w:szCs w:val="16"/>
              </w:rPr>
            </w:pPr>
            <w:r>
              <w:rPr>
                <w:rFonts w:hint="eastAsia"/>
                <w:color w:val="000000"/>
                <w:sz w:val="16"/>
                <w:szCs w:val="16"/>
              </w:rPr>
              <w:t>其他城乡社区公共设施支出</w:t>
            </w:r>
          </w:p>
        </w:tc>
        <w:tc>
          <w:tcPr>
            <w:tcW w:w="11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36.01</w:t>
            </w:r>
          </w:p>
        </w:tc>
        <w:tc>
          <w:tcPr>
            <w:tcW w:w="180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36.01</w:t>
            </w:r>
          </w:p>
        </w:tc>
        <w:tc>
          <w:tcPr>
            <w:tcW w:w="16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42"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00" w:hRule="atLeast"/>
        </w:trPr>
        <w:tc>
          <w:tcPr>
            <w:tcW w:w="1056" w:type="dxa"/>
            <w:gridSpan w:val="2"/>
            <w:tcBorders>
              <w:top w:val="single" w:color="auto" w:sz="4" w:space="0"/>
              <w:left w:val="single" w:color="auto" w:sz="8" w:space="0"/>
              <w:bottom w:val="single" w:color="auto" w:sz="8" w:space="0"/>
              <w:right w:val="single" w:color="auto" w:sz="4" w:space="0"/>
            </w:tcBorders>
            <w:shd w:val="clear" w:color="000000" w:fill="FFFFFF"/>
            <w:noWrap/>
            <w:vAlign w:val="center"/>
          </w:tcPr>
          <w:p>
            <w:pPr>
              <w:jc w:val="left"/>
              <w:rPr>
                <w:rFonts w:ascii="宋体" w:hAnsi="宋体" w:eastAsia="宋体" w:cs="宋体"/>
                <w:sz w:val="24"/>
                <w:szCs w:val="24"/>
              </w:rPr>
            </w:pPr>
            <w:r>
              <w:rPr>
                <w:rFonts w:hint="eastAsia"/>
              </w:rPr>
              <w:t>21208</w:t>
            </w:r>
          </w:p>
        </w:tc>
        <w:tc>
          <w:tcPr>
            <w:tcW w:w="2220" w:type="dxa"/>
            <w:gridSpan w:val="3"/>
            <w:tcBorders>
              <w:top w:val="nil"/>
              <w:left w:val="nil"/>
              <w:bottom w:val="single" w:color="auto" w:sz="8" w:space="0"/>
              <w:right w:val="single" w:color="auto" w:sz="4" w:space="0"/>
            </w:tcBorders>
            <w:shd w:val="clear" w:color="000000" w:fill="FFFFFF"/>
            <w:noWrap/>
            <w:vAlign w:val="center"/>
          </w:tcPr>
          <w:p>
            <w:pPr>
              <w:jc w:val="left"/>
              <w:rPr>
                <w:rFonts w:ascii="宋体" w:hAnsi="宋体" w:eastAsia="宋体" w:cs="宋体"/>
                <w:color w:val="000000"/>
                <w:sz w:val="15"/>
                <w:szCs w:val="15"/>
              </w:rPr>
            </w:pPr>
            <w:r>
              <w:rPr>
                <w:rFonts w:hint="eastAsia"/>
                <w:color w:val="000000"/>
                <w:sz w:val="15"/>
                <w:szCs w:val="15"/>
              </w:rPr>
              <w:t>国有土地使用权出让收入及对应专项债务收入安排的支出</w:t>
            </w:r>
          </w:p>
        </w:tc>
        <w:tc>
          <w:tcPr>
            <w:tcW w:w="11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618.75</w:t>
            </w:r>
          </w:p>
        </w:tc>
        <w:tc>
          <w:tcPr>
            <w:tcW w:w="180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618.75</w:t>
            </w:r>
          </w:p>
        </w:tc>
        <w:tc>
          <w:tcPr>
            <w:tcW w:w="16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42"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00" w:hRule="atLeast"/>
        </w:trPr>
        <w:tc>
          <w:tcPr>
            <w:tcW w:w="1056" w:type="dxa"/>
            <w:gridSpan w:val="2"/>
            <w:tcBorders>
              <w:top w:val="single" w:color="auto" w:sz="4" w:space="0"/>
              <w:left w:val="single" w:color="auto" w:sz="8" w:space="0"/>
              <w:bottom w:val="single" w:color="auto" w:sz="8" w:space="0"/>
              <w:right w:val="single" w:color="auto" w:sz="4" w:space="0"/>
            </w:tcBorders>
            <w:shd w:val="clear" w:color="000000" w:fill="FFFFFF"/>
            <w:noWrap/>
            <w:vAlign w:val="center"/>
          </w:tcPr>
          <w:p>
            <w:pPr>
              <w:jc w:val="left"/>
              <w:rPr>
                <w:rFonts w:ascii="宋体" w:hAnsi="宋体" w:eastAsia="宋体" w:cs="宋体"/>
                <w:sz w:val="24"/>
                <w:szCs w:val="24"/>
              </w:rPr>
            </w:pPr>
            <w:r>
              <w:rPr>
                <w:rFonts w:hint="eastAsia"/>
              </w:rPr>
              <w:t>2120802</w:t>
            </w:r>
          </w:p>
        </w:tc>
        <w:tc>
          <w:tcPr>
            <w:tcW w:w="2220" w:type="dxa"/>
            <w:gridSpan w:val="3"/>
            <w:tcBorders>
              <w:top w:val="nil"/>
              <w:left w:val="nil"/>
              <w:bottom w:val="single" w:color="auto" w:sz="8" w:space="0"/>
              <w:right w:val="single" w:color="auto" w:sz="4" w:space="0"/>
            </w:tcBorders>
            <w:shd w:val="clear" w:color="000000" w:fill="FFFFFF"/>
            <w:noWrap/>
            <w:vAlign w:val="center"/>
          </w:tcPr>
          <w:p>
            <w:pPr>
              <w:jc w:val="left"/>
              <w:rPr>
                <w:rFonts w:ascii="宋体" w:hAnsi="宋体" w:eastAsia="宋体" w:cs="宋体"/>
                <w:color w:val="000000"/>
                <w:sz w:val="22"/>
              </w:rPr>
            </w:pPr>
            <w:r>
              <w:rPr>
                <w:rFonts w:hint="eastAsia"/>
                <w:color w:val="000000"/>
                <w:sz w:val="22"/>
              </w:rPr>
              <w:t xml:space="preserve">  土地开发支出</w:t>
            </w:r>
          </w:p>
        </w:tc>
        <w:tc>
          <w:tcPr>
            <w:tcW w:w="11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618.75</w:t>
            </w:r>
          </w:p>
        </w:tc>
        <w:tc>
          <w:tcPr>
            <w:tcW w:w="180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618.75</w:t>
            </w:r>
          </w:p>
        </w:tc>
        <w:tc>
          <w:tcPr>
            <w:tcW w:w="16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42"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00" w:hRule="atLeast"/>
        </w:trPr>
        <w:tc>
          <w:tcPr>
            <w:tcW w:w="1056" w:type="dxa"/>
            <w:gridSpan w:val="2"/>
            <w:tcBorders>
              <w:top w:val="single" w:color="auto" w:sz="4" w:space="0"/>
              <w:left w:val="single" w:color="auto" w:sz="8" w:space="0"/>
              <w:bottom w:val="single" w:color="auto" w:sz="8" w:space="0"/>
              <w:right w:val="single" w:color="auto" w:sz="4" w:space="0"/>
            </w:tcBorders>
            <w:shd w:val="clear" w:color="000000" w:fill="FFFFFF"/>
            <w:noWrap/>
            <w:vAlign w:val="center"/>
          </w:tcPr>
          <w:p>
            <w:pPr>
              <w:jc w:val="left"/>
            </w:pPr>
            <w:r>
              <w:rPr>
                <w:rFonts w:hint="eastAsia"/>
              </w:rPr>
              <w:t>21209</w:t>
            </w:r>
          </w:p>
        </w:tc>
        <w:tc>
          <w:tcPr>
            <w:tcW w:w="2220" w:type="dxa"/>
            <w:gridSpan w:val="3"/>
            <w:tcBorders>
              <w:top w:val="nil"/>
              <w:left w:val="nil"/>
              <w:bottom w:val="single" w:color="auto" w:sz="8" w:space="0"/>
              <w:right w:val="single" w:color="auto" w:sz="4" w:space="0"/>
            </w:tcBorders>
            <w:shd w:val="clear" w:color="000000" w:fill="FFFFFF"/>
            <w:noWrap/>
            <w:vAlign w:val="center"/>
          </w:tcPr>
          <w:p>
            <w:pPr>
              <w:jc w:val="left"/>
              <w:rPr>
                <w:color w:val="000000"/>
                <w:sz w:val="16"/>
                <w:szCs w:val="16"/>
              </w:rPr>
            </w:pPr>
            <w:r>
              <w:rPr>
                <w:rFonts w:hint="eastAsia"/>
                <w:color w:val="000000"/>
                <w:sz w:val="16"/>
                <w:szCs w:val="16"/>
              </w:rPr>
              <w:t>城市公用事业附加及对应专项债务收入安排的支出</w:t>
            </w:r>
          </w:p>
        </w:tc>
        <w:tc>
          <w:tcPr>
            <w:tcW w:w="11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219.69</w:t>
            </w:r>
          </w:p>
        </w:tc>
        <w:tc>
          <w:tcPr>
            <w:tcW w:w="180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219.69</w:t>
            </w:r>
          </w:p>
        </w:tc>
        <w:tc>
          <w:tcPr>
            <w:tcW w:w="16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42"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00" w:hRule="atLeast"/>
        </w:trPr>
        <w:tc>
          <w:tcPr>
            <w:tcW w:w="1056" w:type="dxa"/>
            <w:gridSpan w:val="2"/>
            <w:tcBorders>
              <w:top w:val="single" w:color="auto" w:sz="4" w:space="0"/>
              <w:left w:val="single" w:color="auto" w:sz="8" w:space="0"/>
              <w:bottom w:val="single" w:color="auto" w:sz="8" w:space="0"/>
              <w:right w:val="single" w:color="auto" w:sz="4" w:space="0"/>
            </w:tcBorders>
            <w:shd w:val="clear" w:color="000000" w:fill="FFFFFF"/>
            <w:noWrap/>
            <w:vAlign w:val="center"/>
          </w:tcPr>
          <w:p>
            <w:pPr>
              <w:jc w:val="left"/>
            </w:pPr>
            <w:r>
              <w:rPr>
                <w:rFonts w:hint="eastAsia"/>
              </w:rPr>
              <w:t>2120901</w:t>
            </w:r>
          </w:p>
        </w:tc>
        <w:tc>
          <w:tcPr>
            <w:tcW w:w="2220" w:type="dxa"/>
            <w:gridSpan w:val="3"/>
            <w:tcBorders>
              <w:top w:val="nil"/>
              <w:left w:val="nil"/>
              <w:bottom w:val="single" w:color="auto" w:sz="8" w:space="0"/>
              <w:right w:val="single" w:color="auto" w:sz="4" w:space="0"/>
            </w:tcBorders>
            <w:shd w:val="clear" w:color="000000" w:fill="FFFFFF"/>
            <w:noWrap/>
            <w:vAlign w:val="center"/>
          </w:tcPr>
          <w:p>
            <w:pPr>
              <w:jc w:val="left"/>
              <w:rPr>
                <w:color w:val="000000"/>
                <w:sz w:val="22"/>
              </w:rPr>
            </w:pPr>
            <w:r>
              <w:rPr>
                <w:rFonts w:hint="eastAsia"/>
                <w:color w:val="000000"/>
                <w:sz w:val="22"/>
              </w:rPr>
              <w:t>城市公共设施</w:t>
            </w:r>
          </w:p>
        </w:tc>
        <w:tc>
          <w:tcPr>
            <w:tcW w:w="11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219.69</w:t>
            </w:r>
          </w:p>
        </w:tc>
        <w:tc>
          <w:tcPr>
            <w:tcW w:w="180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219.69</w:t>
            </w:r>
          </w:p>
        </w:tc>
        <w:tc>
          <w:tcPr>
            <w:tcW w:w="16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42"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00" w:hRule="atLeast"/>
        </w:trPr>
        <w:tc>
          <w:tcPr>
            <w:tcW w:w="1056" w:type="dxa"/>
            <w:gridSpan w:val="2"/>
            <w:tcBorders>
              <w:top w:val="single" w:color="auto" w:sz="4" w:space="0"/>
              <w:left w:val="single" w:color="auto" w:sz="8" w:space="0"/>
              <w:bottom w:val="single" w:color="auto" w:sz="8" w:space="0"/>
              <w:right w:val="single" w:color="auto" w:sz="4" w:space="0"/>
            </w:tcBorders>
            <w:shd w:val="clear" w:color="000000" w:fill="FFFFFF"/>
            <w:noWrap/>
            <w:vAlign w:val="center"/>
          </w:tcPr>
          <w:p>
            <w:pPr>
              <w:jc w:val="left"/>
              <w:rPr>
                <w:rFonts w:ascii="宋体" w:hAnsi="宋体" w:eastAsia="宋体" w:cs="宋体"/>
                <w:sz w:val="24"/>
                <w:szCs w:val="24"/>
              </w:rPr>
            </w:pPr>
            <w:r>
              <w:rPr>
                <w:rFonts w:hint="eastAsia"/>
              </w:rPr>
              <w:t>21213</w:t>
            </w:r>
          </w:p>
        </w:tc>
        <w:tc>
          <w:tcPr>
            <w:tcW w:w="2220" w:type="dxa"/>
            <w:gridSpan w:val="3"/>
            <w:tcBorders>
              <w:top w:val="nil"/>
              <w:left w:val="nil"/>
              <w:bottom w:val="single" w:color="auto" w:sz="8" w:space="0"/>
              <w:right w:val="single" w:color="auto" w:sz="4" w:space="0"/>
            </w:tcBorders>
            <w:shd w:val="clear" w:color="000000" w:fill="FFFFFF"/>
            <w:noWrap/>
            <w:vAlign w:val="center"/>
          </w:tcPr>
          <w:p>
            <w:pPr>
              <w:jc w:val="left"/>
              <w:rPr>
                <w:rFonts w:ascii="宋体" w:hAnsi="宋体" w:eastAsia="宋体" w:cs="宋体"/>
                <w:color w:val="000000"/>
                <w:sz w:val="16"/>
                <w:szCs w:val="16"/>
              </w:rPr>
            </w:pPr>
            <w:r>
              <w:rPr>
                <w:rFonts w:hint="eastAsia"/>
                <w:color w:val="000000"/>
                <w:sz w:val="16"/>
                <w:szCs w:val="16"/>
              </w:rPr>
              <w:t>城市基础设施配套费及对应专项债务收入安排的支出</w:t>
            </w:r>
          </w:p>
        </w:tc>
        <w:tc>
          <w:tcPr>
            <w:tcW w:w="11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1445.53</w:t>
            </w:r>
          </w:p>
        </w:tc>
        <w:tc>
          <w:tcPr>
            <w:tcW w:w="180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1445.53</w:t>
            </w:r>
          </w:p>
        </w:tc>
        <w:tc>
          <w:tcPr>
            <w:tcW w:w="16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42"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00" w:hRule="atLeast"/>
        </w:trPr>
        <w:tc>
          <w:tcPr>
            <w:tcW w:w="1056" w:type="dxa"/>
            <w:gridSpan w:val="2"/>
            <w:tcBorders>
              <w:top w:val="single" w:color="auto" w:sz="4" w:space="0"/>
              <w:left w:val="single" w:color="auto" w:sz="8" w:space="0"/>
              <w:bottom w:val="single" w:color="auto" w:sz="8" w:space="0"/>
              <w:right w:val="single" w:color="auto" w:sz="4" w:space="0"/>
            </w:tcBorders>
            <w:shd w:val="clear" w:color="000000" w:fill="FFFFFF"/>
            <w:noWrap/>
            <w:vAlign w:val="center"/>
          </w:tcPr>
          <w:p>
            <w:pPr>
              <w:jc w:val="left"/>
              <w:rPr>
                <w:rFonts w:ascii="宋体" w:hAnsi="宋体" w:eastAsia="宋体" w:cs="宋体"/>
                <w:sz w:val="24"/>
                <w:szCs w:val="24"/>
              </w:rPr>
            </w:pPr>
            <w:r>
              <w:rPr>
                <w:rFonts w:hint="eastAsia"/>
              </w:rPr>
              <w:t>2121301</w:t>
            </w:r>
          </w:p>
        </w:tc>
        <w:tc>
          <w:tcPr>
            <w:tcW w:w="2220" w:type="dxa"/>
            <w:gridSpan w:val="3"/>
            <w:tcBorders>
              <w:top w:val="nil"/>
              <w:left w:val="nil"/>
              <w:bottom w:val="single" w:color="auto" w:sz="8" w:space="0"/>
              <w:right w:val="single" w:color="auto" w:sz="4" w:space="0"/>
            </w:tcBorders>
            <w:shd w:val="clear" w:color="000000" w:fill="FFFFFF"/>
            <w:noWrap/>
            <w:vAlign w:val="center"/>
          </w:tcPr>
          <w:p>
            <w:pPr>
              <w:jc w:val="left"/>
              <w:rPr>
                <w:rFonts w:ascii="宋体" w:hAnsi="宋体" w:eastAsia="宋体" w:cs="宋体"/>
                <w:color w:val="000000"/>
                <w:sz w:val="22"/>
              </w:rPr>
            </w:pPr>
            <w:r>
              <w:rPr>
                <w:rFonts w:hint="eastAsia"/>
                <w:color w:val="000000"/>
                <w:sz w:val="22"/>
              </w:rPr>
              <w:t xml:space="preserve">  城市公共设施</w:t>
            </w:r>
          </w:p>
        </w:tc>
        <w:tc>
          <w:tcPr>
            <w:tcW w:w="11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1445.53</w:t>
            </w:r>
          </w:p>
        </w:tc>
        <w:tc>
          <w:tcPr>
            <w:tcW w:w="180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1445.53</w:t>
            </w:r>
          </w:p>
        </w:tc>
        <w:tc>
          <w:tcPr>
            <w:tcW w:w="16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42"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00" w:hRule="atLeast"/>
        </w:trPr>
        <w:tc>
          <w:tcPr>
            <w:tcW w:w="1056" w:type="dxa"/>
            <w:gridSpan w:val="2"/>
            <w:tcBorders>
              <w:top w:val="single" w:color="auto" w:sz="4" w:space="0"/>
              <w:left w:val="single" w:color="auto" w:sz="8" w:space="0"/>
              <w:bottom w:val="single" w:color="auto" w:sz="8" w:space="0"/>
              <w:right w:val="single" w:color="auto" w:sz="4" w:space="0"/>
            </w:tcBorders>
            <w:shd w:val="clear" w:color="000000" w:fill="FFFFFF"/>
            <w:noWrap/>
            <w:vAlign w:val="center"/>
          </w:tcPr>
          <w:p>
            <w:pPr>
              <w:jc w:val="left"/>
              <w:rPr>
                <w:rFonts w:ascii="宋体" w:hAnsi="宋体" w:eastAsia="宋体" w:cs="宋体"/>
                <w:sz w:val="24"/>
                <w:szCs w:val="24"/>
              </w:rPr>
            </w:pPr>
            <w:r>
              <w:rPr>
                <w:rFonts w:hint="eastAsia"/>
              </w:rPr>
              <w:t>213</w:t>
            </w:r>
          </w:p>
        </w:tc>
        <w:tc>
          <w:tcPr>
            <w:tcW w:w="2220" w:type="dxa"/>
            <w:gridSpan w:val="3"/>
            <w:tcBorders>
              <w:top w:val="nil"/>
              <w:left w:val="nil"/>
              <w:bottom w:val="single" w:color="auto" w:sz="8" w:space="0"/>
              <w:right w:val="single" w:color="auto" w:sz="4" w:space="0"/>
            </w:tcBorders>
            <w:shd w:val="clear" w:color="000000" w:fill="FFFFFF"/>
            <w:noWrap/>
            <w:vAlign w:val="center"/>
          </w:tcPr>
          <w:p>
            <w:pPr>
              <w:jc w:val="left"/>
              <w:rPr>
                <w:rFonts w:ascii="宋体" w:hAnsi="宋体" w:eastAsia="宋体" w:cs="宋体"/>
                <w:color w:val="000000"/>
                <w:sz w:val="22"/>
              </w:rPr>
            </w:pPr>
            <w:r>
              <w:rPr>
                <w:rFonts w:hint="eastAsia"/>
                <w:color w:val="000000"/>
                <w:sz w:val="22"/>
              </w:rPr>
              <w:t>农林水支出</w:t>
            </w:r>
          </w:p>
        </w:tc>
        <w:tc>
          <w:tcPr>
            <w:tcW w:w="11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497.47</w:t>
            </w:r>
          </w:p>
        </w:tc>
        <w:tc>
          <w:tcPr>
            <w:tcW w:w="180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497.47</w:t>
            </w:r>
          </w:p>
        </w:tc>
        <w:tc>
          <w:tcPr>
            <w:tcW w:w="16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42"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00" w:hRule="atLeast"/>
        </w:trPr>
        <w:tc>
          <w:tcPr>
            <w:tcW w:w="1056" w:type="dxa"/>
            <w:gridSpan w:val="2"/>
            <w:tcBorders>
              <w:top w:val="single" w:color="auto" w:sz="4" w:space="0"/>
              <w:left w:val="single" w:color="auto" w:sz="8" w:space="0"/>
              <w:bottom w:val="single" w:color="auto" w:sz="8" w:space="0"/>
              <w:right w:val="single" w:color="auto" w:sz="4" w:space="0"/>
            </w:tcBorders>
            <w:shd w:val="clear" w:color="000000" w:fill="FFFFFF"/>
            <w:noWrap/>
            <w:vAlign w:val="center"/>
          </w:tcPr>
          <w:p>
            <w:pPr>
              <w:jc w:val="left"/>
              <w:rPr>
                <w:rFonts w:ascii="宋体" w:hAnsi="宋体" w:eastAsia="宋体" w:cs="宋体"/>
                <w:sz w:val="24"/>
                <w:szCs w:val="24"/>
              </w:rPr>
            </w:pPr>
            <w:r>
              <w:rPr>
                <w:rFonts w:hint="eastAsia"/>
              </w:rPr>
              <w:t>21305</w:t>
            </w:r>
          </w:p>
        </w:tc>
        <w:tc>
          <w:tcPr>
            <w:tcW w:w="2220" w:type="dxa"/>
            <w:gridSpan w:val="3"/>
            <w:tcBorders>
              <w:top w:val="nil"/>
              <w:left w:val="nil"/>
              <w:bottom w:val="single" w:color="auto" w:sz="8" w:space="0"/>
              <w:right w:val="single" w:color="auto" w:sz="4" w:space="0"/>
            </w:tcBorders>
            <w:shd w:val="clear" w:color="000000" w:fill="FFFFFF"/>
            <w:noWrap/>
            <w:vAlign w:val="center"/>
          </w:tcPr>
          <w:p>
            <w:pPr>
              <w:jc w:val="left"/>
              <w:rPr>
                <w:rFonts w:ascii="宋体" w:hAnsi="宋体" w:eastAsia="宋体" w:cs="宋体"/>
                <w:color w:val="000000"/>
                <w:sz w:val="22"/>
              </w:rPr>
            </w:pPr>
            <w:r>
              <w:rPr>
                <w:rFonts w:hint="eastAsia"/>
                <w:color w:val="000000"/>
                <w:sz w:val="22"/>
              </w:rPr>
              <w:t>扶贫</w:t>
            </w:r>
          </w:p>
        </w:tc>
        <w:tc>
          <w:tcPr>
            <w:tcW w:w="11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400.10</w:t>
            </w:r>
          </w:p>
        </w:tc>
        <w:tc>
          <w:tcPr>
            <w:tcW w:w="180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400.10</w:t>
            </w:r>
          </w:p>
        </w:tc>
        <w:tc>
          <w:tcPr>
            <w:tcW w:w="16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42"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00" w:hRule="atLeast"/>
        </w:trPr>
        <w:tc>
          <w:tcPr>
            <w:tcW w:w="1056" w:type="dxa"/>
            <w:gridSpan w:val="2"/>
            <w:tcBorders>
              <w:top w:val="single" w:color="auto" w:sz="4" w:space="0"/>
              <w:left w:val="single" w:color="auto" w:sz="8" w:space="0"/>
              <w:bottom w:val="single" w:color="auto" w:sz="8" w:space="0"/>
              <w:right w:val="single" w:color="auto" w:sz="4" w:space="0"/>
            </w:tcBorders>
            <w:shd w:val="clear" w:color="000000" w:fill="FFFFFF"/>
            <w:noWrap/>
            <w:vAlign w:val="center"/>
          </w:tcPr>
          <w:p>
            <w:pPr>
              <w:jc w:val="left"/>
              <w:rPr>
                <w:rFonts w:ascii="宋体" w:hAnsi="宋体" w:eastAsia="宋体" w:cs="宋体"/>
                <w:sz w:val="24"/>
                <w:szCs w:val="24"/>
              </w:rPr>
            </w:pPr>
            <w:r>
              <w:rPr>
                <w:rFonts w:hint="eastAsia"/>
              </w:rPr>
              <w:t>2130504</w:t>
            </w:r>
          </w:p>
        </w:tc>
        <w:tc>
          <w:tcPr>
            <w:tcW w:w="2220" w:type="dxa"/>
            <w:gridSpan w:val="3"/>
            <w:tcBorders>
              <w:top w:val="nil"/>
              <w:left w:val="nil"/>
              <w:bottom w:val="single" w:color="auto" w:sz="8" w:space="0"/>
              <w:right w:val="single" w:color="auto" w:sz="4" w:space="0"/>
            </w:tcBorders>
            <w:shd w:val="clear" w:color="000000" w:fill="FFFFFF"/>
            <w:noWrap/>
            <w:vAlign w:val="center"/>
          </w:tcPr>
          <w:p>
            <w:pPr>
              <w:jc w:val="left"/>
              <w:rPr>
                <w:rFonts w:ascii="宋体" w:hAnsi="宋体" w:eastAsia="宋体" w:cs="宋体"/>
                <w:color w:val="000000"/>
                <w:sz w:val="22"/>
              </w:rPr>
            </w:pPr>
            <w:r>
              <w:rPr>
                <w:rFonts w:hint="eastAsia"/>
                <w:color w:val="000000"/>
                <w:sz w:val="22"/>
              </w:rPr>
              <w:t xml:space="preserve">  农村基础设施建设</w:t>
            </w:r>
          </w:p>
        </w:tc>
        <w:tc>
          <w:tcPr>
            <w:tcW w:w="11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400.10</w:t>
            </w:r>
          </w:p>
        </w:tc>
        <w:tc>
          <w:tcPr>
            <w:tcW w:w="180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400.10</w:t>
            </w:r>
          </w:p>
        </w:tc>
        <w:tc>
          <w:tcPr>
            <w:tcW w:w="16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42"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00" w:hRule="atLeast"/>
        </w:trPr>
        <w:tc>
          <w:tcPr>
            <w:tcW w:w="1056" w:type="dxa"/>
            <w:gridSpan w:val="2"/>
            <w:tcBorders>
              <w:top w:val="single" w:color="auto" w:sz="4" w:space="0"/>
              <w:left w:val="single" w:color="auto" w:sz="8" w:space="0"/>
              <w:bottom w:val="single" w:color="auto" w:sz="8" w:space="0"/>
              <w:right w:val="single" w:color="auto" w:sz="4" w:space="0"/>
            </w:tcBorders>
            <w:shd w:val="clear" w:color="000000" w:fill="FFFFFF"/>
            <w:noWrap/>
            <w:vAlign w:val="center"/>
          </w:tcPr>
          <w:p>
            <w:pPr>
              <w:jc w:val="left"/>
            </w:pPr>
            <w:r>
              <w:rPr>
                <w:rFonts w:hint="eastAsia"/>
              </w:rPr>
              <w:t>21307</w:t>
            </w:r>
          </w:p>
        </w:tc>
        <w:tc>
          <w:tcPr>
            <w:tcW w:w="2220" w:type="dxa"/>
            <w:gridSpan w:val="3"/>
            <w:tcBorders>
              <w:top w:val="nil"/>
              <w:left w:val="nil"/>
              <w:bottom w:val="single" w:color="auto" w:sz="8" w:space="0"/>
              <w:right w:val="single" w:color="auto" w:sz="4" w:space="0"/>
            </w:tcBorders>
            <w:shd w:val="clear" w:color="000000" w:fill="FFFFFF"/>
            <w:noWrap/>
            <w:vAlign w:val="center"/>
          </w:tcPr>
          <w:p>
            <w:pPr>
              <w:jc w:val="left"/>
              <w:rPr>
                <w:color w:val="000000"/>
                <w:sz w:val="22"/>
              </w:rPr>
            </w:pPr>
            <w:r>
              <w:rPr>
                <w:rFonts w:hint="eastAsia"/>
                <w:color w:val="000000"/>
                <w:sz w:val="22"/>
              </w:rPr>
              <w:t>农村综合改革</w:t>
            </w:r>
          </w:p>
        </w:tc>
        <w:tc>
          <w:tcPr>
            <w:tcW w:w="11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75.00</w:t>
            </w:r>
          </w:p>
        </w:tc>
        <w:tc>
          <w:tcPr>
            <w:tcW w:w="180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75.00</w:t>
            </w:r>
          </w:p>
        </w:tc>
        <w:tc>
          <w:tcPr>
            <w:tcW w:w="16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42"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00" w:hRule="atLeast"/>
        </w:trPr>
        <w:tc>
          <w:tcPr>
            <w:tcW w:w="1056" w:type="dxa"/>
            <w:gridSpan w:val="2"/>
            <w:tcBorders>
              <w:top w:val="single" w:color="auto" w:sz="4" w:space="0"/>
              <w:left w:val="single" w:color="auto" w:sz="8" w:space="0"/>
              <w:bottom w:val="single" w:color="auto" w:sz="8" w:space="0"/>
              <w:right w:val="single" w:color="auto" w:sz="4" w:space="0"/>
            </w:tcBorders>
            <w:shd w:val="clear" w:color="000000" w:fill="FFFFFF"/>
            <w:noWrap/>
            <w:vAlign w:val="center"/>
          </w:tcPr>
          <w:p>
            <w:pPr>
              <w:jc w:val="left"/>
            </w:pPr>
            <w:r>
              <w:rPr>
                <w:rFonts w:hint="eastAsia"/>
              </w:rPr>
              <w:t>2130799</w:t>
            </w:r>
          </w:p>
        </w:tc>
        <w:tc>
          <w:tcPr>
            <w:tcW w:w="2220" w:type="dxa"/>
            <w:gridSpan w:val="3"/>
            <w:tcBorders>
              <w:top w:val="nil"/>
              <w:left w:val="nil"/>
              <w:bottom w:val="single" w:color="auto" w:sz="8" w:space="0"/>
              <w:right w:val="single" w:color="auto" w:sz="4" w:space="0"/>
            </w:tcBorders>
            <w:shd w:val="clear" w:color="000000" w:fill="FFFFFF"/>
            <w:noWrap/>
            <w:vAlign w:val="center"/>
          </w:tcPr>
          <w:p>
            <w:pPr>
              <w:jc w:val="left"/>
              <w:rPr>
                <w:color w:val="000000"/>
                <w:sz w:val="20"/>
                <w:szCs w:val="20"/>
              </w:rPr>
            </w:pPr>
            <w:r>
              <w:rPr>
                <w:rFonts w:hint="eastAsia"/>
                <w:color w:val="000000"/>
                <w:sz w:val="20"/>
                <w:szCs w:val="20"/>
              </w:rPr>
              <w:t>其他农村综合改革支出</w:t>
            </w:r>
          </w:p>
        </w:tc>
        <w:tc>
          <w:tcPr>
            <w:tcW w:w="11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75.00</w:t>
            </w:r>
          </w:p>
        </w:tc>
        <w:tc>
          <w:tcPr>
            <w:tcW w:w="180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75.00</w:t>
            </w:r>
          </w:p>
        </w:tc>
        <w:tc>
          <w:tcPr>
            <w:tcW w:w="16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42"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00" w:hRule="atLeast"/>
        </w:trPr>
        <w:tc>
          <w:tcPr>
            <w:tcW w:w="1056" w:type="dxa"/>
            <w:gridSpan w:val="2"/>
            <w:tcBorders>
              <w:top w:val="single" w:color="auto" w:sz="4" w:space="0"/>
              <w:left w:val="single" w:color="auto" w:sz="8" w:space="0"/>
              <w:bottom w:val="single" w:color="auto" w:sz="8" w:space="0"/>
              <w:right w:val="single" w:color="auto" w:sz="4" w:space="0"/>
            </w:tcBorders>
            <w:shd w:val="clear" w:color="000000" w:fill="FFFFFF"/>
            <w:noWrap/>
            <w:vAlign w:val="center"/>
          </w:tcPr>
          <w:p>
            <w:pPr>
              <w:jc w:val="left"/>
            </w:pPr>
            <w:r>
              <w:rPr>
                <w:rFonts w:hint="eastAsia"/>
              </w:rPr>
              <w:t>21308</w:t>
            </w:r>
          </w:p>
        </w:tc>
        <w:tc>
          <w:tcPr>
            <w:tcW w:w="2220" w:type="dxa"/>
            <w:gridSpan w:val="3"/>
            <w:tcBorders>
              <w:top w:val="nil"/>
              <w:left w:val="nil"/>
              <w:bottom w:val="single" w:color="auto" w:sz="8" w:space="0"/>
              <w:right w:val="single" w:color="auto" w:sz="4" w:space="0"/>
            </w:tcBorders>
            <w:shd w:val="clear" w:color="000000" w:fill="FFFFFF"/>
            <w:noWrap/>
            <w:vAlign w:val="center"/>
          </w:tcPr>
          <w:p>
            <w:pPr>
              <w:jc w:val="left"/>
              <w:rPr>
                <w:color w:val="000000"/>
                <w:sz w:val="22"/>
              </w:rPr>
            </w:pPr>
            <w:r>
              <w:rPr>
                <w:rFonts w:hint="eastAsia"/>
                <w:color w:val="000000"/>
                <w:sz w:val="22"/>
              </w:rPr>
              <w:t>普惠金融发展支出</w:t>
            </w:r>
          </w:p>
        </w:tc>
        <w:tc>
          <w:tcPr>
            <w:tcW w:w="11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22.37</w:t>
            </w:r>
          </w:p>
        </w:tc>
        <w:tc>
          <w:tcPr>
            <w:tcW w:w="180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22.37</w:t>
            </w:r>
          </w:p>
        </w:tc>
        <w:tc>
          <w:tcPr>
            <w:tcW w:w="16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42"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00" w:hRule="atLeast"/>
        </w:trPr>
        <w:tc>
          <w:tcPr>
            <w:tcW w:w="1056" w:type="dxa"/>
            <w:gridSpan w:val="2"/>
            <w:tcBorders>
              <w:top w:val="single" w:color="auto" w:sz="4" w:space="0"/>
              <w:left w:val="single" w:color="auto" w:sz="8" w:space="0"/>
              <w:bottom w:val="single" w:color="auto" w:sz="8" w:space="0"/>
              <w:right w:val="single" w:color="auto" w:sz="4" w:space="0"/>
            </w:tcBorders>
            <w:shd w:val="clear" w:color="000000" w:fill="FFFFFF"/>
            <w:noWrap/>
            <w:vAlign w:val="center"/>
          </w:tcPr>
          <w:p>
            <w:pPr>
              <w:jc w:val="left"/>
            </w:pPr>
            <w:r>
              <w:rPr>
                <w:rFonts w:hint="eastAsia"/>
              </w:rPr>
              <w:t>2130803</w:t>
            </w:r>
          </w:p>
        </w:tc>
        <w:tc>
          <w:tcPr>
            <w:tcW w:w="2220" w:type="dxa"/>
            <w:gridSpan w:val="3"/>
            <w:tcBorders>
              <w:top w:val="nil"/>
              <w:left w:val="nil"/>
              <w:bottom w:val="single" w:color="auto" w:sz="8" w:space="0"/>
              <w:right w:val="single" w:color="auto" w:sz="4" w:space="0"/>
            </w:tcBorders>
            <w:shd w:val="clear" w:color="000000" w:fill="FFFFFF"/>
            <w:noWrap/>
            <w:vAlign w:val="center"/>
          </w:tcPr>
          <w:p>
            <w:pPr>
              <w:jc w:val="left"/>
              <w:rPr>
                <w:color w:val="000000"/>
                <w:sz w:val="22"/>
              </w:rPr>
            </w:pPr>
            <w:r>
              <w:rPr>
                <w:rFonts w:hint="eastAsia"/>
                <w:color w:val="000000"/>
                <w:sz w:val="22"/>
              </w:rPr>
              <w:t>农业保险保费补贴</w:t>
            </w:r>
          </w:p>
        </w:tc>
        <w:tc>
          <w:tcPr>
            <w:tcW w:w="11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22.37</w:t>
            </w:r>
          </w:p>
        </w:tc>
        <w:tc>
          <w:tcPr>
            <w:tcW w:w="180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22.37</w:t>
            </w:r>
          </w:p>
        </w:tc>
        <w:tc>
          <w:tcPr>
            <w:tcW w:w="16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42"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00" w:hRule="atLeast"/>
        </w:trPr>
        <w:tc>
          <w:tcPr>
            <w:tcW w:w="1056" w:type="dxa"/>
            <w:gridSpan w:val="2"/>
            <w:tcBorders>
              <w:top w:val="single" w:color="auto" w:sz="4" w:space="0"/>
              <w:left w:val="single" w:color="auto" w:sz="8" w:space="0"/>
              <w:bottom w:val="single" w:color="auto" w:sz="8" w:space="0"/>
              <w:right w:val="single" w:color="auto" w:sz="4" w:space="0"/>
            </w:tcBorders>
            <w:shd w:val="clear" w:color="000000" w:fill="FFFFFF"/>
            <w:noWrap/>
            <w:vAlign w:val="center"/>
          </w:tcPr>
          <w:p>
            <w:pPr>
              <w:jc w:val="left"/>
              <w:rPr>
                <w:rFonts w:ascii="宋体" w:hAnsi="宋体" w:eastAsia="宋体" w:cs="宋体"/>
                <w:sz w:val="24"/>
                <w:szCs w:val="24"/>
              </w:rPr>
            </w:pPr>
            <w:r>
              <w:rPr>
                <w:rFonts w:hint="eastAsia"/>
              </w:rPr>
              <w:t>221</w:t>
            </w:r>
          </w:p>
        </w:tc>
        <w:tc>
          <w:tcPr>
            <w:tcW w:w="2220" w:type="dxa"/>
            <w:gridSpan w:val="3"/>
            <w:tcBorders>
              <w:top w:val="nil"/>
              <w:left w:val="nil"/>
              <w:bottom w:val="single" w:color="auto" w:sz="8" w:space="0"/>
              <w:right w:val="single" w:color="auto" w:sz="4" w:space="0"/>
            </w:tcBorders>
            <w:shd w:val="clear" w:color="000000" w:fill="FFFFFF"/>
            <w:noWrap/>
            <w:vAlign w:val="center"/>
          </w:tcPr>
          <w:p>
            <w:pPr>
              <w:jc w:val="left"/>
              <w:rPr>
                <w:rFonts w:ascii="宋体" w:hAnsi="宋体" w:eastAsia="宋体" w:cs="宋体"/>
                <w:color w:val="000000"/>
                <w:sz w:val="22"/>
              </w:rPr>
            </w:pPr>
            <w:r>
              <w:rPr>
                <w:rFonts w:hint="eastAsia"/>
                <w:color w:val="000000"/>
                <w:sz w:val="22"/>
              </w:rPr>
              <w:t>住房保障支出</w:t>
            </w:r>
          </w:p>
        </w:tc>
        <w:tc>
          <w:tcPr>
            <w:tcW w:w="11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1217.85</w:t>
            </w:r>
          </w:p>
        </w:tc>
        <w:tc>
          <w:tcPr>
            <w:tcW w:w="180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1217.85</w:t>
            </w:r>
          </w:p>
        </w:tc>
        <w:tc>
          <w:tcPr>
            <w:tcW w:w="16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42"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00" w:hRule="atLeast"/>
        </w:trPr>
        <w:tc>
          <w:tcPr>
            <w:tcW w:w="1056" w:type="dxa"/>
            <w:gridSpan w:val="2"/>
            <w:tcBorders>
              <w:top w:val="single" w:color="auto" w:sz="4" w:space="0"/>
              <w:left w:val="single" w:color="auto" w:sz="8" w:space="0"/>
              <w:bottom w:val="single" w:color="auto" w:sz="8" w:space="0"/>
              <w:right w:val="single" w:color="auto" w:sz="4" w:space="0"/>
            </w:tcBorders>
            <w:shd w:val="clear" w:color="000000" w:fill="FFFFFF"/>
            <w:noWrap/>
            <w:vAlign w:val="center"/>
          </w:tcPr>
          <w:p>
            <w:pPr>
              <w:jc w:val="left"/>
              <w:rPr>
                <w:rFonts w:ascii="宋体" w:hAnsi="宋体" w:eastAsia="宋体" w:cs="宋体"/>
                <w:sz w:val="24"/>
                <w:szCs w:val="24"/>
              </w:rPr>
            </w:pPr>
            <w:r>
              <w:rPr>
                <w:rFonts w:hint="eastAsia"/>
              </w:rPr>
              <w:t>22101</w:t>
            </w:r>
          </w:p>
        </w:tc>
        <w:tc>
          <w:tcPr>
            <w:tcW w:w="2220" w:type="dxa"/>
            <w:gridSpan w:val="3"/>
            <w:tcBorders>
              <w:top w:val="nil"/>
              <w:left w:val="nil"/>
              <w:bottom w:val="single" w:color="auto" w:sz="8" w:space="0"/>
              <w:right w:val="single" w:color="auto" w:sz="4" w:space="0"/>
            </w:tcBorders>
            <w:shd w:val="clear" w:color="000000" w:fill="FFFFFF"/>
            <w:noWrap/>
            <w:vAlign w:val="center"/>
          </w:tcPr>
          <w:p>
            <w:pPr>
              <w:jc w:val="left"/>
              <w:rPr>
                <w:rFonts w:ascii="宋体" w:hAnsi="宋体" w:eastAsia="宋体" w:cs="宋体"/>
                <w:color w:val="000000"/>
                <w:sz w:val="22"/>
              </w:rPr>
            </w:pPr>
            <w:r>
              <w:rPr>
                <w:rFonts w:hint="eastAsia"/>
                <w:color w:val="000000"/>
                <w:sz w:val="22"/>
              </w:rPr>
              <w:t>保障性安居工程支出</w:t>
            </w:r>
          </w:p>
        </w:tc>
        <w:tc>
          <w:tcPr>
            <w:tcW w:w="11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1217.85</w:t>
            </w:r>
          </w:p>
        </w:tc>
        <w:tc>
          <w:tcPr>
            <w:tcW w:w="180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1217.85</w:t>
            </w:r>
          </w:p>
        </w:tc>
        <w:tc>
          <w:tcPr>
            <w:tcW w:w="16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42"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00" w:hRule="atLeast"/>
        </w:trPr>
        <w:tc>
          <w:tcPr>
            <w:tcW w:w="1056" w:type="dxa"/>
            <w:gridSpan w:val="2"/>
            <w:tcBorders>
              <w:top w:val="single" w:color="auto" w:sz="4" w:space="0"/>
              <w:left w:val="single" w:color="auto" w:sz="8" w:space="0"/>
              <w:bottom w:val="single" w:color="auto" w:sz="8" w:space="0"/>
              <w:right w:val="single" w:color="auto" w:sz="4" w:space="0"/>
            </w:tcBorders>
            <w:shd w:val="clear" w:color="000000" w:fill="FFFFFF"/>
            <w:noWrap/>
            <w:vAlign w:val="center"/>
          </w:tcPr>
          <w:p>
            <w:pPr>
              <w:jc w:val="left"/>
            </w:pPr>
            <w:r>
              <w:rPr>
                <w:rFonts w:hint="eastAsia"/>
              </w:rPr>
              <w:t>2210103</w:t>
            </w:r>
          </w:p>
        </w:tc>
        <w:tc>
          <w:tcPr>
            <w:tcW w:w="2220" w:type="dxa"/>
            <w:gridSpan w:val="3"/>
            <w:tcBorders>
              <w:top w:val="nil"/>
              <w:left w:val="nil"/>
              <w:bottom w:val="single" w:color="auto" w:sz="8" w:space="0"/>
              <w:right w:val="single" w:color="auto" w:sz="4" w:space="0"/>
            </w:tcBorders>
            <w:shd w:val="clear" w:color="000000" w:fill="FFFFFF"/>
            <w:noWrap/>
            <w:vAlign w:val="center"/>
          </w:tcPr>
          <w:p>
            <w:pPr>
              <w:jc w:val="left"/>
              <w:rPr>
                <w:color w:val="000000"/>
                <w:sz w:val="22"/>
              </w:rPr>
            </w:pPr>
            <w:r>
              <w:rPr>
                <w:rFonts w:hint="eastAsia"/>
                <w:color w:val="000000"/>
                <w:sz w:val="22"/>
              </w:rPr>
              <w:t>棚户区改造</w:t>
            </w:r>
          </w:p>
        </w:tc>
        <w:tc>
          <w:tcPr>
            <w:tcW w:w="11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60.20</w:t>
            </w:r>
          </w:p>
        </w:tc>
        <w:tc>
          <w:tcPr>
            <w:tcW w:w="180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60.20</w:t>
            </w:r>
          </w:p>
        </w:tc>
        <w:tc>
          <w:tcPr>
            <w:tcW w:w="16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42"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00" w:hRule="atLeast"/>
        </w:trPr>
        <w:tc>
          <w:tcPr>
            <w:tcW w:w="1056" w:type="dxa"/>
            <w:gridSpan w:val="2"/>
            <w:tcBorders>
              <w:top w:val="single" w:color="auto" w:sz="4" w:space="0"/>
              <w:left w:val="single" w:color="auto" w:sz="8" w:space="0"/>
              <w:bottom w:val="single" w:color="auto" w:sz="8" w:space="0"/>
              <w:right w:val="single" w:color="auto" w:sz="4" w:space="0"/>
            </w:tcBorders>
            <w:shd w:val="clear" w:color="000000" w:fill="FFFFFF"/>
            <w:noWrap/>
            <w:vAlign w:val="center"/>
          </w:tcPr>
          <w:p>
            <w:pPr>
              <w:jc w:val="left"/>
              <w:rPr>
                <w:rFonts w:ascii="宋体" w:hAnsi="宋体" w:eastAsia="宋体" w:cs="宋体"/>
                <w:sz w:val="24"/>
                <w:szCs w:val="24"/>
              </w:rPr>
            </w:pPr>
            <w:r>
              <w:rPr>
                <w:rFonts w:hint="eastAsia"/>
              </w:rPr>
              <w:t>2210105</w:t>
            </w:r>
          </w:p>
        </w:tc>
        <w:tc>
          <w:tcPr>
            <w:tcW w:w="2220" w:type="dxa"/>
            <w:gridSpan w:val="3"/>
            <w:tcBorders>
              <w:top w:val="nil"/>
              <w:left w:val="nil"/>
              <w:bottom w:val="single" w:color="auto" w:sz="8" w:space="0"/>
              <w:right w:val="single" w:color="auto" w:sz="4" w:space="0"/>
            </w:tcBorders>
            <w:shd w:val="clear" w:color="000000" w:fill="FFFFFF"/>
            <w:noWrap/>
            <w:vAlign w:val="center"/>
          </w:tcPr>
          <w:p>
            <w:pPr>
              <w:jc w:val="left"/>
              <w:rPr>
                <w:rFonts w:ascii="宋体" w:hAnsi="宋体" w:eastAsia="宋体" w:cs="宋体"/>
                <w:color w:val="000000"/>
                <w:sz w:val="22"/>
              </w:rPr>
            </w:pPr>
            <w:r>
              <w:rPr>
                <w:rFonts w:hint="eastAsia"/>
                <w:color w:val="000000"/>
                <w:sz w:val="22"/>
              </w:rPr>
              <w:t xml:space="preserve">  农村危房改造</w:t>
            </w:r>
          </w:p>
        </w:tc>
        <w:tc>
          <w:tcPr>
            <w:tcW w:w="11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1157.65</w:t>
            </w:r>
          </w:p>
        </w:tc>
        <w:tc>
          <w:tcPr>
            <w:tcW w:w="180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1157.65</w:t>
            </w:r>
          </w:p>
        </w:tc>
        <w:tc>
          <w:tcPr>
            <w:tcW w:w="16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42"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00" w:hRule="atLeast"/>
        </w:trPr>
        <w:tc>
          <w:tcPr>
            <w:tcW w:w="1056" w:type="dxa"/>
            <w:gridSpan w:val="2"/>
            <w:tcBorders>
              <w:top w:val="single" w:color="auto" w:sz="4" w:space="0"/>
              <w:left w:val="single" w:color="auto" w:sz="8" w:space="0"/>
              <w:bottom w:val="single" w:color="auto" w:sz="8" w:space="0"/>
              <w:right w:val="single" w:color="auto" w:sz="4" w:space="0"/>
            </w:tcBorders>
            <w:shd w:val="clear" w:color="000000" w:fill="FFFFFF"/>
            <w:noWrap/>
            <w:vAlign w:val="center"/>
          </w:tcPr>
          <w:p>
            <w:pPr>
              <w:jc w:val="left"/>
              <w:rPr>
                <w:rFonts w:ascii="宋体" w:hAnsi="宋体" w:eastAsia="宋体" w:cs="宋体"/>
                <w:sz w:val="24"/>
                <w:szCs w:val="24"/>
              </w:rPr>
            </w:pPr>
            <w:r>
              <w:rPr>
                <w:rFonts w:hint="eastAsia" w:ascii="宋体" w:hAnsi="宋体" w:eastAsia="宋体" w:cs="宋体"/>
                <w:sz w:val="24"/>
                <w:szCs w:val="24"/>
              </w:rPr>
              <w:t>229</w:t>
            </w:r>
          </w:p>
        </w:tc>
        <w:tc>
          <w:tcPr>
            <w:tcW w:w="2220" w:type="dxa"/>
            <w:gridSpan w:val="3"/>
            <w:tcBorders>
              <w:top w:val="nil"/>
              <w:left w:val="nil"/>
              <w:bottom w:val="single" w:color="auto" w:sz="8" w:space="0"/>
              <w:right w:val="single" w:color="auto" w:sz="4" w:space="0"/>
            </w:tcBorders>
            <w:shd w:val="clear" w:color="000000" w:fill="FFFFFF"/>
            <w:noWrap/>
            <w:vAlign w:val="center"/>
          </w:tcPr>
          <w:p>
            <w:pPr>
              <w:jc w:val="left"/>
              <w:rPr>
                <w:rFonts w:ascii="宋体" w:hAnsi="宋体" w:eastAsia="宋体" w:cs="宋体"/>
                <w:color w:val="000000"/>
                <w:sz w:val="22"/>
              </w:rPr>
            </w:pPr>
            <w:r>
              <w:rPr>
                <w:rFonts w:hint="eastAsia" w:ascii="宋体" w:hAnsi="宋体" w:eastAsia="宋体" w:cs="宋体"/>
                <w:color w:val="000000"/>
                <w:sz w:val="22"/>
              </w:rPr>
              <w:t>其他支出</w:t>
            </w:r>
          </w:p>
        </w:tc>
        <w:tc>
          <w:tcPr>
            <w:tcW w:w="11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45.15</w:t>
            </w:r>
          </w:p>
        </w:tc>
        <w:tc>
          <w:tcPr>
            <w:tcW w:w="180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42"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45.15</w:t>
            </w:r>
          </w:p>
        </w:tc>
      </w:tr>
      <w:tr>
        <w:tblPrEx>
          <w:tblCellMar>
            <w:top w:w="0" w:type="dxa"/>
            <w:left w:w="108" w:type="dxa"/>
            <w:bottom w:w="0" w:type="dxa"/>
            <w:right w:w="108" w:type="dxa"/>
          </w:tblCellMar>
        </w:tblPrEx>
        <w:trPr>
          <w:trHeight w:val="300" w:hRule="atLeast"/>
        </w:trPr>
        <w:tc>
          <w:tcPr>
            <w:tcW w:w="1056" w:type="dxa"/>
            <w:gridSpan w:val="2"/>
            <w:tcBorders>
              <w:top w:val="single" w:color="auto" w:sz="4" w:space="0"/>
              <w:left w:val="single" w:color="auto" w:sz="8" w:space="0"/>
              <w:bottom w:val="single" w:color="auto" w:sz="8" w:space="0"/>
              <w:right w:val="single" w:color="auto" w:sz="4" w:space="0"/>
            </w:tcBorders>
            <w:shd w:val="clear" w:color="000000" w:fill="FFFFFF"/>
            <w:noWrap/>
            <w:vAlign w:val="center"/>
          </w:tcPr>
          <w:p>
            <w:pPr>
              <w:jc w:val="left"/>
              <w:rPr>
                <w:rFonts w:ascii="宋体" w:hAnsi="宋体" w:eastAsia="宋体" w:cs="宋体"/>
                <w:sz w:val="24"/>
                <w:szCs w:val="24"/>
              </w:rPr>
            </w:pPr>
            <w:r>
              <w:rPr>
                <w:rFonts w:hint="eastAsia" w:ascii="宋体" w:hAnsi="宋体" w:eastAsia="宋体" w:cs="宋体"/>
                <w:sz w:val="24"/>
                <w:szCs w:val="24"/>
              </w:rPr>
              <w:t>2299901</w:t>
            </w:r>
          </w:p>
        </w:tc>
        <w:tc>
          <w:tcPr>
            <w:tcW w:w="2220" w:type="dxa"/>
            <w:gridSpan w:val="3"/>
            <w:tcBorders>
              <w:top w:val="nil"/>
              <w:left w:val="nil"/>
              <w:bottom w:val="single" w:color="auto" w:sz="8" w:space="0"/>
              <w:right w:val="single" w:color="auto" w:sz="4" w:space="0"/>
            </w:tcBorders>
            <w:shd w:val="clear" w:color="000000" w:fill="FFFFFF"/>
            <w:noWrap/>
            <w:vAlign w:val="center"/>
          </w:tcPr>
          <w:p>
            <w:pPr>
              <w:jc w:val="left"/>
              <w:rPr>
                <w:rFonts w:ascii="宋体" w:hAnsi="宋体" w:eastAsia="宋体" w:cs="宋体"/>
                <w:color w:val="000000"/>
                <w:sz w:val="22"/>
              </w:rPr>
            </w:pPr>
            <w:r>
              <w:rPr>
                <w:rFonts w:hint="eastAsia" w:ascii="宋体" w:hAnsi="宋体" w:eastAsia="宋体" w:cs="宋体"/>
                <w:color w:val="000000"/>
                <w:sz w:val="22"/>
              </w:rPr>
              <w:t>其他支出</w:t>
            </w:r>
          </w:p>
        </w:tc>
        <w:tc>
          <w:tcPr>
            <w:tcW w:w="11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45.15</w:t>
            </w:r>
          </w:p>
        </w:tc>
        <w:tc>
          <w:tcPr>
            <w:tcW w:w="180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42"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45.15</w:t>
            </w:r>
          </w:p>
        </w:tc>
      </w:tr>
      <w:tr>
        <w:tblPrEx>
          <w:tblCellMar>
            <w:top w:w="0" w:type="dxa"/>
            <w:left w:w="108" w:type="dxa"/>
            <w:bottom w:w="0" w:type="dxa"/>
            <w:right w:w="108" w:type="dxa"/>
          </w:tblCellMar>
        </w:tblPrEx>
        <w:trPr>
          <w:trHeight w:val="300" w:hRule="atLeast"/>
        </w:trPr>
        <w:tc>
          <w:tcPr>
            <w:tcW w:w="1056" w:type="dxa"/>
            <w:gridSpan w:val="2"/>
            <w:tcBorders>
              <w:top w:val="single" w:color="auto" w:sz="4" w:space="0"/>
              <w:left w:val="single" w:color="auto" w:sz="8" w:space="0"/>
              <w:bottom w:val="single" w:color="auto" w:sz="8" w:space="0"/>
              <w:right w:val="single" w:color="auto" w:sz="4" w:space="0"/>
            </w:tcBorders>
            <w:shd w:val="clear" w:color="000000" w:fill="FFFFFF"/>
            <w:noWrap/>
            <w:vAlign w:val="center"/>
          </w:tcPr>
          <w:p>
            <w:pPr>
              <w:jc w:val="left"/>
              <w:rPr>
                <w:rFonts w:ascii="宋体" w:hAnsi="宋体" w:eastAsia="宋体" w:cs="宋体"/>
                <w:sz w:val="24"/>
                <w:szCs w:val="24"/>
              </w:rPr>
            </w:pPr>
          </w:p>
        </w:tc>
        <w:tc>
          <w:tcPr>
            <w:tcW w:w="2220" w:type="dxa"/>
            <w:gridSpan w:val="3"/>
            <w:tcBorders>
              <w:top w:val="nil"/>
              <w:left w:val="nil"/>
              <w:bottom w:val="single" w:color="auto" w:sz="8" w:space="0"/>
              <w:right w:val="single" w:color="auto" w:sz="4" w:space="0"/>
            </w:tcBorders>
            <w:shd w:val="clear" w:color="000000" w:fill="FFFFFF"/>
            <w:noWrap/>
            <w:vAlign w:val="center"/>
          </w:tcPr>
          <w:p>
            <w:pPr>
              <w:jc w:val="left"/>
              <w:rPr>
                <w:rFonts w:ascii="宋体" w:hAnsi="宋体" w:eastAsia="宋体" w:cs="宋体"/>
                <w:color w:val="000000"/>
                <w:sz w:val="22"/>
              </w:rPr>
            </w:pPr>
          </w:p>
        </w:tc>
        <w:tc>
          <w:tcPr>
            <w:tcW w:w="11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80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6"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2342"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615" w:hRule="atLeast"/>
        </w:trPr>
        <w:tc>
          <w:tcPr>
            <w:tcW w:w="15307" w:type="dxa"/>
            <w:gridSpan w:val="19"/>
            <w:tcBorders>
              <w:top w:val="single" w:color="auto" w:sz="8" w:space="0"/>
              <w:left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注：本表反映部门本年度取得的各项收入情况。</w:t>
            </w:r>
          </w:p>
        </w:tc>
      </w:tr>
      <w:tr>
        <w:tblPrEx>
          <w:tblCellMar>
            <w:top w:w="0" w:type="dxa"/>
            <w:left w:w="108" w:type="dxa"/>
            <w:bottom w:w="0" w:type="dxa"/>
            <w:right w:w="108" w:type="dxa"/>
          </w:tblCellMar>
        </w:tblPrEx>
        <w:trPr>
          <w:trHeight w:val="615" w:hRule="atLeast"/>
        </w:trPr>
        <w:tc>
          <w:tcPr>
            <w:tcW w:w="15307" w:type="dxa"/>
            <w:gridSpan w:val="19"/>
            <w:tcBorders>
              <w:left w:val="nil"/>
              <w:bottom w:val="nil"/>
              <w:right w:val="nil"/>
            </w:tcBorders>
            <w:shd w:val="clear" w:color="auto" w:fill="auto"/>
            <w:vAlign w:val="center"/>
          </w:tcPr>
          <w:p>
            <w:pPr>
              <w:widowControl/>
              <w:jc w:val="left"/>
              <w:rPr>
                <w:rFonts w:ascii="宋体" w:hAnsi="宋体" w:eastAsia="宋体" w:cs="宋体"/>
                <w:kern w:val="0"/>
                <w:sz w:val="30"/>
                <w:szCs w:val="30"/>
              </w:rPr>
            </w:pPr>
          </w:p>
          <w:p>
            <w:pPr>
              <w:widowControl/>
              <w:jc w:val="left"/>
              <w:rPr>
                <w:rFonts w:ascii="宋体" w:hAnsi="宋体" w:eastAsia="宋体" w:cs="宋体"/>
                <w:kern w:val="0"/>
                <w:sz w:val="30"/>
                <w:szCs w:val="30"/>
              </w:rPr>
            </w:pPr>
          </w:p>
          <w:p>
            <w:pPr>
              <w:widowControl/>
              <w:jc w:val="left"/>
              <w:rPr>
                <w:rFonts w:ascii="宋体" w:hAnsi="宋体" w:eastAsia="宋体" w:cs="宋体"/>
                <w:kern w:val="0"/>
                <w:sz w:val="30"/>
                <w:szCs w:val="30"/>
              </w:rPr>
            </w:pPr>
          </w:p>
          <w:p>
            <w:pPr>
              <w:widowControl/>
              <w:ind w:firstLine="6900" w:firstLineChars="2300"/>
              <w:jc w:val="left"/>
              <w:rPr>
                <w:rFonts w:ascii="宋体" w:hAnsi="宋体" w:eastAsia="宋体" w:cs="宋体"/>
                <w:kern w:val="0"/>
                <w:sz w:val="30"/>
                <w:szCs w:val="30"/>
              </w:rPr>
            </w:pPr>
            <w:r>
              <w:rPr>
                <w:rFonts w:hint="eastAsia" w:ascii="宋体" w:hAnsi="宋体" w:eastAsia="宋体" w:cs="宋体"/>
                <w:kern w:val="0"/>
                <w:sz w:val="30"/>
                <w:szCs w:val="30"/>
              </w:rPr>
              <w:t>支出决算表</w:t>
            </w:r>
          </w:p>
        </w:tc>
      </w:tr>
      <w:tr>
        <w:tblPrEx>
          <w:tblCellMar>
            <w:top w:w="0" w:type="dxa"/>
            <w:left w:w="108" w:type="dxa"/>
            <w:bottom w:w="0" w:type="dxa"/>
            <w:right w:w="108" w:type="dxa"/>
          </w:tblCellMar>
        </w:tblPrEx>
        <w:trPr>
          <w:gridAfter w:val="1"/>
          <w:wAfter w:w="691" w:type="dxa"/>
          <w:trHeight w:val="80" w:hRule="atLeast"/>
        </w:trPr>
        <w:tc>
          <w:tcPr>
            <w:tcW w:w="1468"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436" w:type="dxa"/>
            <w:gridSpan w:val="2"/>
            <w:tcBorders>
              <w:top w:val="nil"/>
              <w:left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5"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3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001"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gridAfter w:val="1"/>
          <w:wAfter w:w="691" w:type="dxa"/>
          <w:trHeight w:val="300" w:hRule="atLeast"/>
        </w:trPr>
        <w:tc>
          <w:tcPr>
            <w:tcW w:w="4126" w:type="dxa"/>
            <w:gridSpan w:val="6"/>
            <w:tcBorders>
              <w:top w:val="nil"/>
              <w:left w:val="nil"/>
              <w:bottom w:val="nil"/>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部门：</w:t>
            </w:r>
            <w:r>
              <w:rPr>
                <w:rFonts w:hint="eastAsia" w:ascii="宋体" w:hAnsi="宋体" w:eastAsia="宋体" w:cs="宋体"/>
                <w:kern w:val="0"/>
                <w:sz w:val="24"/>
                <w:szCs w:val="24"/>
              </w:rPr>
              <w:t>住建局</w:t>
            </w:r>
          </w:p>
          <w:p>
            <w:pPr>
              <w:widowControl/>
              <w:wordWrap w:val="0"/>
              <w:ind w:right="480"/>
              <w:jc w:val="left"/>
              <w:rPr>
                <w:rFonts w:ascii="宋体" w:hAnsi="宋体" w:eastAsia="宋体" w:cs="宋体"/>
                <w:kern w:val="0"/>
                <w:sz w:val="24"/>
                <w:szCs w:val="24"/>
              </w:rPr>
            </w:pPr>
          </w:p>
        </w:tc>
        <w:tc>
          <w:tcPr>
            <w:tcW w:w="141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5"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38" w:type="dxa"/>
            <w:gridSpan w:val="2"/>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001"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gridAfter w:val="1"/>
          <w:wAfter w:w="691" w:type="dxa"/>
          <w:trHeight w:val="345" w:hRule="atLeast"/>
        </w:trPr>
        <w:tc>
          <w:tcPr>
            <w:tcW w:w="4126" w:type="dxa"/>
            <w:gridSpan w:val="6"/>
            <w:tcBorders>
              <w:top w:val="single" w:color="auto" w:sz="8" w:space="0"/>
              <w:left w:val="single" w:color="auto" w:sz="8" w:space="0"/>
              <w:bottom w:val="single" w:color="auto" w:sz="4" w:space="0"/>
              <w:right w:val="nil"/>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418" w:type="dxa"/>
            <w:gridSpan w:val="2"/>
            <w:vMerge w:val="restart"/>
            <w:tcBorders>
              <w:top w:val="single" w:color="auto" w:sz="8"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275" w:type="dxa"/>
            <w:gridSpan w:val="2"/>
            <w:vMerge w:val="restart"/>
            <w:tcBorders>
              <w:top w:val="single" w:color="auto" w:sz="8"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438" w:type="dxa"/>
            <w:gridSpan w:val="2"/>
            <w:vMerge w:val="restart"/>
            <w:tcBorders>
              <w:top w:val="single" w:color="auto" w:sz="8"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gridSpan w:val="2"/>
            <w:vMerge w:val="restart"/>
            <w:tcBorders>
              <w:top w:val="single" w:color="auto" w:sz="8"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gridSpan w:val="2"/>
            <w:vMerge w:val="restart"/>
            <w:tcBorders>
              <w:top w:val="single" w:color="auto" w:sz="8"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3001" w:type="dxa"/>
            <w:gridSpan w:val="2"/>
            <w:vMerge w:val="restart"/>
            <w:tcBorders>
              <w:top w:val="single" w:color="auto" w:sz="8" w:space="0"/>
              <w:left w:val="single" w:color="auto" w:sz="4" w:space="0"/>
              <w:bottom w:val="single" w:color="000000" w:sz="4" w:space="0"/>
              <w:right w:val="single" w:color="auto" w:sz="8"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gridAfter w:val="1"/>
          <w:wAfter w:w="691" w:type="dxa"/>
          <w:trHeight w:val="345" w:hRule="atLeast"/>
        </w:trPr>
        <w:tc>
          <w:tcPr>
            <w:tcW w:w="1690" w:type="dxa"/>
            <w:gridSpan w:val="4"/>
            <w:vMerge w:val="restart"/>
            <w:tcBorders>
              <w:top w:val="single" w:color="auto" w:sz="4" w:space="0"/>
              <w:left w:val="single" w:color="auto" w:sz="8" w:space="0"/>
              <w:bottom w:val="single" w:color="000000" w:sz="4" w:space="0"/>
              <w:right w:val="nil"/>
            </w:tcBorders>
            <w:shd w:val="clear" w:color="000000" w:fill="FFFFFF"/>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436" w:type="dxa"/>
            <w:gridSpan w:val="2"/>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418" w:type="dxa"/>
            <w:gridSpan w:val="2"/>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275" w:type="dxa"/>
            <w:gridSpan w:val="2"/>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438" w:type="dxa"/>
            <w:gridSpan w:val="2"/>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679" w:type="dxa"/>
            <w:gridSpan w:val="2"/>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679" w:type="dxa"/>
            <w:gridSpan w:val="2"/>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001" w:type="dxa"/>
            <w:gridSpan w:val="2"/>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691" w:type="dxa"/>
          <w:trHeight w:val="345" w:hRule="atLeast"/>
        </w:trPr>
        <w:tc>
          <w:tcPr>
            <w:tcW w:w="1690" w:type="dxa"/>
            <w:gridSpan w:val="4"/>
            <w:vMerge w:val="continue"/>
            <w:tcBorders>
              <w:top w:val="single" w:color="auto" w:sz="4" w:space="0"/>
              <w:left w:val="single" w:color="auto" w:sz="8" w:space="0"/>
              <w:bottom w:val="single" w:color="000000" w:sz="4" w:space="0"/>
              <w:right w:val="nil"/>
            </w:tcBorders>
            <w:vAlign w:val="center"/>
          </w:tcPr>
          <w:p>
            <w:pPr>
              <w:widowControl/>
              <w:jc w:val="left"/>
              <w:rPr>
                <w:rFonts w:ascii="宋体" w:hAnsi="宋体" w:eastAsia="宋体" w:cs="宋体"/>
                <w:kern w:val="0"/>
                <w:sz w:val="24"/>
                <w:szCs w:val="24"/>
              </w:rPr>
            </w:pPr>
          </w:p>
        </w:tc>
        <w:tc>
          <w:tcPr>
            <w:tcW w:w="2436"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418" w:type="dxa"/>
            <w:gridSpan w:val="2"/>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275" w:type="dxa"/>
            <w:gridSpan w:val="2"/>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438" w:type="dxa"/>
            <w:gridSpan w:val="2"/>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679" w:type="dxa"/>
            <w:gridSpan w:val="2"/>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1679" w:type="dxa"/>
            <w:gridSpan w:val="2"/>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001" w:type="dxa"/>
            <w:gridSpan w:val="2"/>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691" w:type="dxa"/>
          <w:trHeight w:val="345" w:hRule="atLeast"/>
        </w:trPr>
        <w:tc>
          <w:tcPr>
            <w:tcW w:w="4126" w:type="dxa"/>
            <w:gridSpan w:val="6"/>
            <w:tcBorders>
              <w:top w:val="single" w:color="auto" w:sz="4" w:space="0"/>
              <w:left w:val="single" w:color="auto" w:sz="8" w:space="0"/>
              <w:bottom w:val="single" w:color="auto" w:sz="4" w:space="0"/>
              <w:right w:val="single" w:color="000000"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41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275"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43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79"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679"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3001" w:type="dxa"/>
            <w:gridSpan w:val="2"/>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gridAfter w:val="1"/>
          <w:wAfter w:w="691" w:type="dxa"/>
          <w:trHeight w:val="345" w:hRule="atLeast"/>
        </w:trPr>
        <w:tc>
          <w:tcPr>
            <w:tcW w:w="4126" w:type="dxa"/>
            <w:gridSpan w:val="6"/>
            <w:tcBorders>
              <w:top w:val="nil"/>
              <w:left w:val="single" w:color="auto" w:sz="8" w:space="0"/>
              <w:bottom w:val="single" w:color="auto" w:sz="4" w:space="0"/>
              <w:right w:val="single" w:color="000000"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   计</w:t>
            </w:r>
          </w:p>
        </w:tc>
        <w:tc>
          <w:tcPr>
            <w:tcW w:w="141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6268.50</w:t>
            </w:r>
          </w:p>
        </w:tc>
        <w:tc>
          <w:tcPr>
            <w:tcW w:w="12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957.37</w:t>
            </w:r>
          </w:p>
        </w:tc>
        <w:tc>
          <w:tcPr>
            <w:tcW w:w="143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5311.13</w:t>
            </w: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　</w:t>
            </w: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　</w:t>
            </w:r>
          </w:p>
        </w:tc>
        <w:tc>
          <w:tcPr>
            <w:tcW w:w="3001" w:type="dxa"/>
            <w:gridSpan w:val="2"/>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　</w:t>
            </w:r>
          </w:p>
        </w:tc>
      </w:tr>
      <w:tr>
        <w:tblPrEx>
          <w:tblCellMar>
            <w:top w:w="0" w:type="dxa"/>
            <w:left w:w="108" w:type="dxa"/>
            <w:bottom w:w="0" w:type="dxa"/>
            <w:right w:w="108" w:type="dxa"/>
          </w:tblCellMar>
        </w:tblPrEx>
        <w:trPr>
          <w:gridAfter w:val="1"/>
          <w:wAfter w:w="691" w:type="dxa"/>
          <w:trHeight w:val="345" w:hRule="atLeast"/>
        </w:trPr>
        <w:tc>
          <w:tcPr>
            <w:tcW w:w="1690" w:type="dxa"/>
            <w:gridSpan w:val="4"/>
            <w:tcBorders>
              <w:top w:val="single" w:color="auto" w:sz="4" w:space="0"/>
              <w:left w:val="single" w:color="auto" w:sz="8" w:space="0"/>
              <w:bottom w:val="single" w:color="auto" w:sz="4" w:space="0"/>
              <w:right w:val="nil"/>
            </w:tcBorders>
            <w:shd w:val="clear" w:color="000000" w:fill="FFFFFF"/>
            <w:noWrap/>
            <w:vAlign w:val="center"/>
          </w:tcPr>
          <w:p>
            <w:pPr>
              <w:jc w:val="left"/>
              <w:rPr>
                <w:rFonts w:ascii="宋体" w:hAnsi="宋体" w:eastAsia="宋体" w:cs="宋体"/>
                <w:sz w:val="24"/>
                <w:szCs w:val="24"/>
              </w:rPr>
            </w:pPr>
            <w:r>
              <w:rPr>
                <w:rFonts w:hint="eastAsia"/>
              </w:rPr>
              <w:t>208</w:t>
            </w:r>
          </w:p>
        </w:tc>
        <w:tc>
          <w:tcPr>
            <w:tcW w:w="2436" w:type="dxa"/>
            <w:gridSpan w:val="2"/>
            <w:tcBorders>
              <w:top w:val="nil"/>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color w:val="000000"/>
                <w:sz w:val="22"/>
              </w:rPr>
            </w:pPr>
            <w:r>
              <w:rPr>
                <w:rFonts w:hint="eastAsia"/>
                <w:color w:val="000000"/>
                <w:sz w:val="22"/>
              </w:rPr>
              <w:t>社会保障和就业支出</w:t>
            </w:r>
          </w:p>
        </w:tc>
        <w:tc>
          <w:tcPr>
            <w:tcW w:w="141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71.00</w:t>
            </w:r>
          </w:p>
        </w:tc>
        <w:tc>
          <w:tcPr>
            <w:tcW w:w="12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71.00</w:t>
            </w:r>
          </w:p>
        </w:tc>
        <w:tc>
          <w:tcPr>
            <w:tcW w:w="143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001" w:type="dxa"/>
            <w:gridSpan w:val="2"/>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691" w:type="dxa"/>
          <w:trHeight w:val="345" w:hRule="atLeast"/>
        </w:trPr>
        <w:tc>
          <w:tcPr>
            <w:tcW w:w="1690" w:type="dxa"/>
            <w:gridSpan w:val="4"/>
            <w:tcBorders>
              <w:top w:val="single" w:color="auto" w:sz="4" w:space="0"/>
              <w:left w:val="single" w:color="auto" w:sz="8" w:space="0"/>
              <w:bottom w:val="single" w:color="auto" w:sz="4" w:space="0"/>
              <w:right w:val="nil"/>
            </w:tcBorders>
            <w:shd w:val="clear" w:color="000000" w:fill="FFFFFF"/>
            <w:noWrap/>
            <w:vAlign w:val="center"/>
          </w:tcPr>
          <w:p>
            <w:pPr>
              <w:jc w:val="left"/>
              <w:rPr>
                <w:rFonts w:ascii="宋体" w:hAnsi="宋体" w:eastAsia="宋体" w:cs="宋体"/>
                <w:sz w:val="24"/>
                <w:szCs w:val="24"/>
              </w:rPr>
            </w:pPr>
            <w:r>
              <w:rPr>
                <w:rFonts w:hint="eastAsia"/>
              </w:rPr>
              <w:t>20805</w:t>
            </w:r>
          </w:p>
        </w:tc>
        <w:tc>
          <w:tcPr>
            <w:tcW w:w="2436" w:type="dxa"/>
            <w:gridSpan w:val="2"/>
            <w:tcBorders>
              <w:top w:val="nil"/>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color w:val="000000"/>
                <w:sz w:val="22"/>
              </w:rPr>
            </w:pPr>
            <w:r>
              <w:rPr>
                <w:rFonts w:hint="eastAsia"/>
                <w:color w:val="000000"/>
                <w:sz w:val="22"/>
              </w:rPr>
              <w:t>行政事业单位离退休</w:t>
            </w:r>
          </w:p>
        </w:tc>
        <w:tc>
          <w:tcPr>
            <w:tcW w:w="141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2"/>
              </w:rPr>
            </w:pPr>
            <w:r>
              <w:rPr>
                <w:rFonts w:hint="eastAsia" w:cs="宋体" w:asciiTheme="minorEastAsia" w:hAnsiTheme="minorEastAsia"/>
                <w:kern w:val="0"/>
                <w:sz w:val="22"/>
              </w:rPr>
              <w:t>59.69</w:t>
            </w:r>
          </w:p>
        </w:tc>
        <w:tc>
          <w:tcPr>
            <w:tcW w:w="12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2"/>
              </w:rPr>
            </w:pPr>
            <w:r>
              <w:rPr>
                <w:rFonts w:hint="eastAsia" w:cs="宋体" w:asciiTheme="minorEastAsia" w:hAnsiTheme="minorEastAsia"/>
                <w:kern w:val="0"/>
                <w:sz w:val="22"/>
              </w:rPr>
              <w:t>59.69</w:t>
            </w:r>
          </w:p>
        </w:tc>
        <w:tc>
          <w:tcPr>
            <w:tcW w:w="143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001" w:type="dxa"/>
            <w:gridSpan w:val="2"/>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691" w:type="dxa"/>
          <w:trHeight w:val="345" w:hRule="atLeast"/>
        </w:trPr>
        <w:tc>
          <w:tcPr>
            <w:tcW w:w="1690" w:type="dxa"/>
            <w:gridSpan w:val="4"/>
            <w:tcBorders>
              <w:top w:val="single" w:color="auto" w:sz="4" w:space="0"/>
              <w:left w:val="single" w:color="auto" w:sz="8" w:space="0"/>
              <w:bottom w:val="single" w:color="auto" w:sz="4" w:space="0"/>
              <w:right w:val="nil"/>
            </w:tcBorders>
            <w:shd w:val="clear" w:color="000000" w:fill="FFFFFF"/>
            <w:noWrap/>
            <w:vAlign w:val="center"/>
          </w:tcPr>
          <w:p>
            <w:pPr>
              <w:jc w:val="left"/>
              <w:rPr>
                <w:rFonts w:ascii="宋体" w:hAnsi="宋体" w:eastAsia="宋体" w:cs="宋体"/>
                <w:sz w:val="24"/>
                <w:szCs w:val="24"/>
              </w:rPr>
            </w:pPr>
            <w:r>
              <w:rPr>
                <w:rFonts w:hint="eastAsia"/>
              </w:rPr>
              <w:t>2080501</w:t>
            </w:r>
          </w:p>
        </w:tc>
        <w:tc>
          <w:tcPr>
            <w:tcW w:w="2436" w:type="dxa"/>
            <w:gridSpan w:val="2"/>
            <w:tcBorders>
              <w:top w:val="nil"/>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color w:val="000000"/>
                <w:sz w:val="16"/>
                <w:szCs w:val="16"/>
              </w:rPr>
            </w:pPr>
            <w:r>
              <w:rPr>
                <w:rFonts w:hint="eastAsia"/>
                <w:color w:val="000000"/>
                <w:sz w:val="16"/>
                <w:szCs w:val="16"/>
              </w:rPr>
              <w:t>归口管理的行政单位离退休</w:t>
            </w:r>
          </w:p>
        </w:tc>
        <w:tc>
          <w:tcPr>
            <w:tcW w:w="141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59.69</w:t>
            </w:r>
          </w:p>
        </w:tc>
        <w:tc>
          <w:tcPr>
            <w:tcW w:w="12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59.69</w:t>
            </w:r>
          </w:p>
        </w:tc>
        <w:tc>
          <w:tcPr>
            <w:tcW w:w="143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001" w:type="dxa"/>
            <w:gridSpan w:val="2"/>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691" w:type="dxa"/>
          <w:trHeight w:val="345" w:hRule="atLeast"/>
        </w:trPr>
        <w:tc>
          <w:tcPr>
            <w:tcW w:w="1690" w:type="dxa"/>
            <w:gridSpan w:val="4"/>
            <w:tcBorders>
              <w:top w:val="single" w:color="auto" w:sz="4" w:space="0"/>
              <w:left w:val="single" w:color="auto" w:sz="8" w:space="0"/>
              <w:bottom w:val="single" w:color="auto" w:sz="4" w:space="0"/>
              <w:right w:val="nil"/>
            </w:tcBorders>
            <w:shd w:val="clear" w:color="000000" w:fill="FFFFFF"/>
            <w:noWrap/>
            <w:vAlign w:val="center"/>
          </w:tcPr>
          <w:p>
            <w:pPr>
              <w:jc w:val="left"/>
              <w:rPr>
                <w:rFonts w:ascii="宋体" w:hAnsi="宋体" w:eastAsia="宋体" w:cs="宋体"/>
                <w:sz w:val="24"/>
                <w:szCs w:val="24"/>
              </w:rPr>
            </w:pPr>
            <w:r>
              <w:rPr>
                <w:rFonts w:hint="eastAsia"/>
              </w:rPr>
              <w:t>20808</w:t>
            </w:r>
          </w:p>
        </w:tc>
        <w:tc>
          <w:tcPr>
            <w:tcW w:w="2436" w:type="dxa"/>
            <w:gridSpan w:val="2"/>
            <w:tcBorders>
              <w:top w:val="nil"/>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color w:val="000000"/>
                <w:sz w:val="22"/>
              </w:rPr>
            </w:pPr>
            <w:r>
              <w:rPr>
                <w:rFonts w:hint="eastAsia"/>
                <w:color w:val="000000"/>
                <w:sz w:val="22"/>
              </w:rPr>
              <w:t>抚恤</w:t>
            </w:r>
          </w:p>
        </w:tc>
        <w:tc>
          <w:tcPr>
            <w:tcW w:w="141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11.31</w:t>
            </w:r>
          </w:p>
        </w:tc>
        <w:tc>
          <w:tcPr>
            <w:tcW w:w="12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11.31</w:t>
            </w:r>
          </w:p>
        </w:tc>
        <w:tc>
          <w:tcPr>
            <w:tcW w:w="143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001" w:type="dxa"/>
            <w:gridSpan w:val="2"/>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691" w:type="dxa"/>
          <w:trHeight w:val="345" w:hRule="atLeast"/>
        </w:trPr>
        <w:tc>
          <w:tcPr>
            <w:tcW w:w="1690" w:type="dxa"/>
            <w:gridSpan w:val="4"/>
            <w:tcBorders>
              <w:top w:val="single" w:color="auto" w:sz="4" w:space="0"/>
              <w:left w:val="single" w:color="auto" w:sz="8" w:space="0"/>
              <w:bottom w:val="single" w:color="auto" w:sz="4" w:space="0"/>
              <w:right w:val="nil"/>
            </w:tcBorders>
            <w:shd w:val="clear" w:color="000000" w:fill="FFFFFF"/>
            <w:noWrap/>
            <w:vAlign w:val="center"/>
          </w:tcPr>
          <w:p>
            <w:pPr>
              <w:jc w:val="left"/>
              <w:rPr>
                <w:rFonts w:ascii="宋体" w:hAnsi="宋体" w:eastAsia="宋体" w:cs="宋体"/>
                <w:sz w:val="24"/>
                <w:szCs w:val="24"/>
              </w:rPr>
            </w:pPr>
            <w:r>
              <w:rPr>
                <w:rFonts w:hint="eastAsia"/>
              </w:rPr>
              <w:t>2080801</w:t>
            </w:r>
          </w:p>
        </w:tc>
        <w:tc>
          <w:tcPr>
            <w:tcW w:w="2436" w:type="dxa"/>
            <w:gridSpan w:val="2"/>
            <w:tcBorders>
              <w:top w:val="nil"/>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color w:val="000000"/>
                <w:sz w:val="22"/>
              </w:rPr>
            </w:pPr>
            <w:r>
              <w:rPr>
                <w:rFonts w:hint="eastAsia"/>
                <w:color w:val="000000"/>
                <w:sz w:val="22"/>
              </w:rPr>
              <w:t xml:space="preserve">  死亡抚恤</w:t>
            </w:r>
          </w:p>
        </w:tc>
        <w:tc>
          <w:tcPr>
            <w:tcW w:w="141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11.31</w:t>
            </w:r>
          </w:p>
        </w:tc>
        <w:tc>
          <w:tcPr>
            <w:tcW w:w="12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11.31</w:t>
            </w:r>
          </w:p>
        </w:tc>
        <w:tc>
          <w:tcPr>
            <w:tcW w:w="143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001" w:type="dxa"/>
            <w:gridSpan w:val="2"/>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691" w:type="dxa"/>
          <w:trHeight w:val="345" w:hRule="atLeast"/>
        </w:trPr>
        <w:tc>
          <w:tcPr>
            <w:tcW w:w="1690" w:type="dxa"/>
            <w:gridSpan w:val="4"/>
            <w:tcBorders>
              <w:top w:val="single" w:color="auto" w:sz="4" w:space="0"/>
              <w:left w:val="single" w:color="auto" w:sz="8" w:space="0"/>
              <w:bottom w:val="single" w:color="auto" w:sz="8" w:space="0"/>
              <w:right w:val="nil"/>
            </w:tcBorders>
            <w:shd w:val="clear" w:color="000000" w:fill="FFFFFF"/>
            <w:noWrap/>
            <w:vAlign w:val="center"/>
          </w:tcPr>
          <w:p>
            <w:pPr>
              <w:jc w:val="left"/>
              <w:rPr>
                <w:rFonts w:ascii="宋体" w:hAnsi="宋体" w:eastAsia="宋体" w:cs="宋体"/>
                <w:sz w:val="24"/>
                <w:szCs w:val="24"/>
              </w:rPr>
            </w:pPr>
            <w:r>
              <w:rPr>
                <w:rFonts w:hint="eastAsia"/>
              </w:rPr>
              <w:t>210</w:t>
            </w:r>
          </w:p>
        </w:tc>
        <w:tc>
          <w:tcPr>
            <w:tcW w:w="2436" w:type="dxa"/>
            <w:gridSpan w:val="2"/>
            <w:tcBorders>
              <w:top w:val="nil"/>
              <w:left w:val="single" w:color="auto" w:sz="4" w:space="0"/>
              <w:bottom w:val="single" w:color="auto" w:sz="8" w:space="0"/>
              <w:right w:val="single" w:color="auto" w:sz="4" w:space="0"/>
            </w:tcBorders>
            <w:shd w:val="clear" w:color="000000" w:fill="FFFFFF"/>
            <w:noWrap/>
            <w:vAlign w:val="center"/>
          </w:tcPr>
          <w:p>
            <w:pPr>
              <w:rPr>
                <w:rFonts w:ascii="宋体" w:hAnsi="宋体" w:eastAsia="宋体" w:cs="宋体"/>
                <w:color w:val="000000"/>
                <w:sz w:val="18"/>
                <w:szCs w:val="18"/>
              </w:rPr>
            </w:pPr>
            <w:r>
              <w:rPr>
                <w:rFonts w:hint="eastAsia"/>
                <w:color w:val="000000"/>
                <w:sz w:val="18"/>
                <w:szCs w:val="18"/>
              </w:rPr>
              <w:t>医疗卫生与计划生育支出</w:t>
            </w:r>
          </w:p>
        </w:tc>
        <w:tc>
          <w:tcPr>
            <w:tcW w:w="141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8.45</w:t>
            </w:r>
          </w:p>
        </w:tc>
        <w:tc>
          <w:tcPr>
            <w:tcW w:w="1275"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8.45</w:t>
            </w:r>
          </w:p>
        </w:tc>
        <w:tc>
          <w:tcPr>
            <w:tcW w:w="143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001"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691" w:type="dxa"/>
          <w:trHeight w:val="345" w:hRule="atLeast"/>
        </w:trPr>
        <w:tc>
          <w:tcPr>
            <w:tcW w:w="1690" w:type="dxa"/>
            <w:gridSpan w:val="4"/>
            <w:tcBorders>
              <w:top w:val="single" w:color="auto" w:sz="4" w:space="0"/>
              <w:left w:val="single" w:color="auto" w:sz="8" w:space="0"/>
              <w:bottom w:val="single" w:color="auto" w:sz="8" w:space="0"/>
              <w:right w:val="nil"/>
            </w:tcBorders>
            <w:shd w:val="clear" w:color="000000" w:fill="FFFFFF"/>
            <w:noWrap/>
            <w:vAlign w:val="center"/>
          </w:tcPr>
          <w:p>
            <w:pPr>
              <w:jc w:val="left"/>
              <w:rPr>
                <w:rFonts w:ascii="宋体" w:hAnsi="宋体" w:eastAsia="宋体" w:cs="宋体"/>
                <w:sz w:val="24"/>
                <w:szCs w:val="24"/>
              </w:rPr>
            </w:pPr>
            <w:r>
              <w:rPr>
                <w:rFonts w:hint="eastAsia"/>
              </w:rPr>
              <w:t>21005</w:t>
            </w:r>
          </w:p>
        </w:tc>
        <w:tc>
          <w:tcPr>
            <w:tcW w:w="2436" w:type="dxa"/>
            <w:gridSpan w:val="2"/>
            <w:tcBorders>
              <w:top w:val="nil"/>
              <w:left w:val="single" w:color="auto" w:sz="4" w:space="0"/>
              <w:bottom w:val="single" w:color="auto" w:sz="8" w:space="0"/>
              <w:right w:val="single" w:color="auto" w:sz="4" w:space="0"/>
            </w:tcBorders>
            <w:shd w:val="clear" w:color="000000" w:fill="FFFFFF"/>
            <w:noWrap/>
            <w:vAlign w:val="center"/>
          </w:tcPr>
          <w:p>
            <w:pPr>
              <w:rPr>
                <w:rFonts w:ascii="宋体" w:hAnsi="宋体" w:eastAsia="宋体" w:cs="宋体"/>
                <w:color w:val="000000"/>
                <w:sz w:val="22"/>
              </w:rPr>
            </w:pPr>
            <w:r>
              <w:rPr>
                <w:rFonts w:hint="eastAsia"/>
                <w:color w:val="000000"/>
                <w:sz w:val="22"/>
              </w:rPr>
              <w:t>医疗保障</w:t>
            </w:r>
          </w:p>
        </w:tc>
        <w:tc>
          <w:tcPr>
            <w:tcW w:w="141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8.45</w:t>
            </w:r>
          </w:p>
        </w:tc>
        <w:tc>
          <w:tcPr>
            <w:tcW w:w="1275"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8.45</w:t>
            </w:r>
          </w:p>
        </w:tc>
        <w:tc>
          <w:tcPr>
            <w:tcW w:w="143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3001"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691" w:type="dxa"/>
          <w:trHeight w:val="345" w:hRule="atLeast"/>
        </w:trPr>
        <w:tc>
          <w:tcPr>
            <w:tcW w:w="1690" w:type="dxa"/>
            <w:gridSpan w:val="4"/>
            <w:tcBorders>
              <w:top w:val="single" w:color="auto" w:sz="4" w:space="0"/>
              <w:left w:val="single" w:color="auto" w:sz="8" w:space="0"/>
              <w:bottom w:val="single" w:color="auto" w:sz="8" w:space="0"/>
              <w:right w:val="nil"/>
            </w:tcBorders>
            <w:shd w:val="clear" w:color="000000" w:fill="FFFFFF"/>
            <w:noWrap/>
            <w:vAlign w:val="center"/>
          </w:tcPr>
          <w:p>
            <w:pPr>
              <w:jc w:val="left"/>
              <w:rPr>
                <w:rFonts w:ascii="宋体" w:hAnsi="宋体" w:eastAsia="宋体" w:cs="宋体"/>
                <w:sz w:val="24"/>
                <w:szCs w:val="24"/>
              </w:rPr>
            </w:pPr>
            <w:r>
              <w:rPr>
                <w:rFonts w:hint="eastAsia"/>
              </w:rPr>
              <w:t>2100501</w:t>
            </w:r>
          </w:p>
        </w:tc>
        <w:tc>
          <w:tcPr>
            <w:tcW w:w="2436" w:type="dxa"/>
            <w:gridSpan w:val="2"/>
            <w:tcBorders>
              <w:top w:val="nil"/>
              <w:left w:val="single" w:color="auto" w:sz="4" w:space="0"/>
              <w:bottom w:val="single" w:color="auto" w:sz="8" w:space="0"/>
              <w:right w:val="single" w:color="auto" w:sz="4" w:space="0"/>
            </w:tcBorders>
            <w:shd w:val="clear" w:color="000000" w:fill="FFFFFF"/>
            <w:noWrap/>
            <w:vAlign w:val="center"/>
          </w:tcPr>
          <w:p>
            <w:pPr>
              <w:rPr>
                <w:rFonts w:ascii="宋体" w:hAnsi="宋体" w:eastAsia="宋体" w:cs="宋体"/>
                <w:color w:val="000000"/>
                <w:sz w:val="22"/>
              </w:rPr>
            </w:pPr>
            <w:r>
              <w:rPr>
                <w:rFonts w:hint="eastAsia"/>
                <w:color w:val="000000"/>
                <w:sz w:val="22"/>
              </w:rPr>
              <w:t xml:space="preserve">  行政单位医疗</w:t>
            </w:r>
          </w:p>
        </w:tc>
        <w:tc>
          <w:tcPr>
            <w:tcW w:w="141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8.45</w:t>
            </w:r>
          </w:p>
        </w:tc>
        <w:tc>
          <w:tcPr>
            <w:tcW w:w="1275"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8.45</w:t>
            </w:r>
          </w:p>
        </w:tc>
        <w:tc>
          <w:tcPr>
            <w:tcW w:w="143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3001"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691" w:type="dxa"/>
          <w:trHeight w:val="345" w:hRule="atLeast"/>
        </w:trPr>
        <w:tc>
          <w:tcPr>
            <w:tcW w:w="1690" w:type="dxa"/>
            <w:gridSpan w:val="4"/>
            <w:tcBorders>
              <w:top w:val="single" w:color="auto" w:sz="4" w:space="0"/>
              <w:left w:val="single" w:color="auto" w:sz="8" w:space="0"/>
              <w:bottom w:val="single" w:color="auto" w:sz="8" w:space="0"/>
              <w:right w:val="nil"/>
            </w:tcBorders>
            <w:shd w:val="clear" w:color="000000" w:fill="FFFFFF"/>
            <w:noWrap/>
            <w:vAlign w:val="center"/>
          </w:tcPr>
          <w:p>
            <w:pPr>
              <w:jc w:val="left"/>
              <w:rPr>
                <w:rFonts w:ascii="宋体" w:hAnsi="宋体" w:eastAsia="宋体" w:cs="宋体"/>
                <w:sz w:val="24"/>
                <w:szCs w:val="24"/>
              </w:rPr>
            </w:pPr>
            <w:r>
              <w:rPr>
                <w:rFonts w:hint="eastAsia"/>
              </w:rPr>
              <w:t>211</w:t>
            </w:r>
          </w:p>
        </w:tc>
        <w:tc>
          <w:tcPr>
            <w:tcW w:w="2436" w:type="dxa"/>
            <w:gridSpan w:val="2"/>
            <w:tcBorders>
              <w:top w:val="nil"/>
              <w:left w:val="single" w:color="auto" w:sz="4" w:space="0"/>
              <w:bottom w:val="single" w:color="auto" w:sz="8" w:space="0"/>
              <w:right w:val="single" w:color="auto" w:sz="4" w:space="0"/>
            </w:tcBorders>
            <w:shd w:val="clear" w:color="000000" w:fill="FFFFFF"/>
            <w:noWrap/>
            <w:vAlign w:val="center"/>
          </w:tcPr>
          <w:p>
            <w:pPr>
              <w:rPr>
                <w:rFonts w:ascii="宋体" w:hAnsi="宋体" w:eastAsia="宋体" w:cs="宋体"/>
                <w:color w:val="000000"/>
                <w:sz w:val="22"/>
              </w:rPr>
            </w:pPr>
            <w:r>
              <w:rPr>
                <w:rFonts w:hint="eastAsia"/>
                <w:color w:val="000000"/>
                <w:sz w:val="22"/>
              </w:rPr>
              <w:t>节能环保支出</w:t>
            </w:r>
          </w:p>
        </w:tc>
        <w:tc>
          <w:tcPr>
            <w:tcW w:w="141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266.20</w:t>
            </w:r>
          </w:p>
        </w:tc>
        <w:tc>
          <w:tcPr>
            <w:tcW w:w="1275"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43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266.20</w:t>
            </w:r>
          </w:p>
        </w:tc>
        <w:tc>
          <w:tcPr>
            <w:tcW w:w="16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3001"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691" w:type="dxa"/>
          <w:trHeight w:val="345" w:hRule="atLeast"/>
        </w:trPr>
        <w:tc>
          <w:tcPr>
            <w:tcW w:w="1690" w:type="dxa"/>
            <w:gridSpan w:val="4"/>
            <w:tcBorders>
              <w:top w:val="single" w:color="auto" w:sz="4" w:space="0"/>
              <w:left w:val="single" w:color="auto" w:sz="8" w:space="0"/>
              <w:bottom w:val="single" w:color="auto" w:sz="8" w:space="0"/>
              <w:right w:val="nil"/>
            </w:tcBorders>
            <w:shd w:val="clear" w:color="000000" w:fill="FFFFFF"/>
            <w:noWrap/>
            <w:vAlign w:val="center"/>
          </w:tcPr>
          <w:p>
            <w:pPr>
              <w:jc w:val="left"/>
              <w:rPr>
                <w:rFonts w:ascii="宋体" w:hAnsi="宋体" w:eastAsia="宋体" w:cs="宋体"/>
                <w:sz w:val="24"/>
                <w:szCs w:val="24"/>
              </w:rPr>
            </w:pPr>
            <w:r>
              <w:rPr>
                <w:rFonts w:hint="eastAsia"/>
              </w:rPr>
              <w:t>21103</w:t>
            </w:r>
          </w:p>
        </w:tc>
        <w:tc>
          <w:tcPr>
            <w:tcW w:w="2436" w:type="dxa"/>
            <w:gridSpan w:val="2"/>
            <w:tcBorders>
              <w:top w:val="nil"/>
              <w:left w:val="single" w:color="auto" w:sz="4" w:space="0"/>
              <w:bottom w:val="single" w:color="auto" w:sz="8" w:space="0"/>
              <w:right w:val="single" w:color="auto" w:sz="4" w:space="0"/>
            </w:tcBorders>
            <w:shd w:val="clear" w:color="000000" w:fill="FFFFFF"/>
            <w:noWrap/>
            <w:vAlign w:val="center"/>
          </w:tcPr>
          <w:p>
            <w:pPr>
              <w:rPr>
                <w:rFonts w:ascii="宋体" w:hAnsi="宋体" w:eastAsia="宋体" w:cs="宋体"/>
                <w:color w:val="000000"/>
                <w:sz w:val="22"/>
              </w:rPr>
            </w:pPr>
            <w:r>
              <w:rPr>
                <w:rFonts w:hint="eastAsia"/>
                <w:color w:val="000000"/>
                <w:sz w:val="22"/>
              </w:rPr>
              <w:t>污染防治</w:t>
            </w:r>
          </w:p>
        </w:tc>
        <w:tc>
          <w:tcPr>
            <w:tcW w:w="141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116.20</w:t>
            </w:r>
          </w:p>
        </w:tc>
        <w:tc>
          <w:tcPr>
            <w:tcW w:w="1275"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43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116.20</w:t>
            </w:r>
          </w:p>
        </w:tc>
        <w:tc>
          <w:tcPr>
            <w:tcW w:w="16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3001"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691" w:type="dxa"/>
          <w:trHeight w:val="345" w:hRule="atLeast"/>
        </w:trPr>
        <w:tc>
          <w:tcPr>
            <w:tcW w:w="1690" w:type="dxa"/>
            <w:gridSpan w:val="4"/>
            <w:tcBorders>
              <w:top w:val="single" w:color="auto" w:sz="4" w:space="0"/>
              <w:left w:val="single" w:color="auto" w:sz="8" w:space="0"/>
              <w:bottom w:val="single" w:color="auto" w:sz="8" w:space="0"/>
              <w:right w:val="nil"/>
            </w:tcBorders>
            <w:shd w:val="clear" w:color="000000" w:fill="FFFFFF"/>
            <w:noWrap/>
            <w:vAlign w:val="center"/>
          </w:tcPr>
          <w:p>
            <w:pPr>
              <w:jc w:val="left"/>
              <w:rPr>
                <w:rFonts w:ascii="宋体" w:hAnsi="宋体" w:eastAsia="宋体" w:cs="宋体"/>
                <w:sz w:val="24"/>
                <w:szCs w:val="24"/>
              </w:rPr>
            </w:pPr>
            <w:r>
              <w:rPr>
                <w:rFonts w:hint="eastAsia"/>
              </w:rPr>
              <w:t>2110399</w:t>
            </w:r>
          </w:p>
        </w:tc>
        <w:tc>
          <w:tcPr>
            <w:tcW w:w="2436" w:type="dxa"/>
            <w:gridSpan w:val="2"/>
            <w:tcBorders>
              <w:top w:val="nil"/>
              <w:left w:val="single" w:color="auto" w:sz="4" w:space="0"/>
              <w:bottom w:val="single" w:color="auto" w:sz="8" w:space="0"/>
              <w:right w:val="single" w:color="auto" w:sz="4" w:space="0"/>
            </w:tcBorders>
            <w:shd w:val="clear" w:color="000000" w:fill="FFFFFF"/>
            <w:noWrap/>
            <w:vAlign w:val="center"/>
          </w:tcPr>
          <w:p>
            <w:pPr>
              <w:rPr>
                <w:rFonts w:ascii="宋体" w:hAnsi="宋体" w:eastAsia="宋体" w:cs="宋体"/>
                <w:color w:val="000000"/>
                <w:sz w:val="22"/>
              </w:rPr>
            </w:pPr>
            <w:r>
              <w:rPr>
                <w:rFonts w:hint="eastAsia"/>
                <w:color w:val="000000"/>
                <w:sz w:val="22"/>
              </w:rPr>
              <w:t xml:space="preserve">  其他污染防治支出</w:t>
            </w:r>
          </w:p>
        </w:tc>
        <w:tc>
          <w:tcPr>
            <w:tcW w:w="141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116.20</w:t>
            </w:r>
          </w:p>
        </w:tc>
        <w:tc>
          <w:tcPr>
            <w:tcW w:w="1275"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43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116.20</w:t>
            </w:r>
          </w:p>
        </w:tc>
        <w:tc>
          <w:tcPr>
            <w:tcW w:w="16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3001"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691" w:type="dxa"/>
          <w:trHeight w:val="345" w:hRule="atLeast"/>
        </w:trPr>
        <w:tc>
          <w:tcPr>
            <w:tcW w:w="1690" w:type="dxa"/>
            <w:gridSpan w:val="4"/>
            <w:tcBorders>
              <w:top w:val="single" w:color="auto" w:sz="4" w:space="0"/>
              <w:left w:val="single" w:color="auto" w:sz="8" w:space="0"/>
              <w:bottom w:val="single" w:color="auto" w:sz="8" w:space="0"/>
              <w:right w:val="nil"/>
            </w:tcBorders>
            <w:shd w:val="clear" w:color="000000" w:fill="FFFFFF"/>
            <w:noWrap/>
            <w:vAlign w:val="center"/>
          </w:tcPr>
          <w:p>
            <w:pPr>
              <w:jc w:val="left"/>
              <w:rPr>
                <w:rFonts w:ascii="宋体" w:hAnsi="宋体" w:eastAsia="宋体" w:cs="宋体"/>
                <w:sz w:val="24"/>
                <w:szCs w:val="24"/>
              </w:rPr>
            </w:pPr>
            <w:r>
              <w:rPr>
                <w:rFonts w:hint="eastAsia"/>
              </w:rPr>
              <w:t>21104</w:t>
            </w:r>
          </w:p>
        </w:tc>
        <w:tc>
          <w:tcPr>
            <w:tcW w:w="2436" w:type="dxa"/>
            <w:gridSpan w:val="2"/>
            <w:tcBorders>
              <w:top w:val="nil"/>
              <w:left w:val="single" w:color="auto" w:sz="4" w:space="0"/>
              <w:bottom w:val="single" w:color="auto" w:sz="8" w:space="0"/>
              <w:right w:val="single" w:color="auto" w:sz="4" w:space="0"/>
            </w:tcBorders>
            <w:shd w:val="clear" w:color="000000" w:fill="FFFFFF"/>
            <w:noWrap/>
            <w:vAlign w:val="center"/>
          </w:tcPr>
          <w:p>
            <w:pPr>
              <w:rPr>
                <w:rFonts w:ascii="宋体" w:hAnsi="宋体" w:eastAsia="宋体" w:cs="宋体"/>
                <w:color w:val="000000"/>
                <w:sz w:val="22"/>
              </w:rPr>
            </w:pPr>
            <w:r>
              <w:rPr>
                <w:rFonts w:hint="eastAsia"/>
                <w:color w:val="000000"/>
                <w:sz w:val="22"/>
              </w:rPr>
              <w:t>自然生态保护</w:t>
            </w:r>
          </w:p>
        </w:tc>
        <w:tc>
          <w:tcPr>
            <w:tcW w:w="141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150.00</w:t>
            </w:r>
          </w:p>
        </w:tc>
        <w:tc>
          <w:tcPr>
            <w:tcW w:w="1275"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43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150.00</w:t>
            </w:r>
          </w:p>
        </w:tc>
        <w:tc>
          <w:tcPr>
            <w:tcW w:w="16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3001"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691" w:type="dxa"/>
          <w:trHeight w:val="345" w:hRule="atLeast"/>
        </w:trPr>
        <w:tc>
          <w:tcPr>
            <w:tcW w:w="1690" w:type="dxa"/>
            <w:gridSpan w:val="4"/>
            <w:tcBorders>
              <w:top w:val="single" w:color="auto" w:sz="4" w:space="0"/>
              <w:left w:val="single" w:color="auto" w:sz="8" w:space="0"/>
              <w:bottom w:val="single" w:color="auto" w:sz="8" w:space="0"/>
              <w:right w:val="nil"/>
            </w:tcBorders>
            <w:shd w:val="clear" w:color="000000" w:fill="FFFFFF"/>
            <w:noWrap/>
            <w:vAlign w:val="center"/>
          </w:tcPr>
          <w:p>
            <w:pPr>
              <w:jc w:val="left"/>
              <w:rPr>
                <w:rFonts w:ascii="宋体" w:hAnsi="宋体" w:eastAsia="宋体" w:cs="宋体"/>
                <w:color w:val="000000"/>
                <w:sz w:val="22"/>
              </w:rPr>
            </w:pPr>
            <w:r>
              <w:rPr>
                <w:rFonts w:hint="eastAsia"/>
                <w:color w:val="000000"/>
                <w:sz w:val="22"/>
              </w:rPr>
              <w:t>2110402</w:t>
            </w:r>
          </w:p>
        </w:tc>
        <w:tc>
          <w:tcPr>
            <w:tcW w:w="2436" w:type="dxa"/>
            <w:gridSpan w:val="2"/>
            <w:tcBorders>
              <w:top w:val="nil"/>
              <w:left w:val="single" w:color="auto" w:sz="4" w:space="0"/>
              <w:bottom w:val="single" w:color="auto" w:sz="8" w:space="0"/>
              <w:right w:val="single" w:color="auto" w:sz="4" w:space="0"/>
            </w:tcBorders>
            <w:shd w:val="clear" w:color="000000" w:fill="FFFFFF"/>
            <w:noWrap/>
            <w:vAlign w:val="center"/>
          </w:tcPr>
          <w:p>
            <w:pPr>
              <w:rPr>
                <w:rFonts w:ascii="宋体" w:hAnsi="宋体" w:eastAsia="宋体" w:cs="宋体"/>
                <w:color w:val="000000"/>
                <w:sz w:val="22"/>
              </w:rPr>
            </w:pPr>
            <w:r>
              <w:rPr>
                <w:rFonts w:hint="eastAsia"/>
                <w:color w:val="000000"/>
                <w:sz w:val="22"/>
              </w:rPr>
              <w:t xml:space="preserve">  农村环境保护</w:t>
            </w:r>
          </w:p>
        </w:tc>
        <w:tc>
          <w:tcPr>
            <w:tcW w:w="141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150.00</w:t>
            </w:r>
          </w:p>
        </w:tc>
        <w:tc>
          <w:tcPr>
            <w:tcW w:w="1275"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43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150.00</w:t>
            </w:r>
          </w:p>
        </w:tc>
        <w:tc>
          <w:tcPr>
            <w:tcW w:w="16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3001"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691" w:type="dxa"/>
          <w:trHeight w:val="345" w:hRule="atLeast"/>
        </w:trPr>
        <w:tc>
          <w:tcPr>
            <w:tcW w:w="1690" w:type="dxa"/>
            <w:gridSpan w:val="4"/>
            <w:tcBorders>
              <w:top w:val="single" w:color="auto" w:sz="4" w:space="0"/>
              <w:left w:val="single" w:color="auto" w:sz="8" w:space="0"/>
              <w:bottom w:val="single" w:color="auto" w:sz="8" w:space="0"/>
              <w:right w:val="nil"/>
            </w:tcBorders>
            <w:shd w:val="clear" w:color="000000" w:fill="FFFFFF"/>
            <w:noWrap/>
            <w:vAlign w:val="center"/>
          </w:tcPr>
          <w:p>
            <w:pPr>
              <w:jc w:val="left"/>
              <w:rPr>
                <w:rFonts w:ascii="宋体" w:hAnsi="宋体" w:eastAsia="宋体" w:cs="宋体"/>
                <w:sz w:val="24"/>
                <w:szCs w:val="24"/>
              </w:rPr>
            </w:pPr>
            <w:r>
              <w:rPr>
                <w:rFonts w:hint="eastAsia"/>
              </w:rPr>
              <w:t>212</w:t>
            </w:r>
          </w:p>
        </w:tc>
        <w:tc>
          <w:tcPr>
            <w:tcW w:w="2436" w:type="dxa"/>
            <w:gridSpan w:val="2"/>
            <w:tcBorders>
              <w:top w:val="nil"/>
              <w:left w:val="single" w:color="auto" w:sz="4" w:space="0"/>
              <w:bottom w:val="single" w:color="auto" w:sz="8" w:space="0"/>
              <w:right w:val="single" w:color="auto" w:sz="4" w:space="0"/>
            </w:tcBorders>
            <w:shd w:val="clear" w:color="000000" w:fill="FFFFFF"/>
            <w:noWrap/>
            <w:vAlign w:val="center"/>
          </w:tcPr>
          <w:p>
            <w:pPr>
              <w:rPr>
                <w:rFonts w:ascii="宋体" w:hAnsi="宋体" w:eastAsia="宋体" w:cs="宋体"/>
                <w:color w:val="000000"/>
                <w:sz w:val="22"/>
              </w:rPr>
            </w:pPr>
            <w:r>
              <w:rPr>
                <w:rFonts w:hint="eastAsia"/>
                <w:color w:val="000000"/>
                <w:sz w:val="22"/>
              </w:rPr>
              <w:t>城乡社区支出</w:t>
            </w:r>
          </w:p>
        </w:tc>
        <w:tc>
          <w:tcPr>
            <w:tcW w:w="141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4162.39</w:t>
            </w:r>
          </w:p>
        </w:tc>
        <w:tc>
          <w:tcPr>
            <w:tcW w:w="1275"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842.40</w:t>
            </w:r>
          </w:p>
        </w:tc>
        <w:tc>
          <w:tcPr>
            <w:tcW w:w="143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3319.98</w:t>
            </w:r>
          </w:p>
        </w:tc>
        <w:tc>
          <w:tcPr>
            <w:tcW w:w="16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3001"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691" w:type="dxa"/>
          <w:trHeight w:val="345" w:hRule="atLeast"/>
        </w:trPr>
        <w:tc>
          <w:tcPr>
            <w:tcW w:w="1690" w:type="dxa"/>
            <w:gridSpan w:val="4"/>
            <w:tcBorders>
              <w:top w:val="single" w:color="auto" w:sz="4" w:space="0"/>
              <w:left w:val="single" w:color="auto" w:sz="8" w:space="0"/>
              <w:bottom w:val="single" w:color="auto" w:sz="8" w:space="0"/>
              <w:right w:val="nil"/>
            </w:tcBorders>
            <w:shd w:val="clear" w:color="000000" w:fill="FFFFFF"/>
            <w:noWrap/>
            <w:vAlign w:val="center"/>
          </w:tcPr>
          <w:p>
            <w:pPr>
              <w:jc w:val="left"/>
              <w:rPr>
                <w:rFonts w:ascii="宋体" w:hAnsi="宋体" w:eastAsia="宋体" w:cs="宋体"/>
                <w:sz w:val="24"/>
                <w:szCs w:val="24"/>
              </w:rPr>
            </w:pPr>
            <w:r>
              <w:rPr>
                <w:rFonts w:hint="eastAsia"/>
              </w:rPr>
              <w:t>21201</w:t>
            </w:r>
          </w:p>
        </w:tc>
        <w:tc>
          <w:tcPr>
            <w:tcW w:w="2436" w:type="dxa"/>
            <w:gridSpan w:val="2"/>
            <w:tcBorders>
              <w:top w:val="nil"/>
              <w:left w:val="single" w:color="auto" w:sz="4" w:space="0"/>
              <w:bottom w:val="single" w:color="auto" w:sz="8" w:space="0"/>
              <w:right w:val="single" w:color="auto" w:sz="4" w:space="0"/>
            </w:tcBorders>
            <w:shd w:val="clear" w:color="000000" w:fill="FFFFFF"/>
            <w:noWrap/>
            <w:vAlign w:val="center"/>
          </w:tcPr>
          <w:p>
            <w:pPr>
              <w:rPr>
                <w:rFonts w:ascii="宋体" w:hAnsi="宋体" w:eastAsia="宋体" w:cs="宋体"/>
                <w:color w:val="000000"/>
                <w:sz w:val="22"/>
              </w:rPr>
            </w:pPr>
            <w:r>
              <w:rPr>
                <w:rFonts w:hint="eastAsia"/>
                <w:color w:val="000000"/>
                <w:sz w:val="22"/>
              </w:rPr>
              <w:t>城乡社区管理事务</w:t>
            </w:r>
          </w:p>
        </w:tc>
        <w:tc>
          <w:tcPr>
            <w:tcW w:w="141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842.40</w:t>
            </w:r>
          </w:p>
        </w:tc>
        <w:tc>
          <w:tcPr>
            <w:tcW w:w="1275"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842.40</w:t>
            </w:r>
          </w:p>
        </w:tc>
        <w:tc>
          <w:tcPr>
            <w:tcW w:w="143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3001"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691" w:type="dxa"/>
          <w:trHeight w:val="345" w:hRule="atLeast"/>
        </w:trPr>
        <w:tc>
          <w:tcPr>
            <w:tcW w:w="1690" w:type="dxa"/>
            <w:gridSpan w:val="4"/>
            <w:tcBorders>
              <w:top w:val="single" w:color="auto" w:sz="4" w:space="0"/>
              <w:left w:val="single" w:color="auto" w:sz="8" w:space="0"/>
              <w:bottom w:val="single" w:color="auto" w:sz="8" w:space="0"/>
              <w:right w:val="nil"/>
            </w:tcBorders>
            <w:shd w:val="clear" w:color="000000" w:fill="FFFFFF"/>
            <w:noWrap/>
            <w:vAlign w:val="center"/>
          </w:tcPr>
          <w:p>
            <w:pPr>
              <w:jc w:val="left"/>
              <w:rPr>
                <w:rFonts w:ascii="宋体" w:hAnsi="宋体" w:eastAsia="宋体" w:cs="宋体"/>
                <w:sz w:val="24"/>
                <w:szCs w:val="24"/>
              </w:rPr>
            </w:pPr>
            <w:r>
              <w:rPr>
                <w:rFonts w:hint="eastAsia"/>
              </w:rPr>
              <w:t>2120101</w:t>
            </w:r>
          </w:p>
        </w:tc>
        <w:tc>
          <w:tcPr>
            <w:tcW w:w="2436" w:type="dxa"/>
            <w:gridSpan w:val="2"/>
            <w:tcBorders>
              <w:top w:val="nil"/>
              <w:left w:val="single" w:color="auto" w:sz="4" w:space="0"/>
              <w:bottom w:val="single" w:color="auto" w:sz="8" w:space="0"/>
              <w:right w:val="single" w:color="auto" w:sz="4" w:space="0"/>
            </w:tcBorders>
            <w:shd w:val="clear" w:color="000000" w:fill="FFFFFF"/>
            <w:noWrap/>
            <w:vAlign w:val="center"/>
          </w:tcPr>
          <w:p>
            <w:pPr>
              <w:rPr>
                <w:rFonts w:ascii="宋体" w:hAnsi="宋体" w:eastAsia="宋体" w:cs="宋体"/>
                <w:color w:val="000000"/>
                <w:sz w:val="22"/>
              </w:rPr>
            </w:pPr>
            <w:r>
              <w:rPr>
                <w:rFonts w:hint="eastAsia"/>
                <w:color w:val="000000"/>
                <w:sz w:val="22"/>
              </w:rPr>
              <w:t xml:space="preserve">  行政运行</w:t>
            </w:r>
          </w:p>
        </w:tc>
        <w:tc>
          <w:tcPr>
            <w:tcW w:w="141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842.40</w:t>
            </w:r>
          </w:p>
        </w:tc>
        <w:tc>
          <w:tcPr>
            <w:tcW w:w="1275"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842.40</w:t>
            </w:r>
          </w:p>
        </w:tc>
        <w:tc>
          <w:tcPr>
            <w:tcW w:w="143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3001"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691" w:type="dxa"/>
          <w:trHeight w:val="345" w:hRule="atLeast"/>
        </w:trPr>
        <w:tc>
          <w:tcPr>
            <w:tcW w:w="1690" w:type="dxa"/>
            <w:gridSpan w:val="4"/>
            <w:tcBorders>
              <w:top w:val="single" w:color="auto" w:sz="4" w:space="0"/>
              <w:left w:val="single" w:color="auto" w:sz="8" w:space="0"/>
              <w:bottom w:val="single" w:color="auto" w:sz="8" w:space="0"/>
              <w:right w:val="nil"/>
            </w:tcBorders>
            <w:shd w:val="clear" w:color="000000" w:fill="FFFFFF"/>
            <w:noWrap/>
            <w:vAlign w:val="center"/>
          </w:tcPr>
          <w:p>
            <w:pPr>
              <w:jc w:val="left"/>
            </w:pPr>
            <w:r>
              <w:rPr>
                <w:rFonts w:hint="eastAsia"/>
              </w:rPr>
              <w:t>21202</w:t>
            </w:r>
          </w:p>
        </w:tc>
        <w:tc>
          <w:tcPr>
            <w:tcW w:w="2436" w:type="dxa"/>
            <w:gridSpan w:val="2"/>
            <w:tcBorders>
              <w:top w:val="nil"/>
              <w:left w:val="single" w:color="auto" w:sz="4" w:space="0"/>
              <w:bottom w:val="single" w:color="auto" w:sz="8" w:space="0"/>
              <w:right w:val="single" w:color="auto" w:sz="4" w:space="0"/>
            </w:tcBorders>
            <w:shd w:val="clear" w:color="000000" w:fill="FFFFFF"/>
            <w:noWrap/>
            <w:vAlign w:val="center"/>
          </w:tcPr>
          <w:p>
            <w:pPr>
              <w:rPr>
                <w:color w:val="000000"/>
                <w:sz w:val="22"/>
              </w:rPr>
            </w:pPr>
            <w:r>
              <w:rPr>
                <w:rFonts w:hint="eastAsia"/>
                <w:color w:val="000000"/>
                <w:sz w:val="22"/>
              </w:rPr>
              <w:t>城乡社区规划与管理</w:t>
            </w:r>
          </w:p>
        </w:tc>
        <w:tc>
          <w:tcPr>
            <w:tcW w:w="141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1000</w:t>
            </w:r>
          </w:p>
        </w:tc>
        <w:tc>
          <w:tcPr>
            <w:tcW w:w="1275"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43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1000</w:t>
            </w:r>
          </w:p>
        </w:tc>
        <w:tc>
          <w:tcPr>
            <w:tcW w:w="16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3001"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691" w:type="dxa"/>
          <w:trHeight w:val="345" w:hRule="atLeast"/>
        </w:trPr>
        <w:tc>
          <w:tcPr>
            <w:tcW w:w="1690" w:type="dxa"/>
            <w:gridSpan w:val="4"/>
            <w:tcBorders>
              <w:top w:val="single" w:color="auto" w:sz="4" w:space="0"/>
              <w:left w:val="single" w:color="auto" w:sz="8" w:space="0"/>
              <w:bottom w:val="single" w:color="auto" w:sz="8" w:space="0"/>
              <w:right w:val="nil"/>
            </w:tcBorders>
            <w:shd w:val="clear" w:color="000000" w:fill="FFFFFF"/>
            <w:noWrap/>
            <w:vAlign w:val="center"/>
          </w:tcPr>
          <w:p>
            <w:pPr>
              <w:jc w:val="left"/>
              <w:rPr>
                <w:rFonts w:ascii="宋体" w:hAnsi="宋体" w:eastAsia="宋体" w:cs="宋体"/>
                <w:sz w:val="24"/>
                <w:szCs w:val="24"/>
              </w:rPr>
            </w:pPr>
            <w:r>
              <w:rPr>
                <w:rFonts w:hint="eastAsia"/>
              </w:rPr>
              <w:t>2120201</w:t>
            </w:r>
          </w:p>
        </w:tc>
        <w:tc>
          <w:tcPr>
            <w:tcW w:w="2436" w:type="dxa"/>
            <w:gridSpan w:val="2"/>
            <w:tcBorders>
              <w:top w:val="nil"/>
              <w:left w:val="single" w:color="auto" w:sz="4" w:space="0"/>
              <w:bottom w:val="single" w:color="auto" w:sz="8" w:space="0"/>
              <w:right w:val="single" w:color="auto" w:sz="4" w:space="0"/>
            </w:tcBorders>
            <w:shd w:val="clear" w:color="000000" w:fill="FFFFFF"/>
            <w:noWrap/>
            <w:vAlign w:val="center"/>
          </w:tcPr>
          <w:p>
            <w:pPr>
              <w:rPr>
                <w:rFonts w:ascii="宋体" w:hAnsi="宋体" w:eastAsia="宋体" w:cs="宋体"/>
                <w:color w:val="000000"/>
                <w:sz w:val="20"/>
                <w:szCs w:val="20"/>
              </w:rPr>
            </w:pPr>
            <w:r>
              <w:rPr>
                <w:rFonts w:hint="eastAsia"/>
                <w:color w:val="000000"/>
                <w:sz w:val="20"/>
                <w:szCs w:val="20"/>
              </w:rPr>
              <w:t xml:space="preserve">  城乡社区规划与管理</w:t>
            </w:r>
          </w:p>
        </w:tc>
        <w:tc>
          <w:tcPr>
            <w:tcW w:w="141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1000</w:t>
            </w:r>
          </w:p>
        </w:tc>
        <w:tc>
          <w:tcPr>
            <w:tcW w:w="1275"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43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1000</w:t>
            </w:r>
          </w:p>
        </w:tc>
        <w:tc>
          <w:tcPr>
            <w:tcW w:w="16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3001"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691" w:type="dxa"/>
          <w:trHeight w:val="345" w:hRule="atLeast"/>
        </w:trPr>
        <w:tc>
          <w:tcPr>
            <w:tcW w:w="1690" w:type="dxa"/>
            <w:gridSpan w:val="4"/>
            <w:tcBorders>
              <w:top w:val="single" w:color="auto" w:sz="4" w:space="0"/>
              <w:left w:val="single" w:color="auto" w:sz="8" w:space="0"/>
              <w:bottom w:val="single" w:color="auto" w:sz="8" w:space="0"/>
              <w:right w:val="nil"/>
            </w:tcBorders>
            <w:shd w:val="clear" w:color="000000" w:fill="FFFFFF"/>
            <w:noWrap/>
            <w:vAlign w:val="center"/>
          </w:tcPr>
          <w:p>
            <w:pPr>
              <w:jc w:val="left"/>
              <w:rPr>
                <w:rFonts w:ascii="宋体" w:hAnsi="宋体" w:eastAsia="宋体" w:cs="宋体"/>
                <w:sz w:val="24"/>
                <w:szCs w:val="24"/>
              </w:rPr>
            </w:pPr>
            <w:r>
              <w:rPr>
                <w:rFonts w:hint="eastAsia"/>
              </w:rPr>
              <w:t>21203</w:t>
            </w:r>
          </w:p>
        </w:tc>
        <w:tc>
          <w:tcPr>
            <w:tcW w:w="2436" w:type="dxa"/>
            <w:gridSpan w:val="2"/>
            <w:tcBorders>
              <w:top w:val="nil"/>
              <w:left w:val="single" w:color="auto" w:sz="4" w:space="0"/>
              <w:bottom w:val="single" w:color="auto" w:sz="8" w:space="0"/>
              <w:right w:val="single" w:color="auto" w:sz="4" w:space="0"/>
            </w:tcBorders>
            <w:shd w:val="clear" w:color="000000" w:fill="FFFFFF"/>
            <w:noWrap/>
            <w:vAlign w:val="center"/>
          </w:tcPr>
          <w:p>
            <w:pPr>
              <w:rPr>
                <w:rFonts w:ascii="宋体" w:hAnsi="宋体" w:eastAsia="宋体" w:cs="宋体"/>
                <w:color w:val="000000"/>
                <w:sz w:val="22"/>
              </w:rPr>
            </w:pPr>
            <w:r>
              <w:rPr>
                <w:rFonts w:hint="eastAsia"/>
                <w:color w:val="000000"/>
                <w:sz w:val="22"/>
              </w:rPr>
              <w:t>城乡社区公共设施</w:t>
            </w:r>
          </w:p>
        </w:tc>
        <w:tc>
          <w:tcPr>
            <w:tcW w:w="141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36.01</w:t>
            </w:r>
          </w:p>
        </w:tc>
        <w:tc>
          <w:tcPr>
            <w:tcW w:w="1275"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43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36.01</w:t>
            </w:r>
          </w:p>
        </w:tc>
        <w:tc>
          <w:tcPr>
            <w:tcW w:w="16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3001"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691" w:type="dxa"/>
          <w:trHeight w:val="345" w:hRule="atLeast"/>
        </w:trPr>
        <w:tc>
          <w:tcPr>
            <w:tcW w:w="1690" w:type="dxa"/>
            <w:gridSpan w:val="4"/>
            <w:tcBorders>
              <w:top w:val="single" w:color="auto" w:sz="4" w:space="0"/>
              <w:left w:val="single" w:color="auto" w:sz="8" w:space="0"/>
              <w:bottom w:val="single" w:color="auto" w:sz="8" w:space="0"/>
              <w:right w:val="nil"/>
            </w:tcBorders>
            <w:shd w:val="clear" w:color="000000" w:fill="FFFFFF"/>
            <w:noWrap/>
            <w:vAlign w:val="center"/>
          </w:tcPr>
          <w:p>
            <w:pPr>
              <w:jc w:val="left"/>
              <w:rPr>
                <w:rFonts w:ascii="宋体" w:hAnsi="宋体" w:eastAsia="宋体" w:cs="宋体"/>
                <w:sz w:val="24"/>
                <w:szCs w:val="24"/>
              </w:rPr>
            </w:pPr>
            <w:r>
              <w:rPr>
                <w:rFonts w:hint="eastAsia"/>
              </w:rPr>
              <w:t>2120399</w:t>
            </w:r>
          </w:p>
        </w:tc>
        <w:tc>
          <w:tcPr>
            <w:tcW w:w="2436" w:type="dxa"/>
            <w:gridSpan w:val="2"/>
            <w:tcBorders>
              <w:top w:val="nil"/>
              <w:left w:val="single" w:color="auto" w:sz="4" w:space="0"/>
              <w:bottom w:val="single" w:color="auto" w:sz="8" w:space="0"/>
              <w:right w:val="single" w:color="auto" w:sz="4" w:space="0"/>
            </w:tcBorders>
            <w:shd w:val="clear" w:color="000000" w:fill="FFFFFF"/>
            <w:noWrap/>
            <w:vAlign w:val="center"/>
          </w:tcPr>
          <w:p>
            <w:pPr>
              <w:rPr>
                <w:rFonts w:ascii="宋体" w:hAnsi="宋体" w:eastAsia="宋体" w:cs="宋体"/>
                <w:color w:val="000000"/>
                <w:sz w:val="16"/>
                <w:szCs w:val="16"/>
              </w:rPr>
            </w:pPr>
            <w:r>
              <w:rPr>
                <w:rFonts w:hint="eastAsia"/>
                <w:color w:val="000000"/>
                <w:sz w:val="16"/>
                <w:szCs w:val="16"/>
              </w:rPr>
              <w:t>其他城乡社区公共设施支出</w:t>
            </w:r>
          </w:p>
        </w:tc>
        <w:tc>
          <w:tcPr>
            <w:tcW w:w="141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36.01</w:t>
            </w:r>
          </w:p>
        </w:tc>
        <w:tc>
          <w:tcPr>
            <w:tcW w:w="1275"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43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36.01</w:t>
            </w:r>
          </w:p>
        </w:tc>
        <w:tc>
          <w:tcPr>
            <w:tcW w:w="16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3001"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691" w:type="dxa"/>
          <w:trHeight w:val="345" w:hRule="atLeast"/>
        </w:trPr>
        <w:tc>
          <w:tcPr>
            <w:tcW w:w="1690" w:type="dxa"/>
            <w:gridSpan w:val="4"/>
            <w:tcBorders>
              <w:top w:val="single" w:color="auto" w:sz="4" w:space="0"/>
              <w:left w:val="single" w:color="auto" w:sz="8" w:space="0"/>
              <w:bottom w:val="single" w:color="auto" w:sz="8" w:space="0"/>
              <w:right w:val="nil"/>
            </w:tcBorders>
            <w:shd w:val="clear" w:color="000000" w:fill="FFFFFF"/>
            <w:noWrap/>
            <w:vAlign w:val="center"/>
          </w:tcPr>
          <w:p>
            <w:pPr>
              <w:jc w:val="left"/>
              <w:rPr>
                <w:rFonts w:ascii="宋体" w:hAnsi="宋体" w:eastAsia="宋体" w:cs="宋体"/>
                <w:sz w:val="24"/>
                <w:szCs w:val="24"/>
              </w:rPr>
            </w:pPr>
            <w:r>
              <w:rPr>
                <w:rFonts w:hint="eastAsia"/>
              </w:rPr>
              <w:t>21208</w:t>
            </w:r>
          </w:p>
        </w:tc>
        <w:tc>
          <w:tcPr>
            <w:tcW w:w="2436" w:type="dxa"/>
            <w:gridSpan w:val="2"/>
            <w:tcBorders>
              <w:top w:val="nil"/>
              <w:left w:val="single" w:color="auto" w:sz="4" w:space="0"/>
              <w:bottom w:val="single" w:color="auto" w:sz="8" w:space="0"/>
              <w:right w:val="single" w:color="auto" w:sz="4" w:space="0"/>
            </w:tcBorders>
            <w:shd w:val="clear" w:color="000000" w:fill="FFFFFF"/>
            <w:noWrap/>
            <w:vAlign w:val="center"/>
          </w:tcPr>
          <w:p>
            <w:pPr>
              <w:rPr>
                <w:rFonts w:ascii="宋体" w:hAnsi="宋体" w:eastAsia="宋体" w:cs="宋体"/>
                <w:color w:val="000000"/>
                <w:sz w:val="15"/>
                <w:szCs w:val="15"/>
              </w:rPr>
            </w:pPr>
            <w:r>
              <w:rPr>
                <w:rFonts w:hint="eastAsia"/>
                <w:color w:val="000000"/>
                <w:sz w:val="15"/>
                <w:szCs w:val="15"/>
              </w:rPr>
              <w:t>国有土地使用权出让收入及对应专项债务收入安排的支出</w:t>
            </w:r>
          </w:p>
        </w:tc>
        <w:tc>
          <w:tcPr>
            <w:tcW w:w="141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618.75</w:t>
            </w:r>
          </w:p>
        </w:tc>
        <w:tc>
          <w:tcPr>
            <w:tcW w:w="1275"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43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618.75</w:t>
            </w:r>
          </w:p>
        </w:tc>
        <w:tc>
          <w:tcPr>
            <w:tcW w:w="16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3001"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691" w:type="dxa"/>
          <w:trHeight w:val="345" w:hRule="atLeast"/>
        </w:trPr>
        <w:tc>
          <w:tcPr>
            <w:tcW w:w="1690" w:type="dxa"/>
            <w:gridSpan w:val="4"/>
            <w:tcBorders>
              <w:top w:val="single" w:color="auto" w:sz="4" w:space="0"/>
              <w:left w:val="single" w:color="auto" w:sz="8" w:space="0"/>
              <w:bottom w:val="single" w:color="auto" w:sz="8" w:space="0"/>
              <w:right w:val="nil"/>
            </w:tcBorders>
            <w:shd w:val="clear" w:color="000000" w:fill="FFFFFF"/>
            <w:noWrap/>
            <w:vAlign w:val="center"/>
          </w:tcPr>
          <w:p>
            <w:pPr>
              <w:jc w:val="left"/>
              <w:rPr>
                <w:rFonts w:ascii="宋体" w:hAnsi="宋体" w:eastAsia="宋体" w:cs="宋体"/>
                <w:sz w:val="24"/>
                <w:szCs w:val="24"/>
              </w:rPr>
            </w:pPr>
            <w:r>
              <w:rPr>
                <w:rFonts w:hint="eastAsia"/>
              </w:rPr>
              <w:t>2120802</w:t>
            </w:r>
          </w:p>
        </w:tc>
        <w:tc>
          <w:tcPr>
            <w:tcW w:w="2436" w:type="dxa"/>
            <w:gridSpan w:val="2"/>
            <w:tcBorders>
              <w:top w:val="nil"/>
              <w:left w:val="single" w:color="auto" w:sz="4" w:space="0"/>
              <w:bottom w:val="single" w:color="auto" w:sz="8" w:space="0"/>
              <w:right w:val="single" w:color="auto" w:sz="4" w:space="0"/>
            </w:tcBorders>
            <w:shd w:val="clear" w:color="000000" w:fill="FFFFFF"/>
            <w:noWrap/>
            <w:vAlign w:val="center"/>
          </w:tcPr>
          <w:p>
            <w:pPr>
              <w:rPr>
                <w:rFonts w:ascii="宋体" w:hAnsi="宋体" w:eastAsia="宋体" w:cs="宋体"/>
                <w:color w:val="000000"/>
                <w:sz w:val="22"/>
              </w:rPr>
            </w:pPr>
            <w:r>
              <w:rPr>
                <w:rFonts w:hint="eastAsia"/>
                <w:color w:val="000000"/>
                <w:sz w:val="22"/>
              </w:rPr>
              <w:t xml:space="preserve">  土地开发支出</w:t>
            </w:r>
          </w:p>
        </w:tc>
        <w:tc>
          <w:tcPr>
            <w:tcW w:w="141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618.75</w:t>
            </w:r>
          </w:p>
        </w:tc>
        <w:tc>
          <w:tcPr>
            <w:tcW w:w="1275"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43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618.75</w:t>
            </w:r>
          </w:p>
        </w:tc>
        <w:tc>
          <w:tcPr>
            <w:tcW w:w="16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3001"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691" w:type="dxa"/>
          <w:trHeight w:val="345" w:hRule="atLeast"/>
        </w:trPr>
        <w:tc>
          <w:tcPr>
            <w:tcW w:w="1690" w:type="dxa"/>
            <w:gridSpan w:val="4"/>
            <w:tcBorders>
              <w:top w:val="single" w:color="auto" w:sz="4" w:space="0"/>
              <w:left w:val="single" w:color="auto" w:sz="8" w:space="0"/>
              <w:bottom w:val="single" w:color="auto" w:sz="8" w:space="0"/>
              <w:right w:val="nil"/>
            </w:tcBorders>
            <w:shd w:val="clear" w:color="000000" w:fill="FFFFFF"/>
            <w:noWrap/>
            <w:vAlign w:val="center"/>
          </w:tcPr>
          <w:p>
            <w:pPr>
              <w:jc w:val="left"/>
            </w:pPr>
            <w:r>
              <w:rPr>
                <w:rFonts w:hint="eastAsia"/>
              </w:rPr>
              <w:t>21209</w:t>
            </w:r>
          </w:p>
        </w:tc>
        <w:tc>
          <w:tcPr>
            <w:tcW w:w="2436" w:type="dxa"/>
            <w:gridSpan w:val="2"/>
            <w:tcBorders>
              <w:top w:val="nil"/>
              <w:left w:val="single" w:color="auto" w:sz="4" w:space="0"/>
              <w:bottom w:val="single" w:color="auto" w:sz="8" w:space="0"/>
              <w:right w:val="single" w:color="auto" w:sz="4" w:space="0"/>
            </w:tcBorders>
            <w:shd w:val="clear" w:color="000000" w:fill="FFFFFF"/>
            <w:noWrap/>
            <w:vAlign w:val="center"/>
          </w:tcPr>
          <w:p>
            <w:pPr>
              <w:rPr>
                <w:color w:val="000000"/>
                <w:sz w:val="16"/>
                <w:szCs w:val="16"/>
              </w:rPr>
            </w:pPr>
            <w:r>
              <w:rPr>
                <w:rFonts w:hint="eastAsia"/>
                <w:color w:val="000000"/>
                <w:sz w:val="16"/>
                <w:szCs w:val="16"/>
              </w:rPr>
              <w:t>城市公用事业附加及对应专项债务收入安排的支出</w:t>
            </w:r>
          </w:p>
        </w:tc>
        <w:tc>
          <w:tcPr>
            <w:tcW w:w="141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219.69</w:t>
            </w:r>
          </w:p>
        </w:tc>
        <w:tc>
          <w:tcPr>
            <w:tcW w:w="1275"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43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219.69</w:t>
            </w:r>
          </w:p>
        </w:tc>
        <w:tc>
          <w:tcPr>
            <w:tcW w:w="16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3001"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691" w:type="dxa"/>
          <w:trHeight w:val="345" w:hRule="atLeast"/>
        </w:trPr>
        <w:tc>
          <w:tcPr>
            <w:tcW w:w="1690" w:type="dxa"/>
            <w:gridSpan w:val="4"/>
            <w:tcBorders>
              <w:top w:val="single" w:color="auto" w:sz="4" w:space="0"/>
              <w:left w:val="single" w:color="auto" w:sz="8" w:space="0"/>
              <w:bottom w:val="single" w:color="auto" w:sz="8" w:space="0"/>
              <w:right w:val="nil"/>
            </w:tcBorders>
            <w:shd w:val="clear" w:color="000000" w:fill="FFFFFF"/>
            <w:noWrap/>
            <w:vAlign w:val="center"/>
          </w:tcPr>
          <w:p>
            <w:pPr>
              <w:jc w:val="left"/>
            </w:pPr>
            <w:r>
              <w:rPr>
                <w:rFonts w:hint="eastAsia"/>
              </w:rPr>
              <w:t>2120901</w:t>
            </w:r>
          </w:p>
        </w:tc>
        <w:tc>
          <w:tcPr>
            <w:tcW w:w="2436" w:type="dxa"/>
            <w:gridSpan w:val="2"/>
            <w:tcBorders>
              <w:top w:val="nil"/>
              <w:left w:val="single" w:color="auto" w:sz="4" w:space="0"/>
              <w:bottom w:val="single" w:color="auto" w:sz="8" w:space="0"/>
              <w:right w:val="single" w:color="auto" w:sz="4" w:space="0"/>
            </w:tcBorders>
            <w:shd w:val="clear" w:color="000000" w:fill="FFFFFF"/>
            <w:noWrap/>
            <w:vAlign w:val="center"/>
          </w:tcPr>
          <w:p>
            <w:pPr>
              <w:rPr>
                <w:color w:val="000000"/>
                <w:sz w:val="22"/>
              </w:rPr>
            </w:pPr>
            <w:r>
              <w:rPr>
                <w:rFonts w:hint="eastAsia"/>
                <w:color w:val="000000"/>
                <w:sz w:val="22"/>
              </w:rPr>
              <w:t>城市公共设施</w:t>
            </w:r>
          </w:p>
        </w:tc>
        <w:tc>
          <w:tcPr>
            <w:tcW w:w="141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219.69</w:t>
            </w:r>
          </w:p>
        </w:tc>
        <w:tc>
          <w:tcPr>
            <w:tcW w:w="1275"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43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219.69</w:t>
            </w:r>
          </w:p>
        </w:tc>
        <w:tc>
          <w:tcPr>
            <w:tcW w:w="16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3001"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691" w:type="dxa"/>
          <w:trHeight w:val="345" w:hRule="atLeast"/>
        </w:trPr>
        <w:tc>
          <w:tcPr>
            <w:tcW w:w="1690" w:type="dxa"/>
            <w:gridSpan w:val="4"/>
            <w:tcBorders>
              <w:top w:val="single" w:color="auto" w:sz="4" w:space="0"/>
              <w:left w:val="single" w:color="auto" w:sz="8" w:space="0"/>
              <w:bottom w:val="single" w:color="auto" w:sz="8" w:space="0"/>
              <w:right w:val="nil"/>
            </w:tcBorders>
            <w:shd w:val="clear" w:color="000000" w:fill="FFFFFF"/>
            <w:noWrap/>
            <w:vAlign w:val="center"/>
          </w:tcPr>
          <w:p>
            <w:pPr>
              <w:jc w:val="left"/>
              <w:rPr>
                <w:rFonts w:ascii="宋体" w:hAnsi="宋体" w:eastAsia="宋体" w:cs="宋体"/>
                <w:sz w:val="24"/>
                <w:szCs w:val="24"/>
              </w:rPr>
            </w:pPr>
            <w:r>
              <w:rPr>
                <w:rFonts w:hint="eastAsia"/>
              </w:rPr>
              <w:t>21213</w:t>
            </w:r>
          </w:p>
        </w:tc>
        <w:tc>
          <w:tcPr>
            <w:tcW w:w="2436" w:type="dxa"/>
            <w:gridSpan w:val="2"/>
            <w:tcBorders>
              <w:top w:val="nil"/>
              <w:left w:val="single" w:color="auto" w:sz="4" w:space="0"/>
              <w:bottom w:val="single" w:color="auto" w:sz="8" w:space="0"/>
              <w:right w:val="single" w:color="auto" w:sz="4" w:space="0"/>
            </w:tcBorders>
            <w:shd w:val="clear" w:color="000000" w:fill="FFFFFF"/>
            <w:noWrap/>
            <w:vAlign w:val="center"/>
          </w:tcPr>
          <w:p>
            <w:pPr>
              <w:rPr>
                <w:rFonts w:ascii="宋体" w:hAnsi="宋体" w:eastAsia="宋体" w:cs="宋体"/>
                <w:color w:val="000000"/>
                <w:sz w:val="16"/>
                <w:szCs w:val="16"/>
              </w:rPr>
            </w:pPr>
            <w:r>
              <w:rPr>
                <w:rFonts w:hint="eastAsia"/>
                <w:color w:val="000000"/>
                <w:sz w:val="16"/>
                <w:szCs w:val="16"/>
              </w:rPr>
              <w:t>城市基础设施配套费及对应专项债务收入安排的支出</w:t>
            </w:r>
          </w:p>
        </w:tc>
        <w:tc>
          <w:tcPr>
            <w:tcW w:w="141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1445.53</w:t>
            </w:r>
          </w:p>
        </w:tc>
        <w:tc>
          <w:tcPr>
            <w:tcW w:w="1275"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43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1445.53</w:t>
            </w:r>
          </w:p>
        </w:tc>
        <w:tc>
          <w:tcPr>
            <w:tcW w:w="16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3001"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691" w:type="dxa"/>
          <w:trHeight w:val="345" w:hRule="atLeast"/>
        </w:trPr>
        <w:tc>
          <w:tcPr>
            <w:tcW w:w="1690" w:type="dxa"/>
            <w:gridSpan w:val="4"/>
            <w:tcBorders>
              <w:top w:val="single" w:color="auto" w:sz="4" w:space="0"/>
              <w:left w:val="single" w:color="auto" w:sz="8" w:space="0"/>
              <w:bottom w:val="single" w:color="auto" w:sz="8" w:space="0"/>
              <w:right w:val="nil"/>
            </w:tcBorders>
            <w:shd w:val="clear" w:color="000000" w:fill="FFFFFF"/>
            <w:noWrap/>
            <w:vAlign w:val="center"/>
          </w:tcPr>
          <w:p>
            <w:pPr>
              <w:jc w:val="left"/>
              <w:rPr>
                <w:rFonts w:ascii="宋体" w:hAnsi="宋体" w:eastAsia="宋体" w:cs="宋体"/>
                <w:sz w:val="24"/>
                <w:szCs w:val="24"/>
              </w:rPr>
            </w:pPr>
            <w:r>
              <w:rPr>
                <w:rFonts w:hint="eastAsia"/>
              </w:rPr>
              <w:t>2121301</w:t>
            </w:r>
          </w:p>
        </w:tc>
        <w:tc>
          <w:tcPr>
            <w:tcW w:w="2436" w:type="dxa"/>
            <w:gridSpan w:val="2"/>
            <w:tcBorders>
              <w:top w:val="nil"/>
              <w:left w:val="single" w:color="auto" w:sz="4" w:space="0"/>
              <w:bottom w:val="single" w:color="auto" w:sz="8" w:space="0"/>
              <w:right w:val="single" w:color="auto" w:sz="4" w:space="0"/>
            </w:tcBorders>
            <w:shd w:val="clear" w:color="000000" w:fill="FFFFFF"/>
            <w:noWrap/>
            <w:vAlign w:val="center"/>
          </w:tcPr>
          <w:p>
            <w:pPr>
              <w:rPr>
                <w:rFonts w:ascii="宋体" w:hAnsi="宋体" w:eastAsia="宋体" w:cs="宋体"/>
                <w:color w:val="000000"/>
                <w:sz w:val="22"/>
              </w:rPr>
            </w:pPr>
            <w:r>
              <w:rPr>
                <w:rFonts w:hint="eastAsia"/>
                <w:color w:val="000000"/>
                <w:sz w:val="22"/>
              </w:rPr>
              <w:t xml:space="preserve">  城市公共设施</w:t>
            </w:r>
          </w:p>
        </w:tc>
        <w:tc>
          <w:tcPr>
            <w:tcW w:w="141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1445.53</w:t>
            </w:r>
          </w:p>
        </w:tc>
        <w:tc>
          <w:tcPr>
            <w:tcW w:w="1275"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43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1445.53</w:t>
            </w:r>
          </w:p>
        </w:tc>
        <w:tc>
          <w:tcPr>
            <w:tcW w:w="16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3001"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691" w:type="dxa"/>
          <w:trHeight w:val="345" w:hRule="atLeast"/>
        </w:trPr>
        <w:tc>
          <w:tcPr>
            <w:tcW w:w="1690" w:type="dxa"/>
            <w:gridSpan w:val="4"/>
            <w:tcBorders>
              <w:top w:val="single" w:color="auto" w:sz="4" w:space="0"/>
              <w:left w:val="single" w:color="auto" w:sz="8" w:space="0"/>
              <w:bottom w:val="single" w:color="auto" w:sz="8" w:space="0"/>
              <w:right w:val="nil"/>
            </w:tcBorders>
            <w:shd w:val="clear" w:color="000000" w:fill="FFFFFF"/>
            <w:noWrap/>
            <w:vAlign w:val="center"/>
          </w:tcPr>
          <w:p>
            <w:pPr>
              <w:jc w:val="left"/>
              <w:rPr>
                <w:rFonts w:ascii="宋体" w:hAnsi="宋体" w:eastAsia="宋体" w:cs="宋体"/>
                <w:sz w:val="24"/>
                <w:szCs w:val="24"/>
              </w:rPr>
            </w:pPr>
            <w:r>
              <w:rPr>
                <w:rFonts w:hint="eastAsia"/>
              </w:rPr>
              <w:t>213</w:t>
            </w:r>
          </w:p>
        </w:tc>
        <w:tc>
          <w:tcPr>
            <w:tcW w:w="2436" w:type="dxa"/>
            <w:gridSpan w:val="2"/>
            <w:tcBorders>
              <w:top w:val="nil"/>
              <w:left w:val="single" w:color="auto" w:sz="4" w:space="0"/>
              <w:bottom w:val="single" w:color="auto" w:sz="8" w:space="0"/>
              <w:right w:val="single" w:color="auto" w:sz="4" w:space="0"/>
            </w:tcBorders>
            <w:shd w:val="clear" w:color="000000" w:fill="FFFFFF"/>
            <w:noWrap/>
            <w:vAlign w:val="center"/>
          </w:tcPr>
          <w:p>
            <w:pPr>
              <w:rPr>
                <w:rFonts w:ascii="宋体" w:hAnsi="宋体" w:eastAsia="宋体" w:cs="宋体"/>
                <w:color w:val="000000"/>
                <w:sz w:val="22"/>
              </w:rPr>
            </w:pPr>
            <w:r>
              <w:rPr>
                <w:rFonts w:hint="eastAsia"/>
                <w:color w:val="000000"/>
                <w:sz w:val="22"/>
              </w:rPr>
              <w:t>农林水支出</w:t>
            </w:r>
          </w:p>
        </w:tc>
        <w:tc>
          <w:tcPr>
            <w:tcW w:w="141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497.47</w:t>
            </w:r>
          </w:p>
        </w:tc>
        <w:tc>
          <w:tcPr>
            <w:tcW w:w="1275"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43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497.47</w:t>
            </w:r>
          </w:p>
        </w:tc>
        <w:tc>
          <w:tcPr>
            <w:tcW w:w="16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3001"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691" w:type="dxa"/>
          <w:trHeight w:val="345" w:hRule="atLeast"/>
        </w:trPr>
        <w:tc>
          <w:tcPr>
            <w:tcW w:w="1690" w:type="dxa"/>
            <w:gridSpan w:val="4"/>
            <w:tcBorders>
              <w:top w:val="single" w:color="auto" w:sz="4" w:space="0"/>
              <w:left w:val="single" w:color="auto" w:sz="8" w:space="0"/>
              <w:bottom w:val="single" w:color="auto" w:sz="8" w:space="0"/>
              <w:right w:val="nil"/>
            </w:tcBorders>
            <w:shd w:val="clear" w:color="000000" w:fill="FFFFFF"/>
            <w:noWrap/>
            <w:vAlign w:val="center"/>
          </w:tcPr>
          <w:p>
            <w:pPr>
              <w:jc w:val="left"/>
              <w:rPr>
                <w:rFonts w:ascii="宋体" w:hAnsi="宋体" w:eastAsia="宋体" w:cs="宋体"/>
                <w:sz w:val="24"/>
                <w:szCs w:val="24"/>
              </w:rPr>
            </w:pPr>
            <w:r>
              <w:rPr>
                <w:rFonts w:hint="eastAsia"/>
              </w:rPr>
              <w:t>21305</w:t>
            </w:r>
          </w:p>
        </w:tc>
        <w:tc>
          <w:tcPr>
            <w:tcW w:w="2436" w:type="dxa"/>
            <w:gridSpan w:val="2"/>
            <w:tcBorders>
              <w:top w:val="nil"/>
              <w:left w:val="single" w:color="auto" w:sz="4" w:space="0"/>
              <w:bottom w:val="single" w:color="auto" w:sz="8" w:space="0"/>
              <w:right w:val="single" w:color="auto" w:sz="4" w:space="0"/>
            </w:tcBorders>
            <w:shd w:val="clear" w:color="000000" w:fill="FFFFFF"/>
            <w:noWrap/>
            <w:vAlign w:val="center"/>
          </w:tcPr>
          <w:p>
            <w:pPr>
              <w:rPr>
                <w:rFonts w:ascii="宋体" w:hAnsi="宋体" w:eastAsia="宋体" w:cs="宋体"/>
                <w:color w:val="000000"/>
                <w:sz w:val="22"/>
              </w:rPr>
            </w:pPr>
            <w:r>
              <w:rPr>
                <w:rFonts w:hint="eastAsia"/>
                <w:color w:val="000000"/>
                <w:sz w:val="22"/>
              </w:rPr>
              <w:t>扶贫</w:t>
            </w:r>
          </w:p>
        </w:tc>
        <w:tc>
          <w:tcPr>
            <w:tcW w:w="141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400.10</w:t>
            </w:r>
          </w:p>
        </w:tc>
        <w:tc>
          <w:tcPr>
            <w:tcW w:w="1275"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43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400.10</w:t>
            </w:r>
          </w:p>
        </w:tc>
        <w:tc>
          <w:tcPr>
            <w:tcW w:w="16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3001"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691" w:type="dxa"/>
          <w:trHeight w:val="345" w:hRule="atLeast"/>
        </w:trPr>
        <w:tc>
          <w:tcPr>
            <w:tcW w:w="1690" w:type="dxa"/>
            <w:gridSpan w:val="4"/>
            <w:tcBorders>
              <w:top w:val="single" w:color="auto" w:sz="4" w:space="0"/>
              <w:left w:val="single" w:color="auto" w:sz="8" w:space="0"/>
              <w:bottom w:val="single" w:color="auto" w:sz="8" w:space="0"/>
              <w:right w:val="nil"/>
            </w:tcBorders>
            <w:shd w:val="clear" w:color="000000" w:fill="FFFFFF"/>
            <w:noWrap/>
            <w:vAlign w:val="center"/>
          </w:tcPr>
          <w:p>
            <w:pPr>
              <w:jc w:val="left"/>
              <w:rPr>
                <w:rFonts w:ascii="宋体" w:hAnsi="宋体" w:eastAsia="宋体" w:cs="宋体"/>
                <w:sz w:val="24"/>
                <w:szCs w:val="24"/>
              </w:rPr>
            </w:pPr>
            <w:r>
              <w:rPr>
                <w:rFonts w:hint="eastAsia"/>
              </w:rPr>
              <w:t>2130504</w:t>
            </w:r>
          </w:p>
        </w:tc>
        <w:tc>
          <w:tcPr>
            <w:tcW w:w="2436" w:type="dxa"/>
            <w:gridSpan w:val="2"/>
            <w:tcBorders>
              <w:top w:val="nil"/>
              <w:left w:val="single" w:color="auto" w:sz="4" w:space="0"/>
              <w:bottom w:val="single" w:color="auto" w:sz="8" w:space="0"/>
              <w:right w:val="single" w:color="auto" w:sz="4" w:space="0"/>
            </w:tcBorders>
            <w:shd w:val="clear" w:color="000000" w:fill="FFFFFF"/>
            <w:noWrap/>
            <w:vAlign w:val="center"/>
          </w:tcPr>
          <w:p>
            <w:pPr>
              <w:rPr>
                <w:rFonts w:ascii="宋体" w:hAnsi="宋体" w:eastAsia="宋体" w:cs="宋体"/>
                <w:color w:val="000000"/>
                <w:sz w:val="22"/>
              </w:rPr>
            </w:pPr>
            <w:r>
              <w:rPr>
                <w:rFonts w:hint="eastAsia"/>
                <w:color w:val="000000"/>
                <w:sz w:val="22"/>
              </w:rPr>
              <w:t xml:space="preserve">  农村基础设施建设</w:t>
            </w:r>
          </w:p>
        </w:tc>
        <w:tc>
          <w:tcPr>
            <w:tcW w:w="141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400.10</w:t>
            </w:r>
          </w:p>
        </w:tc>
        <w:tc>
          <w:tcPr>
            <w:tcW w:w="1275"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43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400.10</w:t>
            </w:r>
          </w:p>
        </w:tc>
        <w:tc>
          <w:tcPr>
            <w:tcW w:w="16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3001"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691" w:type="dxa"/>
          <w:trHeight w:val="345" w:hRule="atLeast"/>
        </w:trPr>
        <w:tc>
          <w:tcPr>
            <w:tcW w:w="1690" w:type="dxa"/>
            <w:gridSpan w:val="4"/>
            <w:tcBorders>
              <w:top w:val="single" w:color="auto" w:sz="4" w:space="0"/>
              <w:left w:val="single" w:color="auto" w:sz="8" w:space="0"/>
              <w:bottom w:val="single" w:color="auto" w:sz="8" w:space="0"/>
              <w:right w:val="nil"/>
            </w:tcBorders>
            <w:shd w:val="clear" w:color="000000" w:fill="FFFFFF"/>
            <w:noWrap/>
            <w:vAlign w:val="center"/>
          </w:tcPr>
          <w:p>
            <w:pPr>
              <w:jc w:val="left"/>
            </w:pPr>
            <w:r>
              <w:rPr>
                <w:rFonts w:hint="eastAsia"/>
              </w:rPr>
              <w:t>21307</w:t>
            </w:r>
          </w:p>
        </w:tc>
        <w:tc>
          <w:tcPr>
            <w:tcW w:w="2436" w:type="dxa"/>
            <w:gridSpan w:val="2"/>
            <w:tcBorders>
              <w:top w:val="nil"/>
              <w:left w:val="single" w:color="auto" w:sz="4" w:space="0"/>
              <w:bottom w:val="single" w:color="auto" w:sz="8" w:space="0"/>
              <w:right w:val="single" w:color="auto" w:sz="4" w:space="0"/>
            </w:tcBorders>
            <w:shd w:val="clear" w:color="000000" w:fill="FFFFFF"/>
            <w:noWrap/>
            <w:vAlign w:val="center"/>
          </w:tcPr>
          <w:p>
            <w:pPr>
              <w:rPr>
                <w:color w:val="000000"/>
                <w:sz w:val="22"/>
              </w:rPr>
            </w:pPr>
            <w:r>
              <w:rPr>
                <w:rFonts w:hint="eastAsia"/>
                <w:color w:val="000000"/>
                <w:sz w:val="22"/>
              </w:rPr>
              <w:t>农村综合改革</w:t>
            </w:r>
          </w:p>
        </w:tc>
        <w:tc>
          <w:tcPr>
            <w:tcW w:w="141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75.00</w:t>
            </w:r>
          </w:p>
        </w:tc>
        <w:tc>
          <w:tcPr>
            <w:tcW w:w="1275"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43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75.00</w:t>
            </w:r>
          </w:p>
        </w:tc>
        <w:tc>
          <w:tcPr>
            <w:tcW w:w="16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3001"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691" w:type="dxa"/>
          <w:trHeight w:val="345" w:hRule="atLeast"/>
        </w:trPr>
        <w:tc>
          <w:tcPr>
            <w:tcW w:w="1690" w:type="dxa"/>
            <w:gridSpan w:val="4"/>
            <w:tcBorders>
              <w:top w:val="single" w:color="auto" w:sz="4" w:space="0"/>
              <w:left w:val="single" w:color="auto" w:sz="8" w:space="0"/>
              <w:bottom w:val="single" w:color="auto" w:sz="8" w:space="0"/>
              <w:right w:val="nil"/>
            </w:tcBorders>
            <w:shd w:val="clear" w:color="000000" w:fill="FFFFFF"/>
            <w:noWrap/>
            <w:vAlign w:val="center"/>
          </w:tcPr>
          <w:p>
            <w:pPr>
              <w:jc w:val="left"/>
            </w:pPr>
            <w:r>
              <w:rPr>
                <w:rFonts w:hint="eastAsia"/>
              </w:rPr>
              <w:t>2130799</w:t>
            </w:r>
          </w:p>
        </w:tc>
        <w:tc>
          <w:tcPr>
            <w:tcW w:w="2436" w:type="dxa"/>
            <w:gridSpan w:val="2"/>
            <w:tcBorders>
              <w:top w:val="nil"/>
              <w:left w:val="single" w:color="auto" w:sz="4" w:space="0"/>
              <w:bottom w:val="single" w:color="auto" w:sz="8" w:space="0"/>
              <w:right w:val="single" w:color="auto" w:sz="4" w:space="0"/>
            </w:tcBorders>
            <w:shd w:val="clear" w:color="000000" w:fill="FFFFFF"/>
            <w:noWrap/>
            <w:vAlign w:val="center"/>
          </w:tcPr>
          <w:p>
            <w:pPr>
              <w:rPr>
                <w:color w:val="000000"/>
                <w:sz w:val="20"/>
                <w:szCs w:val="20"/>
              </w:rPr>
            </w:pPr>
            <w:r>
              <w:rPr>
                <w:rFonts w:hint="eastAsia"/>
                <w:color w:val="000000"/>
                <w:sz w:val="20"/>
                <w:szCs w:val="20"/>
              </w:rPr>
              <w:t>其他农村综合改革支出</w:t>
            </w:r>
          </w:p>
        </w:tc>
        <w:tc>
          <w:tcPr>
            <w:tcW w:w="141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75.00</w:t>
            </w:r>
          </w:p>
        </w:tc>
        <w:tc>
          <w:tcPr>
            <w:tcW w:w="1275"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43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75.00</w:t>
            </w:r>
          </w:p>
        </w:tc>
        <w:tc>
          <w:tcPr>
            <w:tcW w:w="16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3001"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691" w:type="dxa"/>
          <w:trHeight w:val="345" w:hRule="atLeast"/>
        </w:trPr>
        <w:tc>
          <w:tcPr>
            <w:tcW w:w="1690" w:type="dxa"/>
            <w:gridSpan w:val="4"/>
            <w:tcBorders>
              <w:top w:val="single" w:color="auto" w:sz="4" w:space="0"/>
              <w:left w:val="single" w:color="auto" w:sz="8" w:space="0"/>
              <w:bottom w:val="single" w:color="auto" w:sz="8" w:space="0"/>
              <w:right w:val="nil"/>
            </w:tcBorders>
            <w:shd w:val="clear" w:color="000000" w:fill="FFFFFF"/>
            <w:noWrap/>
            <w:vAlign w:val="center"/>
          </w:tcPr>
          <w:p>
            <w:pPr>
              <w:jc w:val="left"/>
            </w:pPr>
            <w:r>
              <w:rPr>
                <w:rFonts w:hint="eastAsia"/>
              </w:rPr>
              <w:t>21308</w:t>
            </w:r>
          </w:p>
        </w:tc>
        <w:tc>
          <w:tcPr>
            <w:tcW w:w="2436" w:type="dxa"/>
            <w:gridSpan w:val="2"/>
            <w:tcBorders>
              <w:top w:val="nil"/>
              <w:left w:val="single" w:color="auto" w:sz="4" w:space="0"/>
              <w:bottom w:val="single" w:color="auto" w:sz="8" w:space="0"/>
              <w:right w:val="single" w:color="auto" w:sz="4" w:space="0"/>
            </w:tcBorders>
            <w:shd w:val="clear" w:color="000000" w:fill="FFFFFF"/>
            <w:noWrap/>
            <w:vAlign w:val="center"/>
          </w:tcPr>
          <w:p>
            <w:pPr>
              <w:rPr>
                <w:color w:val="000000"/>
                <w:sz w:val="22"/>
              </w:rPr>
            </w:pPr>
            <w:r>
              <w:rPr>
                <w:rFonts w:hint="eastAsia"/>
                <w:color w:val="000000"/>
                <w:sz w:val="22"/>
              </w:rPr>
              <w:t>普惠金融发展支出</w:t>
            </w:r>
          </w:p>
        </w:tc>
        <w:tc>
          <w:tcPr>
            <w:tcW w:w="141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22.37</w:t>
            </w:r>
          </w:p>
        </w:tc>
        <w:tc>
          <w:tcPr>
            <w:tcW w:w="1275"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43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22.37</w:t>
            </w:r>
          </w:p>
        </w:tc>
        <w:tc>
          <w:tcPr>
            <w:tcW w:w="16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3001"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691" w:type="dxa"/>
          <w:trHeight w:val="345" w:hRule="atLeast"/>
        </w:trPr>
        <w:tc>
          <w:tcPr>
            <w:tcW w:w="1690" w:type="dxa"/>
            <w:gridSpan w:val="4"/>
            <w:tcBorders>
              <w:top w:val="single" w:color="auto" w:sz="4" w:space="0"/>
              <w:left w:val="single" w:color="auto" w:sz="8" w:space="0"/>
              <w:bottom w:val="single" w:color="auto" w:sz="8" w:space="0"/>
              <w:right w:val="nil"/>
            </w:tcBorders>
            <w:shd w:val="clear" w:color="000000" w:fill="FFFFFF"/>
            <w:noWrap/>
            <w:vAlign w:val="center"/>
          </w:tcPr>
          <w:p>
            <w:pPr>
              <w:jc w:val="left"/>
            </w:pPr>
            <w:r>
              <w:rPr>
                <w:rFonts w:hint="eastAsia"/>
              </w:rPr>
              <w:t>2130803</w:t>
            </w:r>
          </w:p>
        </w:tc>
        <w:tc>
          <w:tcPr>
            <w:tcW w:w="2436" w:type="dxa"/>
            <w:gridSpan w:val="2"/>
            <w:tcBorders>
              <w:top w:val="nil"/>
              <w:left w:val="single" w:color="auto" w:sz="4" w:space="0"/>
              <w:bottom w:val="single" w:color="auto" w:sz="8" w:space="0"/>
              <w:right w:val="single" w:color="auto" w:sz="4" w:space="0"/>
            </w:tcBorders>
            <w:shd w:val="clear" w:color="000000" w:fill="FFFFFF"/>
            <w:noWrap/>
            <w:vAlign w:val="center"/>
          </w:tcPr>
          <w:p>
            <w:pPr>
              <w:rPr>
                <w:color w:val="000000"/>
                <w:sz w:val="22"/>
              </w:rPr>
            </w:pPr>
            <w:r>
              <w:rPr>
                <w:rFonts w:hint="eastAsia"/>
                <w:color w:val="000000"/>
                <w:sz w:val="22"/>
              </w:rPr>
              <w:t>农业保险保费补贴</w:t>
            </w:r>
          </w:p>
        </w:tc>
        <w:tc>
          <w:tcPr>
            <w:tcW w:w="141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22.37</w:t>
            </w:r>
          </w:p>
        </w:tc>
        <w:tc>
          <w:tcPr>
            <w:tcW w:w="1275"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43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22.37</w:t>
            </w:r>
          </w:p>
        </w:tc>
        <w:tc>
          <w:tcPr>
            <w:tcW w:w="16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3001"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691" w:type="dxa"/>
          <w:trHeight w:val="345" w:hRule="atLeast"/>
        </w:trPr>
        <w:tc>
          <w:tcPr>
            <w:tcW w:w="1690" w:type="dxa"/>
            <w:gridSpan w:val="4"/>
            <w:tcBorders>
              <w:top w:val="single" w:color="auto" w:sz="4" w:space="0"/>
              <w:left w:val="single" w:color="auto" w:sz="8" w:space="0"/>
              <w:bottom w:val="single" w:color="auto" w:sz="8" w:space="0"/>
              <w:right w:val="nil"/>
            </w:tcBorders>
            <w:shd w:val="clear" w:color="000000" w:fill="FFFFFF"/>
            <w:noWrap/>
            <w:vAlign w:val="center"/>
          </w:tcPr>
          <w:p>
            <w:pPr>
              <w:jc w:val="left"/>
              <w:rPr>
                <w:rFonts w:ascii="宋体" w:hAnsi="宋体" w:eastAsia="宋体" w:cs="宋体"/>
                <w:sz w:val="24"/>
                <w:szCs w:val="24"/>
              </w:rPr>
            </w:pPr>
            <w:r>
              <w:rPr>
                <w:rFonts w:hint="eastAsia"/>
              </w:rPr>
              <w:t>221</w:t>
            </w:r>
          </w:p>
        </w:tc>
        <w:tc>
          <w:tcPr>
            <w:tcW w:w="2436" w:type="dxa"/>
            <w:gridSpan w:val="2"/>
            <w:tcBorders>
              <w:top w:val="nil"/>
              <w:left w:val="single" w:color="auto" w:sz="4" w:space="0"/>
              <w:bottom w:val="single" w:color="auto" w:sz="8" w:space="0"/>
              <w:right w:val="single" w:color="auto" w:sz="4" w:space="0"/>
            </w:tcBorders>
            <w:shd w:val="clear" w:color="000000" w:fill="FFFFFF"/>
            <w:noWrap/>
            <w:vAlign w:val="center"/>
          </w:tcPr>
          <w:p>
            <w:pPr>
              <w:rPr>
                <w:rFonts w:ascii="宋体" w:hAnsi="宋体" w:eastAsia="宋体" w:cs="宋体"/>
                <w:color w:val="000000"/>
                <w:sz w:val="22"/>
              </w:rPr>
            </w:pPr>
            <w:r>
              <w:rPr>
                <w:rFonts w:hint="eastAsia"/>
                <w:color w:val="000000"/>
                <w:sz w:val="22"/>
              </w:rPr>
              <w:t>住房保障支出</w:t>
            </w:r>
          </w:p>
        </w:tc>
        <w:tc>
          <w:tcPr>
            <w:tcW w:w="141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1217.85</w:t>
            </w:r>
          </w:p>
        </w:tc>
        <w:tc>
          <w:tcPr>
            <w:tcW w:w="1275"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43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1217.85</w:t>
            </w:r>
          </w:p>
        </w:tc>
        <w:tc>
          <w:tcPr>
            <w:tcW w:w="16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3001"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691" w:type="dxa"/>
          <w:trHeight w:val="345" w:hRule="atLeast"/>
        </w:trPr>
        <w:tc>
          <w:tcPr>
            <w:tcW w:w="1690" w:type="dxa"/>
            <w:gridSpan w:val="4"/>
            <w:tcBorders>
              <w:top w:val="single" w:color="auto" w:sz="4" w:space="0"/>
              <w:left w:val="single" w:color="auto" w:sz="8" w:space="0"/>
              <w:bottom w:val="single" w:color="auto" w:sz="8" w:space="0"/>
              <w:right w:val="nil"/>
            </w:tcBorders>
            <w:shd w:val="clear" w:color="000000" w:fill="FFFFFF"/>
            <w:noWrap/>
            <w:vAlign w:val="center"/>
          </w:tcPr>
          <w:p>
            <w:pPr>
              <w:jc w:val="left"/>
              <w:rPr>
                <w:rFonts w:ascii="宋体" w:hAnsi="宋体" w:eastAsia="宋体" w:cs="宋体"/>
                <w:sz w:val="24"/>
                <w:szCs w:val="24"/>
              </w:rPr>
            </w:pPr>
            <w:r>
              <w:rPr>
                <w:rFonts w:hint="eastAsia"/>
              </w:rPr>
              <w:t>22101</w:t>
            </w:r>
          </w:p>
        </w:tc>
        <w:tc>
          <w:tcPr>
            <w:tcW w:w="2436" w:type="dxa"/>
            <w:gridSpan w:val="2"/>
            <w:tcBorders>
              <w:top w:val="nil"/>
              <w:left w:val="single" w:color="auto" w:sz="4" w:space="0"/>
              <w:bottom w:val="single" w:color="auto" w:sz="8" w:space="0"/>
              <w:right w:val="single" w:color="auto" w:sz="4" w:space="0"/>
            </w:tcBorders>
            <w:shd w:val="clear" w:color="000000" w:fill="FFFFFF"/>
            <w:noWrap/>
            <w:vAlign w:val="center"/>
          </w:tcPr>
          <w:p>
            <w:pPr>
              <w:rPr>
                <w:rFonts w:ascii="宋体" w:hAnsi="宋体" w:eastAsia="宋体" w:cs="宋体"/>
                <w:color w:val="000000"/>
                <w:sz w:val="22"/>
              </w:rPr>
            </w:pPr>
            <w:r>
              <w:rPr>
                <w:rFonts w:hint="eastAsia"/>
                <w:color w:val="000000"/>
                <w:sz w:val="22"/>
              </w:rPr>
              <w:t>保障性安居工程支出</w:t>
            </w:r>
          </w:p>
        </w:tc>
        <w:tc>
          <w:tcPr>
            <w:tcW w:w="141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1217.85</w:t>
            </w:r>
          </w:p>
        </w:tc>
        <w:tc>
          <w:tcPr>
            <w:tcW w:w="1275"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43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1217.85</w:t>
            </w:r>
          </w:p>
        </w:tc>
        <w:tc>
          <w:tcPr>
            <w:tcW w:w="16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3001"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691" w:type="dxa"/>
          <w:trHeight w:val="345" w:hRule="atLeast"/>
        </w:trPr>
        <w:tc>
          <w:tcPr>
            <w:tcW w:w="1690" w:type="dxa"/>
            <w:gridSpan w:val="4"/>
            <w:tcBorders>
              <w:top w:val="single" w:color="auto" w:sz="4" w:space="0"/>
              <w:left w:val="single" w:color="auto" w:sz="8" w:space="0"/>
              <w:bottom w:val="single" w:color="auto" w:sz="8" w:space="0"/>
              <w:right w:val="nil"/>
            </w:tcBorders>
            <w:shd w:val="clear" w:color="000000" w:fill="FFFFFF"/>
            <w:noWrap/>
            <w:vAlign w:val="center"/>
          </w:tcPr>
          <w:p>
            <w:pPr>
              <w:jc w:val="left"/>
            </w:pPr>
            <w:r>
              <w:rPr>
                <w:rFonts w:hint="eastAsia"/>
              </w:rPr>
              <w:t>2210103</w:t>
            </w:r>
          </w:p>
        </w:tc>
        <w:tc>
          <w:tcPr>
            <w:tcW w:w="2436" w:type="dxa"/>
            <w:gridSpan w:val="2"/>
            <w:tcBorders>
              <w:top w:val="nil"/>
              <w:left w:val="single" w:color="auto" w:sz="4" w:space="0"/>
              <w:bottom w:val="single" w:color="auto" w:sz="8" w:space="0"/>
              <w:right w:val="single" w:color="auto" w:sz="4" w:space="0"/>
            </w:tcBorders>
            <w:shd w:val="clear" w:color="000000" w:fill="FFFFFF"/>
            <w:noWrap/>
            <w:vAlign w:val="center"/>
          </w:tcPr>
          <w:p>
            <w:pPr>
              <w:rPr>
                <w:color w:val="000000"/>
                <w:sz w:val="22"/>
              </w:rPr>
            </w:pPr>
            <w:r>
              <w:rPr>
                <w:rFonts w:hint="eastAsia"/>
                <w:color w:val="000000"/>
                <w:sz w:val="22"/>
              </w:rPr>
              <w:t>棚户区改造</w:t>
            </w:r>
          </w:p>
        </w:tc>
        <w:tc>
          <w:tcPr>
            <w:tcW w:w="141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60.20</w:t>
            </w:r>
          </w:p>
        </w:tc>
        <w:tc>
          <w:tcPr>
            <w:tcW w:w="1275"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43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60.20</w:t>
            </w:r>
          </w:p>
        </w:tc>
        <w:tc>
          <w:tcPr>
            <w:tcW w:w="16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3001"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691" w:type="dxa"/>
          <w:trHeight w:val="345" w:hRule="atLeast"/>
        </w:trPr>
        <w:tc>
          <w:tcPr>
            <w:tcW w:w="1690" w:type="dxa"/>
            <w:gridSpan w:val="4"/>
            <w:tcBorders>
              <w:top w:val="single" w:color="auto" w:sz="4" w:space="0"/>
              <w:left w:val="single" w:color="auto" w:sz="8" w:space="0"/>
              <w:bottom w:val="single" w:color="auto" w:sz="8" w:space="0"/>
              <w:right w:val="nil"/>
            </w:tcBorders>
            <w:shd w:val="clear" w:color="000000" w:fill="FFFFFF"/>
            <w:noWrap/>
            <w:vAlign w:val="center"/>
          </w:tcPr>
          <w:p>
            <w:pPr>
              <w:jc w:val="left"/>
              <w:rPr>
                <w:rFonts w:ascii="宋体" w:hAnsi="宋体" w:eastAsia="宋体" w:cs="宋体"/>
                <w:sz w:val="24"/>
                <w:szCs w:val="24"/>
              </w:rPr>
            </w:pPr>
            <w:r>
              <w:rPr>
                <w:rFonts w:hint="eastAsia"/>
              </w:rPr>
              <w:t>2210105</w:t>
            </w:r>
          </w:p>
        </w:tc>
        <w:tc>
          <w:tcPr>
            <w:tcW w:w="2436" w:type="dxa"/>
            <w:gridSpan w:val="2"/>
            <w:tcBorders>
              <w:top w:val="nil"/>
              <w:left w:val="single" w:color="auto" w:sz="4" w:space="0"/>
              <w:bottom w:val="single" w:color="auto" w:sz="8" w:space="0"/>
              <w:right w:val="single" w:color="auto" w:sz="4" w:space="0"/>
            </w:tcBorders>
            <w:shd w:val="clear" w:color="000000" w:fill="FFFFFF"/>
            <w:noWrap/>
            <w:vAlign w:val="center"/>
          </w:tcPr>
          <w:p>
            <w:pPr>
              <w:rPr>
                <w:rFonts w:ascii="宋体" w:hAnsi="宋体" w:eastAsia="宋体" w:cs="宋体"/>
                <w:color w:val="000000"/>
                <w:sz w:val="22"/>
              </w:rPr>
            </w:pPr>
            <w:r>
              <w:rPr>
                <w:rFonts w:hint="eastAsia"/>
                <w:color w:val="000000"/>
                <w:sz w:val="22"/>
              </w:rPr>
              <w:t xml:space="preserve">  农村危房改造</w:t>
            </w:r>
          </w:p>
        </w:tc>
        <w:tc>
          <w:tcPr>
            <w:tcW w:w="141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1157.65</w:t>
            </w:r>
          </w:p>
        </w:tc>
        <w:tc>
          <w:tcPr>
            <w:tcW w:w="1275"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43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1157.65</w:t>
            </w:r>
          </w:p>
        </w:tc>
        <w:tc>
          <w:tcPr>
            <w:tcW w:w="16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3001"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691" w:type="dxa"/>
          <w:trHeight w:val="345" w:hRule="atLeast"/>
        </w:trPr>
        <w:tc>
          <w:tcPr>
            <w:tcW w:w="1690" w:type="dxa"/>
            <w:gridSpan w:val="4"/>
            <w:tcBorders>
              <w:top w:val="single" w:color="auto" w:sz="4" w:space="0"/>
              <w:left w:val="single" w:color="auto" w:sz="8" w:space="0"/>
              <w:bottom w:val="single" w:color="auto" w:sz="8" w:space="0"/>
              <w:right w:val="nil"/>
            </w:tcBorders>
            <w:shd w:val="clear" w:color="000000" w:fill="FFFFFF"/>
            <w:noWrap/>
            <w:vAlign w:val="center"/>
          </w:tcPr>
          <w:p>
            <w:pPr>
              <w:jc w:val="left"/>
              <w:rPr>
                <w:rFonts w:ascii="宋体" w:hAnsi="宋体" w:eastAsia="宋体" w:cs="宋体"/>
                <w:sz w:val="24"/>
                <w:szCs w:val="24"/>
              </w:rPr>
            </w:pPr>
            <w:r>
              <w:rPr>
                <w:rFonts w:hint="eastAsia" w:ascii="宋体" w:hAnsi="宋体" w:eastAsia="宋体" w:cs="宋体"/>
                <w:sz w:val="24"/>
                <w:szCs w:val="24"/>
              </w:rPr>
              <w:t>229</w:t>
            </w:r>
          </w:p>
        </w:tc>
        <w:tc>
          <w:tcPr>
            <w:tcW w:w="2436" w:type="dxa"/>
            <w:gridSpan w:val="2"/>
            <w:tcBorders>
              <w:top w:val="nil"/>
              <w:left w:val="single" w:color="auto" w:sz="4" w:space="0"/>
              <w:bottom w:val="single" w:color="auto" w:sz="8" w:space="0"/>
              <w:right w:val="single" w:color="auto" w:sz="4" w:space="0"/>
            </w:tcBorders>
            <w:shd w:val="clear" w:color="000000" w:fill="FFFFFF"/>
            <w:noWrap/>
            <w:vAlign w:val="center"/>
          </w:tcPr>
          <w:p>
            <w:pPr>
              <w:rPr>
                <w:rFonts w:ascii="宋体" w:hAnsi="宋体" w:eastAsia="宋体" w:cs="宋体"/>
                <w:color w:val="000000"/>
                <w:sz w:val="22"/>
              </w:rPr>
            </w:pPr>
            <w:r>
              <w:rPr>
                <w:rFonts w:hint="eastAsia" w:ascii="宋体" w:hAnsi="宋体" w:eastAsia="宋体" w:cs="宋体"/>
                <w:color w:val="000000"/>
                <w:sz w:val="22"/>
              </w:rPr>
              <w:t>其他支出</w:t>
            </w:r>
          </w:p>
        </w:tc>
        <w:tc>
          <w:tcPr>
            <w:tcW w:w="141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45.15</w:t>
            </w:r>
          </w:p>
        </w:tc>
        <w:tc>
          <w:tcPr>
            <w:tcW w:w="1275"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35.52</w:t>
            </w:r>
          </w:p>
        </w:tc>
        <w:tc>
          <w:tcPr>
            <w:tcW w:w="143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9.62</w:t>
            </w:r>
          </w:p>
        </w:tc>
        <w:tc>
          <w:tcPr>
            <w:tcW w:w="16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3001"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691" w:type="dxa"/>
          <w:trHeight w:val="345" w:hRule="atLeast"/>
        </w:trPr>
        <w:tc>
          <w:tcPr>
            <w:tcW w:w="1690" w:type="dxa"/>
            <w:gridSpan w:val="4"/>
            <w:tcBorders>
              <w:top w:val="single" w:color="auto" w:sz="4" w:space="0"/>
              <w:left w:val="single" w:color="auto" w:sz="8" w:space="0"/>
              <w:bottom w:val="single" w:color="auto" w:sz="8" w:space="0"/>
              <w:right w:val="nil"/>
            </w:tcBorders>
            <w:shd w:val="clear" w:color="000000" w:fill="FFFFFF"/>
            <w:noWrap/>
            <w:vAlign w:val="center"/>
          </w:tcPr>
          <w:p>
            <w:pPr>
              <w:jc w:val="left"/>
              <w:rPr>
                <w:rFonts w:ascii="宋体" w:hAnsi="宋体" w:eastAsia="宋体" w:cs="宋体"/>
                <w:sz w:val="24"/>
                <w:szCs w:val="24"/>
              </w:rPr>
            </w:pPr>
            <w:r>
              <w:rPr>
                <w:rFonts w:hint="eastAsia" w:ascii="宋体" w:hAnsi="宋体" w:eastAsia="宋体" w:cs="宋体"/>
                <w:sz w:val="24"/>
                <w:szCs w:val="24"/>
              </w:rPr>
              <w:t>2299901</w:t>
            </w:r>
          </w:p>
        </w:tc>
        <w:tc>
          <w:tcPr>
            <w:tcW w:w="2436" w:type="dxa"/>
            <w:gridSpan w:val="2"/>
            <w:tcBorders>
              <w:top w:val="nil"/>
              <w:left w:val="single" w:color="auto" w:sz="4" w:space="0"/>
              <w:bottom w:val="single" w:color="auto" w:sz="8" w:space="0"/>
              <w:right w:val="single" w:color="auto" w:sz="4" w:space="0"/>
            </w:tcBorders>
            <w:shd w:val="clear" w:color="000000" w:fill="FFFFFF"/>
            <w:noWrap/>
            <w:vAlign w:val="center"/>
          </w:tcPr>
          <w:p>
            <w:pPr>
              <w:rPr>
                <w:rFonts w:ascii="宋体" w:hAnsi="宋体" w:eastAsia="宋体" w:cs="宋体"/>
                <w:color w:val="000000"/>
                <w:sz w:val="22"/>
              </w:rPr>
            </w:pPr>
            <w:r>
              <w:rPr>
                <w:rFonts w:hint="eastAsia" w:ascii="宋体" w:hAnsi="宋体" w:eastAsia="宋体" w:cs="宋体"/>
                <w:color w:val="000000"/>
                <w:sz w:val="22"/>
              </w:rPr>
              <w:t>其他支出</w:t>
            </w:r>
          </w:p>
        </w:tc>
        <w:tc>
          <w:tcPr>
            <w:tcW w:w="141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45.15</w:t>
            </w:r>
          </w:p>
        </w:tc>
        <w:tc>
          <w:tcPr>
            <w:tcW w:w="1275"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35.52</w:t>
            </w:r>
          </w:p>
        </w:tc>
        <w:tc>
          <w:tcPr>
            <w:tcW w:w="143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9.62</w:t>
            </w:r>
          </w:p>
        </w:tc>
        <w:tc>
          <w:tcPr>
            <w:tcW w:w="16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3001"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691" w:type="dxa"/>
          <w:trHeight w:val="345" w:hRule="atLeast"/>
        </w:trPr>
        <w:tc>
          <w:tcPr>
            <w:tcW w:w="1690" w:type="dxa"/>
            <w:gridSpan w:val="4"/>
            <w:tcBorders>
              <w:top w:val="single" w:color="auto" w:sz="4" w:space="0"/>
              <w:left w:val="single" w:color="auto" w:sz="8" w:space="0"/>
              <w:bottom w:val="single" w:color="auto" w:sz="8" w:space="0"/>
              <w:right w:val="nil"/>
            </w:tcBorders>
            <w:shd w:val="clear" w:color="000000" w:fill="FFFFFF"/>
            <w:noWrap/>
            <w:vAlign w:val="center"/>
          </w:tcPr>
          <w:p>
            <w:pPr>
              <w:widowControl/>
              <w:jc w:val="left"/>
              <w:rPr>
                <w:rFonts w:ascii="宋体" w:hAnsi="宋体" w:eastAsia="宋体" w:cs="宋体"/>
                <w:kern w:val="0"/>
                <w:sz w:val="24"/>
                <w:szCs w:val="24"/>
              </w:rPr>
            </w:pPr>
          </w:p>
        </w:tc>
        <w:tc>
          <w:tcPr>
            <w:tcW w:w="2436" w:type="dxa"/>
            <w:gridSpan w:val="2"/>
            <w:tcBorders>
              <w:top w:val="nil"/>
              <w:left w:val="single" w:color="auto" w:sz="4" w:space="0"/>
              <w:bottom w:val="single" w:color="auto" w:sz="8" w:space="0"/>
              <w:right w:val="single" w:color="auto" w:sz="4" w:space="0"/>
            </w:tcBorders>
            <w:shd w:val="clear" w:color="000000" w:fill="FFFFFF"/>
            <w:noWrap/>
            <w:vAlign w:val="center"/>
          </w:tcPr>
          <w:p>
            <w:pPr>
              <w:widowControl/>
              <w:jc w:val="left"/>
              <w:rPr>
                <w:rFonts w:ascii="宋体" w:hAnsi="宋体" w:eastAsia="宋体" w:cs="宋体"/>
                <w:kern w:val="0"/>
                <w:sz w:val="18"/>
                <w:szCs w:val="18"/>
              </w:rPr>
            </w:pPr>
          </w:p>
        </w:tc>
        <w:tc>
          <w:tcPr>
            <w:tcW w:w="141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5"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43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3001"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691" w:type="dxa"/>
          <w:trHeight w:val="345" w:hRule="atLeast"/>
        </w:trPr>
        <w:tc>
          <w:tcPr>
            <w:tcW w:w="1690" w:type="dxa"/>
            <w:gridSpan w:val="4"/>
            <w:tcBorders>
              <w:top w:val="single" w:color="auto" w:sz="4" w:space="0"/>
              <w:left w:val="single" w:color="auto" w:sz="8" w:space="0"/>
              <w:bottom w:val="single" w:color="auto" w:sz="8" w:space="0"/>
              <w:right w:val="nil"/>
            </w:tcBorders>
            <w:shd w:val="clear" w:color="000000" w:fill="FFFFFF"/>
            <w:noWrap/>
            <w:vAlign w:val="center"/>
          </w:tcPr>
          <w:p>
            <w:pPr>
              <w:widowControl/>
              <w:jc w:val="left"/>
              <w:rPr>
                <w:rFonts w:ascii="宋体" w:hAnsi="宋体" w:eastAsia="宋体" w:cs="宋体"/>
                <w:kern w:val="0"/>
                <w:sz w:val="24"/>
                <w:szCs w:val="24"/>
              </w:rPr>
            </w:pPr>
          </w:p>
        </w:tc>
        <w:tc>
          <w:tcPr>
            <w:tcW w:w="2436" w:type="dxa"/>
            <w:gridSpan w:val="2"/>
            <w:tcBorders>
              <w:top w:val="nil"/>
              <w:left w:val="single" w:color="auto" w:sz="4" w:space="0"/>
              <w:bottom w:val="single" w:color="auto" w:sz="8" w:space="0"/>
              <w:right w:val="single" w:color="auto" w:sz="4" w:space="0"/>
            </w:tcBorders>
            <w:shd w:val="clear" w:color="000000" w:fill="FFFFFF"/>
            <w:noWrap/>
            <w:vAlign w:val="center"/>
          </w:tcPr>
          <w:p>
            <w:pPr>
              <w:widowControl/>
              <w:jc w:val="left"/>
              <w:rPr>
                <w:rFonts w:ascii="宋体" w:hAnsi="宋体" w:eastAsia="宋体" w:cs="宋体"/>
                <w:kern w:val="0"/>
                <w:sz w:val="18"/>
                <w:szCs w:val="18"/>
              </w:rPr>
            </w:pPr>
          </w:p>
        </w:tc>
        <w:tc>
          <w:tcPr>
            <w:tcW w:w="141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5"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438"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679" w:type="dxa"/>
            <w:gridSpan w:val="2"/>
            <w:tcBorders>
              <w:top w:val="nil"/>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3001" w:type="dxa"/>
            <w:gridSpan w:val="2"/>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691" w:type="dxa"/>
          <w:trHeight w:val="630" w:hRule="atLeast"/>
        </w:trPr>
        <w:tc>
          <w:tcPr>
            <w:tcW w:w="14616" w:type="dxa"/>
            <w:gridSpan w:val="18"/>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tbl>
      <w:tblPr>
        <w:tblStyle w:val="4"/>
        <w:tblpPr w:leftFromText="180" w:rightFromText="180" w:vertAnchor="text" w:horzAnchor="margin" w:tblpX="108" w:tblpY="346"/>
        <w:tblW w:w="15083" w:type="dxa"/>
        <w:tblInd w:w="0" w:type="dxa"/>
        <w:tblLayout w:type="autofit"/>
        <w:tblCellMar>
          <w:top w:w="0" w:type="dxa"/>
          <w:left w:w="108" w:type="dxa"/>
          <w:bottom w:w="0" w:type="dxa"/>
          <w:right w:w="108" w:type="dxa"/>
        </w:tblCellMar>
      </w:tblPr>
      <w:tblGrid>
        <w:gridCol w:w="4395"/>
        <w:gridCol w:w="435"/>
        <w:gridCol w:w="273"/>
        <w:gridCol w:w="365"/>
        <w:gridCol w:w="986"/>
        <w:gridCol w:w="3307"/>
        <w:gridCol w:w="638"/>
        <w:gridCol w:w="1096"/>
        <w:gridCol w:w="129"/>
        <w:gridCol w:w="1302"/>
        <w:gridCol w:w="115"/>
        <w:gridCol w:w="2042"/>
      </w:tblGrid>
      <w:tr>
        <w:tblPrEx>
          <w:tblCellMar>
            <w:top w:w="0" w:type="dxa"/>
            <w:left w:w="108" w:type="dxa"/>
            <w:bottom w:w="0" w:type="dxa"/>
            <w:right w:w="108" w:type="dxa"/>
          </w:tblCellMar>
        </w:tblPrEx>
        <w:trPr>
          <w:trHeight w:val="360" w:hRule="atLeast"/>
        </w:trPr>
        <w:tc>
          <w:tcPr>
            <w:tcW w:w="15083" w:type="dxa"/>
            <w:gridSpan w:val="12"/>
            <w:tcBorders>
              <w:top w:val="nil"/>
              <w:left w:val="nil"/>
              <w:bottom w:val="nil"/>
              <w:right w:val="nil"/>
            </w:tcBorders>
            <w:shd w:val="clear" w:color="auto" w:fill="auto"/>
            <w:noWrap/>
            <w:vAlign w:val="center"/>
          </w:tcPr>
          <w:p>
            <w:pPr>
              <w:widowControl/>
              <w:rPr>
                <w:rFonts w:hint="eastAsia" w:ascii="华文中宋" w:hAnsi="华文中宋" w:eastAsia="华文中宋" w:cs="宋体"/>
                <w:color w:val="000000"/>
                <w:kern w:val="0"/>
                <w:sz w:val="32"/>
                <w:szCs w:val="32"/>
              </w:rPr>
            </w:pPr>
          </w:p>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483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3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98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30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3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9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31"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5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4830" w:type="dxa"/>
            <w:gridSpan w:val="2"/>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部门：住建局</w:t>
            </w:r>
          </w:p>
        </w:tc>
        <w:tc>
          <w:tcPr>
            <w:tcW w:w="63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98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30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3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9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31"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5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00" w:hRule="atLeast"/>
        </w:trPr>
        <w:tc>
          <w:tcPr>
            <w:tcW w:w="6454" w:type="dxa"/>
            <w:gridSpan w:val="5"/>
            <w:tcBorders>
              <w:top w:val="single" w:color="auto" w:sz="8" w:space="0"/>
              <w:left w:val="single" w:color="auto" w:sz="8"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629" w:type="dxa"/>
            <w:gridSpan w:val="7"/>
            <w:tcBorders>
              <w:top w:val="single" w:color="auto" w:sz="8" w:space="0"/>
              <w:left w:val="nil"/>
              <w:bottom w:val="single" w:color="auto" w:sz="4" w:space="0"/>
              <w:right w:val="single" w:color="000000" w:sz="8"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00" w:hRule="atLeast"/>
        </w:trPr>
        <w:tc>
          <w:tcPr>
            <w:tcW w:w="4395" w:type="dxa"/>
            <w:tcBorders>
              <w:top w:val="nil"/>
              <w:left w:val="single" w:color="auto" w:sz="8"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70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35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30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63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25"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417"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2042" w:type="dxa"/>
            <w:tcBorders>
              <w:top w:val="nil"/>
              <w:left w:val="nil"/>
              <w:bottom w:val="single" w:color="auto" w:sz="4" w:space="0"/>
              <w:right w:val="single" w:color="auto" w:sz="8"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r>
      <w:tr>
        <w:tblPrEx>
          <w:tblCellMar>
            <w:top w:w="0" w:type="dxa"/>
            <w:left w:w="108" w:type="dxa"/>
            <w:bottom w:w="0" w:type="dxa"/>
            <w:right w:w="108" w:type="dxa"/>
          </w:tblCellMar>
        </w:tblPrEx>
        <w:trPr>
          <w:trHeight w:val="300" w:hRule="atLeast"/>
        </w:trPr>
        <w:tc>
          <w:tcPr>
            <w:tcW w:w="4395" w:type="dxa"/>
            <w:tcBorders>
              <w:top w:val="nil"/>
              <w:left w:val="single" w:color="auto" w:sz="8"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70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35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30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63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25"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41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2042" w:type="dxa"/>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r>
      <w:tr>
        <w:tblPrEx>
          <w:tblCellMar>
            <w:top w:w="0" w:type="dxa"/>
            <w:left w:w="108" w:type="dxa"/>
            <w:bottom w:w="0" w:type="dxa"/>
            <w:right w:w="108" w:type="dxa"/>
          </w:tblCellMar>
        </w:tblPrEx>
        <w:trPr>
          <w:trHeight w:val="300" w:hRule="atLeast"/>
        </w:trPr>
        <w:tc>
          <w:tcPr>
            <w:tcW w:w="4395" w:type="dxa"/>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70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35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3939.38</w:t>
            </w:r>
          </w:p>
        </w:tc>
        <w:tc>
          <w:tcPr>
            <w:tcW w:w="3307"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63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225" w:type="dxa"/>
            <w:gridSpan w:val="2"/>
            <w:tcBorders>
              <w:top w:val="nil"/>
              <w:left w:val="nil"/>
              <w:bottom w:val="single" w:color="auto" w:sz="4" w:space="0"/>
              <w:right w:val="nil"/>
            </w:tcBorders>
            <w:shd w:val="clear" w:color="000000" w:fill="FFFFFF"/>
            <w:noWrap/>
            <w:vAlign w:val="center"/>
          </w:tcPr>
          <w:p>
            <w:pPr>
              <w:widowControl/>
              <w:jc w:val="center"/>
              <w:rPr>
                <w:rFonts w:ascii="宋体" w:hAnsi="宋体" w:eastAsia="宋体" w:cs="宋体"/>
                <w:kern w:val="0"/>
                <w:sz w:val="22"/>
              </w:rPr>
            </w:pPr>
          </w:p>
        </w:tc>
        <w:tc>
          <w:tcPr>
            <w:tcW w:w="1417" w:type="dxa"/>
            <w:gridSpan w:val="2"/>
            <w:tcBorders>
              <w:top w:val="nil"/>
              <w:left w:val="single" w:color="auto" w:sz="4" w:space="0"/>
              <w:bottom w:val="single" w:color="auto" w:sz="4" w:space="0"/>
              <w:right w:val="nil"/>
            </w:tcBorders>
            <w:shd w:val="clear" w:color="000000" w:fill="FFFFFF"/>
            <w:noWrap/>
            <w:vAlign w:val="center"/>
          </w:tcPr>
          <w:p>
            <w:pPr>
              <w:widowControl/>
              <w:jc w:val="center"/>
              <w:rPr>
                <w:rFonts w:ascii="宋体" w:hAnsi="宋体" w:eastAsia="宋体" w:cs="宋体"/>
                <w:kern w:val="0"/>
                <w:sz w:val="22"/>
              </w:rPr>
            </w:pPr>
          </w:p>
        </w:tc>
        <w:tc>
          <w:tcPr>
            <w:tcW w:w="2042" w:type="dxa"/>
            <w:tcBorders>
              <w:top w:val="nil"/>
              <w:left w:val="single" w:color="auto" w:sz="4" w:space="0"/>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p>
        </w:tc>
      </w:tr>
      <w:tr>
        <w:tblPrEx>
          <w:tblCellMar>
            <w:top w:w="0" w:type="dxa"/>
            <w:left w:w="108" w:type="dxa"/>
            <w:bottom w:w="0" w:type="dxa"/>
            <w:right w:w="108" w:type="dxa"/>
          </w:tblCellMar>
        </w:tblPrEx>
        <w:trPr>
          <w:trHeight w:val="300" w:hRule="atLeast"/>
        </w:trPr>
        <w:tc>
          <w:tcPr>
            <w:tcW w:w="4395" w:type="dxa"/>
            <w:tcBorders>
              <w:top w:val="nil"/>
              <w:left w:val="single" w:color="auto" w:sz="8"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70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35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2283.97</w:t>
            </w:r>
          </w:p>
        </w:tc>
        <w:tc>
          <w:tcPr>
            <w:tcW w:w="3307"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63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225" w:type="dxa"/>
            <w:gridSpan w:val="2"/>
            <w:tcBorders>
              <w:top w:val="nil"/>
              <w:left w:val="nil"/>
              <w:bottom w:val="single" w:color="auto" w:sz="4" w:space="0"/>
              <w:right w:val="nil"/>
            </w:tcBorders>
            <w:shd w:val="clear" w:color="000000" w:fill="FFFFFF"/>
            <w:noWrap/>
            <w:vAlign w:val="center"/>
          </w:tcPr>
          <w:p>
            <w:pPr>
              <w:widowControl/>
              <w:jc w:val="center"/>
              <w:rPr>
                <w:rFonts w:ascii="宋体" w:hAnsi="宋体" w:eastAsia="宋体" w:cs="宋体"/>
                <w:kern w:val="0"/>
                <w:sz w:val="22"/>
              </w:rPr>
            </w:pPr>
          </w:p>
        </w:tc>
        <w:tc>
          <w:tcPr>
            <w:tcW w:w="1417" w:type="dxa"/>
            <w:gridSpan w:val="2"/>
            <w:tcBorders>
              <w:top w:val="nil"/>
              <w:left w:val="single" w:color="auto" w:sz="4" w:space="0"/>
              <w:bottom w:val="single" w:color="auto" w:sz="4" w:space="0"/>
              <w:right w:val="nil"/>
            </w:tcBorders>
            <w:shd w:val="clear" w:color="000000" w:fill="FFFFFF"/>
            <w:noWrap/>
            <w:vAlign w:val="center"/>
          </w:tcPr>
          <w:p>
            <w:pPr>
              <w:widowControl/>
              <w:jc w:val="center"/>
              <w:rPr>
                <w:rFonts w:ascii="宋体" w:hAnsi="宋体" w:eastAsia="宋体" w:cs="宋体"/>
                <w:kern w:val="0"/>
                <w:sz w:val="22"/>
              </w:rPr>
            </w:pPr>
          </w:p>
        </w:tc>
        <w:tc>
          <w:tcPr>
            <w:tcW w:w="2042" w:type="dxa"/>
            <w:tcBorders>
              <w:top w:val="nil"/>
              <w:left w:val="single" w:color="auto" w:sz="4" w:space="0"/>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p>
        </w:tc>
      </w:tr>
      <w:tr>
        <w:tblPrEx>
          <w:tblCellMar>
            <w:top w:w="0" w:type="dxa"/>
            <w:left w:w="108" w:type="dxa"/>
            <w:bottom w:w="0" w:type="dxa"/>
            <w:right w:w="108" w:type="dxa"/>
          </w:tblCellMar>
        </w:tblPrEx>
        <w:trPr>
          <w:trHeight w:val="300" w:hRule="atLeast"/>
        </w:trPr>
        <w:tc>
          <w:tcPr>
            <w:tcW w:w="4395" w:type="dxa"/>
            <w:tcBorders>
              <w:top w:val="nil"/>
              <w:left w:val="single" w:color="auto" w:sz="8"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70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35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307"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63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225" w:type="dxa"/>
            <w:gridSpan w:val="2"/>
            <w:tcBorders>
              <w:top w:val="nil"/>
              <w:left w:val="nil"/>
              <w:bottom w:val="single" w:color="auto" w:sz="4" w:space="0"/>
              <w:right w:val="nil"/>
            </w:tcBorders>
            <w:shd w:val="clear" w:color="000000" w:fill="FFFFFF"/>
            <w:noWrap/>
            <w:vAlign w:val="center"/>
          </w:tcPr>
          <w:p>
            <w:pPr>
              <w:widowControl/>
              <w:jc w:val="center"/>
              <w:rPr>
                <w:rFonts w:ascii="宋体" w:hAnsi="宋体" w:eastAsia="宋体" w:cs="宋体"/>
                <w:kern w:val="0"/>
                <w:sz w:val="22"/>
              </w:rPr>
            </w:pPr>
          </w:p>
        </w:tc>
        <w:tc>
          <w:tcPr>
            <w:tcW w:w="1417" w:type="dxa"/>
            <w:gridSpan w:val="2"/>
            <w:tcBorders>
              <w:top w:val="nil"/>
              <w:left w:val="single" w:color="auto" w:sz="4" w:space="0"/>
              <w:bottom w:val="single" w:color="auto" w:sz="4" w:space="0"/>
              <w:right w:val="nil"/>
            </w:tcBorders>
            <w:shd w:val="clear" w:color="000000" w:fill="FFFFFF"/>
            <w:noWrap/>
            <w:vAlign w:val="center"/>
          </w:tcPr>
          <w:p>
            <w:pPr>
              <w:widowControl/>
              <w:jc w:val="center"/>
              <w:rPr>
                <w:rFonts w:ascii="宋体" w:hAnsi="宋体" w:eastAsia="宋体" w:cs="宋体"/>
                <w:kern w:val="0"/>
                <w:sz w:val="22"/>
              </w:rPr>
            </w:pPr>
          </w:p>
        </w:tc>
        <w:tc>
          <w:tcPr>
            <w:tcW w:w="2042" w:type="dxa"/>
            <w:tcBorders>
              <w:top w:val="nil"/>
              <w:left w:val="single" w:color="auto" w:sz="4" w:space="0"/>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p>
        </w:tc>
      </w:tr>
      <w:tr>
        <w:tblPrEx>
          <w:tblCellMar>
            <w:top w:w="0" w:type="dxa"/>
            <w:left w:w="108" w:type="dxa"/>
            <w:bottom w:w="0" w:type="dxa"/>
            <w:right w:w="108" w:type="dxa"/>
          </w:tblCellMar>
        </w:tblPrEx>
        <w:trPr>
          <w:trHeight w:val="300" w:hRule="atLeast"/>
        </w:trPr>
        <w:tc>
          <w:tcPr>
            <w:tcW w:w="4395" w:type="dxa"/>
            <w:tcBorders>
              <w:top w:val="nil"/>
              <w:left w:val="single" w:color="auto" w:sz="8"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p>
        </w:tc>
        <w:tc>
          <w:tcPr>
            <w:tcW w:w="70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35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307"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63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225" w:type="dxa"/>
            <w:gridSpan w:val="2"/>
            <w:tcBorders>
              <w:top w:val="nil"/>
              <w:left w:val="nil"/>
              <w:bottom w:val="single" w:color="auto" w:sz="4" w:space="0"/>
              <w:right w:val="nil"/>
            </w:tcBorders>
            <w:shd w:val="clear" w:color="000000" w:fill="FFFFFF"/>
            <w:noWrap/>
            <w:vAlign w:val="center"/>
          </w:tcPr>
          <w:p>
            <w:pPr>
              <w:widowControl/>
              <w:jc w:val="center"/>
              <w:rPr>
                <w:rFonts w:ascii="宋体" w:hAnsi="宋体" w:eastAsia="宋体" w:cs="宋体"/>
                <w:kern w:val="0"/>
                <w:sz w:val="22"/>
              </w:rPr>
            </w:pPr>
          </w:p>
        </w:tc>
        <w:tc>
          <w:tcPr>
            <w:tcW w:w="1417" w:type="dxa"/>
            <w:gridSpan w:val="2"/>
            <w:tcBorders>
              <w:top w:val="nil"/>
              <w:left w:val="single" w:color="auto" w:sz="4" w:space="0"/>
              <w:bottom w:val="single" w:color="auto" w:sz="4" w:space="0"/>
              <w:right w:val="nil"/>
            </w:tcBorders>
            <w:shd w:val="clear" w:color="000000" w:fill="FFFFFF"/>
            <w:noWrap/>
            <w:vAlign w:val="center"/>
          </w:tcPr>
          <w:p>
            <w:pPr>
              <w:widowControl/>
              <w:jc w:val="center"/>
              <w:rPr>
                <w:rFonts w:ascii="宋体" w:hAnsi="宋体" w:eastAsia="宋体" w:cs="宋体"/>
                <w:kern w:val="0"/>
                <w:sz w:val="22"/>
              </w:rPr>
            </w:pPr>
          </w:p>
        </w:tc>
        <w:tc>
          <w:tcPr>
            <w:tcW w:w="2042" w:type="dxa"/>
            <w:tcBorders>
              <w:top w:val="nil"/>
              <w:left w:val="single" w:color="auto" w:sz="4" w:space="0"/>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p>
        </w:tc>
      </w:tr>
      <w:tr>
        <w:tblPrEx>
          <w:tblCellMar>
            <w:top w:w="0" w:type="dxa"/>
            <w:left w:w="108" w:type="dxa"/>
            <w:bottom w:w="0" w:type="dxa"/>
            <w:right w:w="108" w:type="dxa"/>
          </w:tblCellMar>
        </w:tblPrEx>
        <w:trPr>
          <w:trHeight w:val="300" w:hRule="atLeast"/>
        </w:trPr>
        <w:tc>
          <w:tcPr>
            <w:tcW w:w="4395" w:type="dxa"/>
            <w:tcBorders>
              <w:top w:val="nil"/>
              <w:left w:val="single" w:color="auto" w:sz="8"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p>
        </w:tc>
        <w:tc>
          <w:tcPr>
            <w:tcW w:w="70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35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307"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63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225" w:type="dxa"/>
            <w:gridSpan w:val="2"/>
            <w:tcBorders>
              <w:top w:val="nil"/>
              <w:left w:val="nil"/>
              <w:bottom w:val="single" w:color="auto" w:sz="4" w:space="0"/>
              <w:right w:val="nil"/>
            </w:tcBorders>
            <w:shd w:val="clear" w:color="000000" w:fill="FFFFFF"/>
            <w:noWrap/>
            <w:vAlign w:val="center"/>
          </w:tcPr>
          <w:p>
            <w:pPr>
              <w:widowControl/>
              <w:jc w:val="center"/>
              <w:rPr>
                <w:rFonts w:ascii="宋体" w:hAnsi="宋体" w:eastAsia="宋体" w:cs="宋体"/>
                <w:kern w:val="0"/>
                <w:sz w:val="22"/>
              </w:rPr>
            </w:pPr>
          </w:p>
        </w:tc>
        <w:tc>
          <w:tcPr>
            <w:tcW w:w="1417" w:type="dxa"/>
            <w:gridSpan w:val="2"/>
            <w:tcBorders>
              <w:top w:val="nil"/>
              <w:left w:val="single" w:color="auto" w:sz="4" w:space="0"/>
              <w:bottom w:val="single" w:color="auto" w:sz="4" w:space="0"/>
              <w:right w:val="nil"/>
            </w:tcBorders>
            <w:shd w:val="clear" w:color="000000" w:fill="FFFFFF"/>
            <w:noWrap/>
            <w:vAlign w:val="center"/>
          </w:tcPr>
          <w:p>
            <w:pPr>
              <w:widowControl/>
              <w:jc w:val="center"/>
              <w:rPr>
                <w:rFonts w:ascii="宋体" w:hAnsi="宋体" w:eastAsia="宋体" w:cs="宋体"/>
                <w:kern w:val="0"/>
                <w:sz w:val="22"/>
              </w:rPr>
            </w:pPr>
          </w:p>
        </w:tc>
        <w:tc>
          <w:tcPr>
            <w:tcW w:w="2042" w:type="dxa"/>
            <w:tcBorders>
              <w:top w:val="nil"/>
              <w:left w:val="single" w:color="auto" w:sz="4" w:space="0"/>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p>
        </w:tc>
      </w:tr>
      <w:tr>
        <w:tblPrEx>
          <w:tblCellMar>
            <w:top w:w="0" w:type="dxa"/>
            <w:left w:w="108" w:type="dxa"/>
            <w:bottom w:w="0" w:type="dxa"/>
            <w:right w:w="108" w:type="dxa"/>
          </w:tblCellMar>
        </w:tblPrEx>
        <w:trPr>
          <w:trHeight w:val="300" w:hRule="atLeast"/>
        </w:trPr>
        <w:tc>
          <w:tcPr>
            <w:tcW w:w="4395" w:type="dxa"/>
            <w:tcBorders>
              <w:top w:val="nil"/>
              <w:left w:val="single" w:color="auto" w:sz="8" w:space="0"/>
              <w:bottom w:val="single" w:color="auto" w:sz="4" w:space="0"/>
              <w:right w:val="single" w:color="auto" w:sz="4" w:space="0"/>
            </w:tcBorders>
            <w:shd w:val="clear" w:color="000000" w:fill="FFFFFF"/>
            <w:noWrap/>
            <w:vAlign w:val="center"/>
          </w:tcPr>
          <w:p>
            <w:pPr>
              <w:rPr>
                <w:rFonts w:ascii="宋体" w:hAnsi="宋体" w:eastAsia="宋体" w:cs="宋体"/>
                <w:sz w:val="22"/>
              </w:rPr>
            </w:pPr>
          </w:p>
        </w:tc>
        <w:tc>
          <w:tcPr>
            <w:tcW w:w="70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35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307"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63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225" w:type="dxa"/>
            <w:gridSpan w:val="2"/>
            <w:tcBorders>
              <w:top w:val="nil"/>
              <w:left w:val="nil"/>
              <w:bottom w:val="single" w:color="auto" w:sz="4" w:space="0"/>
              <w:right w:val="nil"/>
            </w:tcBorders>
            <w:shd w:val="clear" w:color="000000" w:fill="FFFFFF"/>
            <w:noWrap/>
            <w:vAlign w:val="center"/>
          </w:tcPr>
          <w:p>
            <w:pPr>
              <w:widowControl/>
              <w:jc w:val="center"/>
              <w:rPr>
                <w:rFonts w:ascii="宋体" w:hAnsi="宋体" w:eastAsia="宋体" w:cs="宋体"/>
                <w:kern w:val="0"/>
                <w:sz w:val="22"/>
              </w:rPr>
            </w:pPr>
          </w:p>
        </w:tc>
        <w:tc>
          <w:tcPr>
            <w:tcW w:w="1417" w:type="dxa"/>
            <w:gridSpan w:val="2"/>
            <w:tcBorders>
              <w:top w:val="nil"/>
              <w:left w:val="single" w:color="auto" w:sz="4" w:space="0"/>
              <w:bottom w:val="single" w:color="auto" w:sz="4" w:space="0"/>
              <w:right w:val="nil"/>
            </w:tcBorders>
            <w:shd w:val="clear" w:color="000000" w:fill="FFFFFF"/>
            <w:noWrap/>
            <w:vAlign w:val="center"/>
          </w:tcPr>
          <w:p>
            <w:pPr>
              <w:widowControl/>
              <w:jc w:val="center"/>
              <w:rPr>
                <w:rFonts w:ascii="宋体" w:hAnsi="宋体" w:eastAsia="宋体" w:cs="宋体"/>
                <w:kern w:val="0"/>
                <w:sz w:val="22"/>
              </w:rPr>
            </w:pPr>
          </w:p>
        </w:tc>
        <w:tc>
          <w:tcPr>
            <w:tcW w:w="2042" w:type="dxa"/>
            <w:tcBorders>
              <w:top w:val="nil"/>
              <w:left w:val="single" w:color="auto" w:sz="4" w:space="0"/>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p>
        </w:tc>
      </w:tr>
      <w:tr>
        <w:tblPrEx>
          <w:tblCellMar>
            <w:top w:w="0" w:type="dxa"/>
            <w:left w:w="108" w:type="dxa"/>
            <w:bottom w:w="0" w:type="dxa"/>
            <w:right w:w="108" w:type="dxa"/>
          </w:tblCellMar>
        </w:tblPrEx>
        <w:trPr>
          <w:trHeight w:val="300" w:hRule="atLeast"/>
        </w:trPr>
        <w:tc>
          <w:tcPr>
            <w:tcW w:w="4395" w:type="dxa"/>
            <w:tcBorders>
              <w:top w:val="nil"/>
              <w:left w:val="single" w:color="auto" w:sz="8" w:space="0"/>
              <w:bottom w:val="single" w:color="auto" w:sz="4" w:space="0"/>
              <w:right w:val="single" w:color="auto" w:sz="4" w:space="0"/>
            </w:tcBorders>
            <w:shd w:val="clear" w:color="000000" w:fill="FFFFFF"/>
            <w:noWrap/>
            <w:vAlign w:val="center"/>
          </w:tcPr>
          <w:p>
            <w:pPr>
              <w:rPr>
                <w:rFonts w:ascii="宋体" w:hAnsi="宋体" w:eastAsia="宋体" w:cs="宋体"/>
                <w:sz w:val="20"/>
                <w:szCs w:val="20"/>
              </w:rPr>
            </w:pPr>
          </w:p>
        </w:tc>
        <w:tc>
          <w:tcPr>
            <w:tcW w:w="70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35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307"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sz w:val="22"/>
              </w:rPr>
            </w:pPr>
            <w:r>
              <w:rPr>
                <w:rFonts w:hint="eastAsia"/>
                <w:sz w:val="22"/>
              </w:rPr>
              <w:t>八、社会保障和就业支出</w:t>
            </w:r>
          </w:p>
        </w:tc>
        <w:tc>
          <w:tcPr>
            <w:tcW w:w="63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225" w:type="dxa"/>
            <w:gridSpan w:val="2"/>
            <w:tcBorders>
              <w:top w:val="nil"/>
              <w:left w:val="nil"/>
              <w:bottom w:val="single" w:color="auto" w:sz="4" w:space="0"/>
              <w:right w:val="nil"/>
            </w:tcBorders>
            <w:shd w:val="clear" w:color="000000" w:fill="FFFFFF"/>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71.00</w:t>
            </w:r>
          </w:p>
        </w:tc>
        <w:tc>
          <w:tcPr>
            <w:tcW w:w="1417" w:type="dxa"/>
            <w:gridSpan w:val="2"/>
            <w:tcBorders>
              <w:top w:val="nil"/>
              <w:left w:val="single" w:color="auto" w:sz="4" w:space="0"/>
              <w:bottom w:val="single" w:color="auto" w:sz="4" w:space="0"/>
              <w:right w:val="nil"/>
            </w:tcBorders>
            <w:shd w:val="clear" w:color="000000" w:fill="FFFFFF"/>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71.00</w:t>
            </w:r>
          </w:p>
        </w:tc>
        <w:tc>
          <w:tcPr>
            <w:tcW w:w="2042" w:type="dxa"/>
            <w:tcBorders>
              <w:top w:val="nil"/>
              <w:left w:val="single" w:color="auto" w:sz="4" w:space="0"/>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p>
        </w:tc>
      </w:tr>
      <w:tr>
        <w:tblPrEx>
          <w:tblCellMar>
            <w:top w:w="0" w:type="dxa"/>
            <w:left w:w="108" w:type="dxa"/>
            <w:bottom w:w="0" w:type="dxa"/>
            <w:right w:w="108" w:type="dxa"/>
          </w:tblCellMar>
        </w:tblPrEx>
        <w:trPr>
          <w:trHeight w:val="300" w:hRule="atLeast"/>
        </w:trPr>
        <w:tc>
          <w:tcPr>
            <w:tcW w:w="4395" w:type="dxa"/>
            <w:tcBorders>
              <w:top w:val="nil"/>
              <w:left w:val="single" w:color="auto" w:sz="8" w:space="0"/>
              <w:bottom w:val="single" w:color="auto" w:sz="4" w:space="0"/>
              <w:right w:val="single" w:color="auto" w:sz="4" w:space="0"/>
            </w:tcBorders>
            <w:shd w:val="clear" w:color="000000" w:fill="FFFFFF"/>
            <w:noWrap/>
            <w:vAlign w:val="center"/>
          </w:tcPr>
          <w:p>
            <w:pPr>
              <w:rPr>
                <w:rFonts w:ascii="宋体" w:hAnsi="宋体" w:eastAsia="宋体" w:cs="宋体"/>
                <w:sz w:val="22"/>
              </w:rPr>
            </w:pPr>
          </w:p>
        </w:tc>
        <w:tc>
          <w:tcPr>
            <w:tcW w:w="70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35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307"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sz w:val="22"/>
              </w:rPr>
            </w:pPr>
            <w:r>
              <w:rPr>
                <w:rFonts w:hint="eastAsia"/>
                <w:sz w:val="22"/>
              </w:rPr>
              <w:t>九、医疗卫生与计划生育支出</w:t>
            </w:r>
          </w:p>
        </w:tc>
        <w:tc>
          <w:tcPr>
            <w:tcW w:w="63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225" w:type="dxa"/>
            <w:gridSpan w:val="2"/>
            <w:tcBorders>
              <w:top w:val="nil"/>
              <w:left w:val="nil"/>
              <w:bottom w:val="single" w:color="auto" w:sz="4" w:space="0"/>
              <w:right w:val="nil"/>
            </w:tcBorders>
            <w:shd w:val="clear" w:color="000000" w:fill="FFFFFF"/>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8.45</w:t>
            </w:r>
          </w:p>
        </w:tc>
        <w:tc>
          <w:tcPr>
            <w:tcW w:w="1417" w:type="dxa"/>
            <w:gridSpan w:val="2"/>
            <w:tcBorders>
              <w:top w:val="nil"/>
              <w:left w:val="single" w:color="auto" w:sz="4" w:space="0"/>
              <w:bottom w:val="single" w:color="auto" w:sz="4" w:space="0"/>
              <w:right w:val="nil"/>
            </w:tcBorders>
            <w:shd w:val="clear" w:color="000000" w:fill="FFFFFF"/>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8.45</w:t>
            </w:r>
          </w:p>
        </w:tc>
        <w:tc>
          <w:tcPr>
            <w:tcW w:w="2042" w:type="dxa"/>
            <w:tcBorders>
              <w:top w:val="nil"/>
              <w:left w:val="single" w:color="auto" w:sz="4" w:space="0"/>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p>
        </w:tc>
      </w:tr>
      <w:tr>
        <w:tblPrEx>
          <w:tblCellMar>
            <w:top w:w="0" w:type="dxa"/>
            <w:left w:w="108" w:type="dxa"/>
            <w:bottom w:w="0" w:type="dxa"/>
            <w:right w:w="108" w:type="dxa"/>
          </w:tblCellMar>
        </w:tblPrEx>
        <w:trPr>
          <w:trHeight w:val="300" w:hRule="atLeast"/>
        </w:trPr>
        <w:tc>
          <w:tcPr>
            <w:tcW w:w="4395" w:type="dxa"/>
            <w:tcBorders>
              <w:top w:val="nil"/>
              <w:left w:val="single" w:color="auto" w:sz="8" w:space="0"/>
              <w:bottom w:val="single" w:color="auto" w:sz="4" w:space="0"/>
              <w:right w:val="single" w:color="auto" w:sz="4" w:space="0"/>
            </w:tcBorders>
            <w:shd w:val="clear" w:color="000000" w:fill="FFFFFF"/>
            <w:noWrap/>
            <w:vAlign w:val="center"/>
          </w:tcPr>
          <w:p>
            <w:pPr>
              <w:rPr>
                <w:rFonts w:ascii="宋体" w:hAnsi="宋体" w:eastAsia="宋体" w:cs="宋体"/>
                <w:sz w:val="20"/>
                <w:szCs w:val="20"/>
              </w:rPr>
            </w:pPr>
          </w:p>
        </w:tc>
        <w:tc>
          <w:tcPr>
            <w:tcW w:w="70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35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307"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sz w:val="22"/>
              </w:rPr>
            </w:pPr>
            <w:r>
              <w:rPr>
                <w:rFonts w:hint="eastAsia"/>
                <w:sz w:val="22"/>
              </w:rPr>
              <w:t>十、节能环保支出</w:t>
            </w:r>
          </w:p>
        </w:tc>
        <w:tc>
          <w:tcPr>
            <w:tcW w:w="63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225" w:type="dxa"/>
            <w:gridSpan w:val="2"/>
            <w:tcBorders>
              <w:top w:val="nil"/>
              <w:left w:val="nil"/>
              <w:bottom w:val="single" w:color="auto" w:sz="4" w:space="0"/>
              <w:right w:val="nil"/>
            </w:tcBorders>
            <w:shd w:val="clear" w:color="000000" w:fill="FFFFFF"/>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266.2</w:t>
            </w:r>
          </w:p>
        </w:tc>
        <w:tc>
          <w:tcPr>
            <w:tcW w:w="1417" w:type="dxa"/>
            <w:gridSpan w:val="2"/>
            <w:tcBorders>
              <w:top w:val="nil"/>
              <w:left w:val="single" w:color="auto" w:sz="4" w:space="0"/>
              <w:bottom w:val="single" w:color="auto" w:sz="4" w:space="0"/>
              <w:right w:val="nil"/>
            </w:tcBorders>
            <w:shd w:val="clear" w:color="000000" w:fill="FFFFFF"/>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266.2</w:t>
            </w:r>
          </w:p>
        </w:tc>
        <w:tc>
          <w:tcPr>
            <w:tcW w:w="2042" w:type="dxa"/>
            <w:tcBorders>
              <w:top w:val="nil"/>
              <w:left w:val="single" w:color="auto" w:sz="4" w:space="0"/>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p>
        </w:tc>
      </w:tr>
      <w:tr>
        <w:tblPrEx>
          <w:tblCellMar>
            <w:top w:w="0" w:type="dxa"/>
            <w:left w:w="108" w:type="dxa"/>
            <w:bottom w:w="0" w:type="dxa"/>
            <w:right w:w="108" w:type="dxa"/>
          </w:tblCellMar>
        </w:tblPrEx>
        <w:trPr>
          <w:trHeight w:val="300" w:hRule="atLeast"/>
        </w:trPr>
        <w:tc>
          <w:tcPr>
            <w:tcW w:w="4395" w:type="dxa"/>
            <w:tcBorders>
              <w:top w:val="nil"/>
              <w:left w:val="single" w:color="auto" w:sz="8" w:space="0"/>
              <w:bottom w:val="single" w:color="auto" w:sz="4" w:space="0"/>
              <w:right w:val="single" w:color="auto" w:sz="4" w:space="0"/>
            </w:tcBorders>
            <w:shd w:val="clear" w:color="000000" w:fill="FFFFFF"/>
            <w:noWrap/>
            <w:vAlign w:val="center"/>
          </w:tcPr>
          <w:p>
            <w:pPr>
              <w:rPr>
                <w:rFonts w:ascii="宋体" w:hAnsi="宋体" w:eastAsia="宋体" w:cs="宋体"/>
                <w:sz w:val="22"/>
              </w:rPr>
            </w:pPr>
          </w:p>
        </w:tc>
        <w:tc>
          <w:tcPr>
            <w:tcW w:w="70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35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307"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sz w:val="22"/>
              </w:rPr>
            </w:pPr>
            <w:r>
              <w:rPr>
                <w:rFonts w:hint="eastAsia"/>
                <w:sz w:val="22"/>
              </w:rPr>
              <w:t>十一、城乡社区支出</w:t>
            </w:r>
          </w:p>
        </w:tc>
        <w:tc>
          <w:tcPr>
            <w:tcW w:w="63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29</w:t>
            </w:r>
          </w:p>
        </w:tc>
        <w:tc>
          <w:tcPr>
            <w:tcW w:w="1225" w:type="dxa"/>
            <w:gridSpan w:val="2"/>
            <w:tcBorders>
              <w:top w:val="nil"/>
              <w:left w:val="nil"/>
              <w:bottom w:val="single" w:color="auto" w:sz="4" w:space="0"/>
              <w:right w:val="nil"/>
            </w:tcBorders>
            <w:shd w:val="clear" w:color="000000" w:fill="FFFFFF"/>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4162.39</w:t>
            </w:r>
          </w:p>
        </w:tc>
        <w:tc>
          <w:tcPr>
            <w:tcW w:w="1417" w:type="dxa"/>
            <w:gridSpan w:val="2"/>
            <w:tcBorders>
              <w:top w:val="nil"/>
              <w:left w:val="single" w:color="auto" w:sz="4" w:space="0"/>
              <w:bottom w:val="single" w:color="auto" w:sz="4" w:space="0"/>
              <w:right w:val="nil"/>
            </w:tcBorders>
            <w:shd w:val="clear" w:color="000000" w:fill="FFFFFF"/>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1878.41</w:t>
            </w:r>
          </w:p>
        </w:tc>
        <w:tc>
          <w:tcPr>
            <w:tcW w:w="2042" w:type="dxa"/>
            <w:tcBorders>
              <w:top w:val="nil"/>
              <w:left w:val="single" w:color="auto" w:sz="4" w:space="0"/>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2283.97</w:t>
            </w:r>
          </w:p>
        </w:tc>
      </w:tr>
      <w:tr>
        <w:tblPrEx>
          <w:tblCellMar>
            <w:top w:w="0" w:type="dxa"/>
            <w:left w:w="108" w:type="dxa"/>
            <w:bottom w:w="0" w:type="dxa"/>
            <w:right w:w="108" w:type="dxa"/>
          </w:tblCellMar>
        </w:tblPrEx>
        <w:trPr>
          <w:trHeight w:val="300" w:hRule="atLeast"/>
        </w:trPr>
        <w:tc>
          <w:tcPr>
            <w:tcW w:w="4395" w:type="dxa"/>
            <w:tcBorders>
              <w:top w:val="nil"/>
              <w:left w:val="single" w:color="auto" w:sz="8" w:space="0"/>
              <w:bottom w:val="single" w:color="auto" w:sz="4" w:space="0"/>
              <w:right w:val="single" w:color="auto" w:sz="4" w:space="0"/>
            </w:tcBorders>
            <w:shd w:val="clear" w:color="000000" w:fill="FFFFFF"/>
            <w:noWrap/>
            <w:vAlign w:val="center"/>
          </w:tcPr>
          <w:p>
            <w:pPr>
              <w:rPr>
                <w:rFonts w:ascii="宋体" w:hAnsi="宋体" w:eastAsia="宋体" w:cs="宋体"/>
                <w:sz w:val="22"/>
              </w:rPr>
            </w:pPr>
          </w:p>
        </w:tc>
        <w:tc>
          <w:tcPr>
            <w:tcW w:w="70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35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307"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sz w:val="22"/>
              </w:rPr>
            </w:pPr>
            <w:r>
              <w:rPr>
                <w:rFonts w:hint="eastAsia"/>
                <w:sz w:val="22"/>
              </w:rPr>
              <w:t>十二、农林水支出</w:t>
            </w:r>
          </w:p>
        </w:tc>
        <w:tc>
          <w:tcPr>
            <w:tcW w:w="63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30</w:t>
            </w:r>
          </w:p>
        </w:tc>
        <w:tc>
          <w:tcPr>
            <w:tcW w:w="1225" w:type="dxa"/>
            <w:gridSpan w:val="2"/>
            <w:tcBorders>
              <w:top w:val="nil"/>
              <w:left w:val="nil"/>
              <w:bottom w:val="single" w:color="auto" w:sz="4" w:space="0"/>
              <w:right w:val="nil"/>
            </w:tcBorders>
            <w:shd w:val="clear" w:color="000000" w:fill="FFFFFF"/>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497.47</w:t>
            </w:r>
          </w:p>
        </w:tc>
        <w:tc>
          <w:tcPr>
            <w:tcW w:w="1417" w:type="dxa"/>
            <w:gridSpan w:val="2"/>
            <w:tcBorders>
              <w:top w:val="nil"/>
              <w:left w:val="single" w:color="auto" w:sz="4" w:space="0"/>
              <w:bottom w:val="single" w:color="auto" w:sz="4" w:space="0"/>
              <w:right w:val="nil"/>
            </w:tcBorders>
            <w:shd w:val="clear" w:color="000000" w:fill="FFFFFF"/>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497.47</w:t>
            </w:r>
          </w:p>
        </w:tc>
        <w:tc>
          <w:tcPr>
            <w:tcW w:w="2042" w:type="dxa"/>
            <w:tcBorders>
              <w:top w:val="nil"/>
              <w:left w:val="single" w:color="auto" w:sz="4" w:space="0"/>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p>
        </w:tc>
      </w:tr>
      <w:tr>
        <w:tblPrEx>
          <w:tblCellMar>
            <w:top w:w="0" w:type="dxa"/>
            <w:left w:w="108" w:type="dxa"/>
            <w:bottom w:w="0" w:type="dxa"/>
            <w:right w:w="108" w:type="dxa"/>
          </w:tblCellMar>
        </w:tblPrEx>
        <w:trPr>
          <w:trHeight w:val="300" w:hRule="atLeast"/>
        </w:trPr>
        <w:tc>
          <w:tcPr>
            <w:tcW w:w="4395" w:type="dxa"/>
            <w:tcBorders>
              <w:top w:val="nil"/>
              <w:left w:val="single" w:color="auto" w:sz="8" w:space="0"/>
              <w:bottom w:val="single" w:color="auto" w:sz="4" w:space="0"/>
              <w:right w:val="single" w:color="auto" w:sz="4" w:space="0"/>
            </w:tcBorders>
            <w:shd w:val="clear" w:color="000000" w:fill="FFFFFF"/>
            <w:noWrap/>
            <w:vAlign w:val="center"/>
          </w:tcPr>
          <w:p>
            <w:pPr>
              <w:rPr>
                <w:rFonts w:ascii="宋体" w:hAnsi="宋体" w:eastAsia="宋体" w:cs="宋体"/>
                <w:sz w:val="20"/>
                <w:szCs w:val="20"/>
              </w:rPr>
            </w:pPr>
          </w:p>
        </w:tc>
        <w:tc>
          <w:tcPr>
            <w:tcW w:w="70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35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307"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2"/>
              </w:rPr>
            </w:pPr>
            <w:r>
              <w:rPr>
                <w:rFonts w:hint="eastAsia"/>
                <w:sz w:val="22"/>
              </w:rPr>
              <w:t>十四、住房保障支出</w:t>
            </w:r>
          </w:p>
        </w:tc>
        <w:tc>
          <w:tcPr>
            <w:tcW w:w="63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31</w:t>
            </w:r>
          </w:p>
        </w:tc>
        <w:tc>
          <w:tcPr>
            <w:tcW w:w="1225" w:type="dxa"/>
            <w:gridSpan w:val="2"/>
            <w:tcBorders>
              <w:top w:val="nil"/>
              <w:left w:val="nil"/>
              <w:bottom w:val="single" w:color="auto" w:sz="4" w:space="0"/>
              <w:right w:val="nil"/>
            </w:tcBorders>
            <w:shd w:val="clear" w:color="000000" w:fill="FFFFFF"/>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1217.85</w:t>
            </w:r>
          </w:p>
        </w:tc>
        <w:tc>
          <w:tcPr>
            <w:tcW w:w="1417" w:type="dxa"/>
            <w:gridSpan w:val="2"/>
            <w:tcBorders>
              <w:top w:val="nil"/>
              <w:left w:val="single" w:color="auto" w:sz="4" w:space="0"/>
              <w:bottom w:val="single" w:color="auto" w:sz="4" w:space="0"/>
              <w:right w:val="nil"/>
            </w:tcBorders>
            <w:shd w:val="clear" w:color="000000" w:fill="FFFFFF"/>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1217.85</w:t>
            </w:r>
          </w:p>
        </w:tc>
        <w:tc>
          <w:tcPr>
            <w:tcW w:w="2042" w:type="dxa"/>
            <w:tcBorders>
              <w:top w:val="nil"/>
              <w:left w:val="single" w:color="auto" w:sz="4" w:space="0"/>
              <w:bottom w:val="single" w:color="auto" w:sz="4" w:space="0"/>
              <w:right w:val="single" w:color="auto" w:sz="8" w:space="0"/>
            </w:tcBorders>
            <w:shd w:val="clear" w:color="auto" w:fill="auto"/>
            <w:noWrap/>
            <w:vAlign w:val="center"/>
          </w:tcPr>
          <w:p>
            <w:pPr>
              <w:widowControl/>
              <w:jc w:val="right"/>
              <w:rPr>
                <w:rFonts w:ascii="宋体" w:hAnsi="宋体" w:eastAsia="宋体" w:cs="宋体"/>
                <w:kern w:val="0"/>
                <w:sz w:val="22"/>
              </w:rPr>
            </w:pPr>
          </w:p>
        </w:tc>
      </w:tr>
      <w:tr>
        <w:tblPrEx>
          <w:tblCellMar>
            <w:top w:w="0" w:type="dxa"/>
            <w:left w:w="108" w:type="dxa"/>
            <w:bottom w:w="0" w:type="dxa"/>
            <w:right w:w="108" w:type="dxa"/>
          </w:tblCellMar>
        </w:tblPrEx>
        <w:trPr>
          <w:trHeight w:val="300" w:hRule="atLeast"/>
        </w:trPr>
        <w:tc>
          <w:tcPr>
            <w:tcW w:w="4395" w:type="dxa"/>
            <w:tcBorders>
              <w:top w:val="nil"/>
              <w:left w:val="single" w:color="auto" w:sz="8" w:space="0"/>
              <w:bottom w:val="single" w:color="auto" w:sz="4" w:space="0"/>
              <w:right w:val="single" w:color="auto" w:sz="4" w:space="0"/>
            </w:tcBorders>
            <w:shd w:val="clear" w:color="auto" w:fill="auto"/>
            <w:noWrap/>
            <w:vAlign w:val="center"/>
          </w:tcPr>
          <w:p>
            <w:pPr>
              <w:rPr>
                <w:rFonts w:ascii="宋体" w:hAnsi="宋体" w:eastAsia="宋体" w:cs="宋体"/>
                <w:sz w:val="22"/>
              </w:rPr>
            </w:pPr>
          </w:p>
        </w:tc>
        <w:tc>
          <w:tcPr>
            <w:tcW w:w="70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35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307" w:type="dxa"/>
            <w:tcBorders>
              <w:top w:val="nil"/>
              <w:left w:val="nil"/>
              <w:bottom w:val="single" w:color="auto" w:sz="4" w:space="0"/>
              <w:right w:val="nil"/>
            </w:tcBorders>
            <w:shd w:val="clear" w:color="auto" w:fill="auto"/>
            <w:noWrap/>
            <w:vAlign w:val="center"/>
          </w:tcPr>
          <w:p>
            <w:pPr>
              <w:rPr>
                <w:rFonts w:ascii="宋体" w:hAnsi="宋体" w:eastAsia="宋体" w:cs="宋体"/>
                <w:sz w:val="22"/>
              </w:rPr>
            </w:pPr>
            <w:r>
              <w:rPr>
                <w:rFonts w:hint="eastAsia"/>
                <w:sz w:val="22"/>
              </w:rPr>
              <w:t>十五、其他支出</w:t>
            </w:r>
          </w:p>
        </w:tc>
        <w:tc>
          <w:tcPr>
            <w:tcW w:w="63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32</w:t>
            </w:r>
          </w:p>
        </w:tc>
        <w:tc>
          <w:tcPr>
            <w:tcW w:w="1225" w:type="dxa"/>
            <w:gridSpan w:val="2"/>
            <w:tcBorders>
              <w:top w:val="nil"/>
              <w:left w:val="nil"/>
              <w:bottom w:val="single" w:color="auto" w:sz="4" w:space="0"/>
              <w:right w:val="nil"/>
            </w:tcBorders>
            <w:shd w:val="clear" w:color="000000" w:fill="FFFFFF"/>
            <w:noWrap/>
            <w:vAlign w:val="center"/>
          </w:tcPr>
          <w:p>
            <w:pPr>
              <w:widowControl/>
              <w:jc w:val="right"/>
              <w:rPr>
                <w:rFonts w:ascii="宋体" w:hAnsi="宋体" w:eastAsia="宋体" w:cs="宋体"/>
                <w:kern w:val="0"/>
                <w:sz w:val="22"/>
              </w:rPr>
            </w:pPr>
          </w:p>
        </w:tc>
        <w:tc>
          <w:tcPr>
            <w:tcW w:w="1417"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rPr>
            </w:pPr>
          </w:p>
        </w:tc>
        <w:tc>
          <w:tcPr>
            <w:tcW w:w="2042"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300" w:hRule="atLeast"/>
        </w:trPr>
        <w:tc>
          <w:tcPr>
            <w:tcW w:w="4395"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70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35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6223.35</w:t>
            </w:r>
          </w:p>
        </w:tc>
        <w:tc>
          <w:tcPr>
            <w:tcW w:w="3307" w:type="dxa"/>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63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33</w:t>
            </w:r>
          </w:p>
        </w:tc>
        <w:tc>
          <w:tcPr>
            <w:tcW w:w="1225" w:type="dxa"/>
            <w:gridSpan w:val="2"/>
            <w:tcBorders>
              <w:top w:val="nil"/>
              <w:left w:val="nil"/>
              <w:bottom w:val="single" w:color="auto" w:sz="4" w:space="0"/>
              <w:right w:val="nil"/>
            </w:tcBorders>
            <w:shd w:val="clear" w:color="000000" w:fill="FFFFFF"/>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6223.35</w:t>
            </w:r>
          </w:p>
        </w:tc>
        <w:tc>
          <w:tcPr>
            <w:tcW w:w="1417"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3939.38</w:t>
            </w:r>
          </w:p>
        </w:tc>
        <w:tc>
          <w:tcPr>
            <w:tcW w:w="2042" w:type="dxa"/>
            <w:tcBorders>
              <w:top w:val="nil"/>
              <w:left w:val="nil"/>
              <w:bottom w:val="single" w:color="auto" w:sz="4" w:space="0"/>
              <w:right w:val="single" w:color="auto" w:sz="8" w:space="0"/>
            </w:tcBorders>
            <w:shd w:val="clear" w:color="auto" w:fill="auto"/>
            <w:noWrap/>
            <w:vAlign w:val="center"/>
          </w:tcPr>
          <w:p>
            <w:pPr>
              <w:widowControl/>
              <w:jc w:val="right"/>
              <w:rPr>
                <w:rFonts w:ascii="宋体" w:hAnsi="宋体" w:eastAsia="宋体" w:cs="宋体"/>
                <w:bCs/>
                <w:kern w:val="0"/>
                <w:sz w:val="22"/>
              </w:rPr>
            </w:pPr>
            <w:r>
              <w:rPr>
                <w:rFonts w:hint="eastAsia" w:ascii="宋体" w:hAnsi="宋体" w:eastAsia="宋体" w:cs="宋体"/>
                <w:bCs/>
                <w:kern w:val="0"/>
                <w:sz w:val="22"/>
              </w:rPr>
              <w:t>2283.97</w:t>
            </w:r>
          </w:p>
        </w:tc>
      </w:tr>
      <w:tr>
        <w:tblPrEx>
          <w:tblCellMar>
            <w:top w:w="0" w:type="dxa"/>
            <w:left w:w="108" w:type="dxa"/>
            <w:bottom w:w="0" w:type="dxa"/>
            <w:right w:w="108" w:type="dxa"/>
          </w:tblCellMar>
        </w:tblPrEx>
        <w:trPr>
          <w:trHeight w:val="300" w:hRule="atLeast"/>
        </w:trPr>
        <w:tc>
          <w:tcPr>
            <w:tcW w:w="4395"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70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35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　</w:t>
            </w:r>
          </w:p>
        </w:tc>
        <w:tc>
          <w:tcPr>
            <w:tcW w:w="3307" w:type="dxa"/>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年末结转和结余</w:t>
            </w:r>
          </w:p>
        </w:tc>
        <w:tc>
          <w:tcPr>
            <w:tcW w:w="63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34</w:t>
            </w:r>
          </w:p>
        </w:tc>
        <w:tc>
          <w:tcPr>
            <w:tcW w:w="1225" w:type="dxa"/>
            <w:gridSpan w:val="2"/>
            <w:tcBorders>
              <w:top w:val="nil"/>
              <w:left w:val="nil"/>
              <w:bottom w:val="single" w:color="auto" w:sz="4" w:space="0"/>
              <w:right w:val="nil"/>
            </w:tcBorders>
            <w:shd w:val="clear" w:color="000000" w:fill="FFFFFF"/>
            <w:noWrap/>
            <w:vAlign w:val="center"/>
          </w:tcPr>
          <w:p>
            <w:pPr>
              <w:widowControl/>
              <w:jc w:val="center"/>
              <w:rPr>
                <w:rFonts w:ascii="宋体" w:hAnsi="宋体" w:eastAsia="宋体" w:cs="宋体"/>
                <w:kern w:val="0"/>
                <w:sz w:val="22"/>
              </w:rPr>
            </w:pPr>
          </w:p>
        </w:tc>
        <w:tc>
          <w:tcPr>
            <w:tcW w:w="1417"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p>
        </w:tc>
        <w:tc>
          <w:tcPr>
            <w:tcW w:w="2042" w:type="dxa"/>
            <w:tcBorders>
              <w:top w:val="nil"/>
              <w:left w:val="nil"/>
              <w:bottom w:val="single" w:color="auto" w:sz="4" w:space="0"/>
              <w:right w:val="single" w:color="auto" w:sz="8" w:space="0"/>
            </w:tcBorders>
            <w:shd w:val="clear" w:color="auto" w:fill="auto"/>
            <w:noWrap/>
            <w:vAlign w:val="center"/>
          </w:tcPr>
          <w:p>
            <w:pPr>
              <w:widowControl/>
              <w:jc w:val="left"/>
              <w:rPr>
                <w:rFonts w:ascii="宋体" w:hAnsi="宋体" w:eastAsia="宋体" w:cs="宋体"/>
                <w:kern w:val="0"/>
                <w:sz w:val="22"/>
              </w:rPr>
            </w:pPr>
          </w:p>
        </w:tc>
      </w:tr>
      <w:tr>
        <w:tblPrEx>
          <w:tblCellMar>
            <w:top w:w="0" w:type="dxa"/>
            <w:left w:w="108" w:type="dxa"/>
            <w:bottom w:w="0" w:type="dxa"/>
            <w:right w:w="108" w:type="dxa"/>
          </w:tblCellMar>
        </w:tblPrEx>
        <w:trPr>
          <w:trHeight w:val="300" w:hRule="atLeast"/>
        </w:trPr>
        <w:tc>
          <w:tcPr>
            <w:tcW w:w="4395"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70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35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　</w:t>
            </w:r>
          </w:p>
        </w:tc>
        <w:tc>
          <w:tcPr>
            <w:tcW w:w="3307"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3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35</w:t>
            </w:r>
          </w:p>
        </w:tc>
        <w:tc>
          <w:tcPr>
            <w:tcW w:w="1225" w:type="dxa"/>
            <w:gridSpan w:val="2"/>
            <w:tcBorders>
              <w:top w:val="nil"/>
              <w:left w:val="nil"/>
              <w:bottom w:val="single" w:color="auto" w:sz="4" w:space="0"/>
              <w:right w:val="nil"/>
            </w:tcBorders>
            <w:shd w:val="clear" w:color="000000" w:fill="FFFFFF"/>
            <w:noWrap/>
            <w:vAlign w:val="center"/>
          </w:tcPr>
          <w:p>
            <w:pPr>
              <w:widowControl/>
              <w:jc w:val="center"/>
              <w:rPr>
                <w:rFonts w:ascii="宋体" w:hAnsi="宋体" w:eastAsia="宋体" w:cs="宋体"/>
                <w:kern w:val="0"/>
                <w:sz w:val="22"/>
              </w:rPr>
            </w:pPr>
          </w:p>
        </w:tc>
        <w:tc>
          <w:tcPr>
            <w:tcW w:w="1417"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p>
        </w:tc>
        <w:tc>
          <w:tcPr>
            <w:tcW w:w="2042" w:type="dxa"/>
            <w:tcBorders>
              <w:top w:val="nil"/>
              <w:left w:val="nil"/>
              <w:bottom w:val="single" w:color="auto" w:sz="4" w:space="0"/>
              <w:right w:val="single" w:color="auto" w:sz="8" w:space="0"/>
            </w:tcBorders>
            <w:shd w:val="clear" w:color="auto" w:fill="auto"/>
            <w:noWrap/>
            <w:vAlign w:val="center"/>
          </w:tcPr>
          <w:p>
            <w:pPr>
              <w:widowControl/>
              <w:jc w:val="left"/>
              <w:rPr>
                <w:rFonts w:ascii="宋体" w:hAnsi="宋体" w:eastAsia="宋体" w:cs="宋体"/>
                <w:kern w:val="0"/>
                <w:sz w:val="22"/>
              </w:rPr>
            </w:pPr>
          </w:p>
        </w:tc>
      </w:tr>
      <w:tr>
        <w:tblPrEx>
          <w:tblCellMar>
            <w:top w:w="0" w:type="dxa"/>
            <w:left w:w="108" w:type="dxa"/>
            <w:bottom w:w="0" w:type="dxa"/>
            <w:right w:w="108" w:type="dxa"/>
          </w:tblCellMar>
        </w:tblPrEx>
        <w:trPr>
          <w:trHeight w:val="300" w:hRule="atLeast"/>
        </w:trPr>
        <w:tc>
          <w:tcPr>
            <w:tcW w:w="4395" w:type="dxa"/>
            <w:tcBorders>
              <w:top w:val="nil"/>
              <w:left w:val="single" w:color="auto" w:sz="8" w:space="0"/>
              <w:bottom w:val="nil"/>
              <w:right w:val="nil"/>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708"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351" w:type="dxa"/>
            <w:gridSpan w:val="2"/>
            <w:tcBorders>
              <w:top w:val="nil"/>
              <w:left w:val="nil"/>
              <w:bottom w:val="nil"/>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　</w:t>
            </w:r>
          </w:p>
        </w:tc>
        <w:tc>
          <w:tcPr>
            <w:tcW w:w="3307" w:type="dxa"/>
            <w:tcBorders>
              <w:top w:val="nil"/>
              <w:left w:val="nil"/>
              <w:bottom w:val="nil"/>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3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36</w:t>
            </w:r>
          </w:p>
        </w:tc>
        <w:tc>
          <w:tcPr>
            <w:tcW w:w="1225" w:type="dxa"/>
            <w:gridSpan w:val="2"/>
            <w:tcBorders>
              <w:top w:val="nil"/>
              <w:left w:val="nil"/>
              <w:bottom w:val="nil"/>
              <w:right w:val="nil"/>
            </w:tcBorders>
            <w:shd w:val="clear" w:color="000000" w:fill="FFFFFF"/>
            <w:noWrap/>
            <w:vAlign w:val="center"/>
          </w:tcPr>
          <w:p>
            <w:pPr>
              <w:widowControl/>
              <w:jc w:val="center"/>
              <w:rPr>
                <w:rFonts w:ascii="宋体" w:hAnsi="宋体" w:eastAsia="宋体" w:cs="宋体"/>
                <w:kern w:val="0"/>
                <w:sz w:val="22"/>
              </w:rPr>
            </w:pPr>
          </w:p>
        </w:tc>
        <w:tc>
          <w:tcPr>
            <w:tcW w:w="1417"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p>
        </w:tc>
        <w:tc>
          <w:tcPr>
            <w:tcW w:w="2042" w:type="dxa"/>
            <w:tcBorders>
              <w:top w:val="nil"/>
              <w:left w:val="nil"/>
              <w:bottom w:val="nil"/>
              <w:right w:val="single" w:color="auto" w:sz="8" w:space="0"/>
            </w:tcBorders>
            <w:shd w:val="clear" w:color="auto" w:fill="auto"/>
            <w:noWrap/>
            <w:vAlign w:val="center"/>
          </w:tcPr>
          <w:p>
            <w:pPr>
              <w:widowControl/>
              <w:jc w:val="left"/>
              <w:rPr>
                <w:rFonts w:ascii="宋体" w:hAnsi="宋体" w:eastAsia="宋体" w:cs="宋体"/>
                <w:kern w:val="0"/>
                <w:sz w:val="22"/>
              </w:rPr>
            </w:pPr>
          </w:p>
        </w:tc>
      </w:tr>
      <w:tr>
        <w:tblPrEx>
          <w:tblCellMar>
            <w:top w:w="0" w:type="dxa"/>
            <w:left w:w="108" w:type="dxa"/>
            <w:bottom w:w="0" w:type="dxa"/>
            <w:right w:w="108" w:type="dxa"/>
          </w:tblCellMar>
        </w:tblPrEx>
        <w:trPr>
          <w:trHeight w:val="300" w:hRule="atLeast"/>
        </w:trPr>
        <w:tc>
          <w:tcPr>
            <w:tcW w:w="4395" w:type="dxa"/>
            <w:tcBorders>
              <w:top w:val="single" w:color="auto" w:sz="4" w:space="0"/>
              <w:left w:val="single" w:color="auto" w:sz="8" w:space="0"/>
              <w:bottom w:val="nil"/>
              <w:right w:val="nil"/>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708"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351" w:type="dxa"/>
            <w:gridSpan w:val="2"/>
            <w:tcBorders>
              <w:top w:val="single" w:color="auto" w:sz="4" w:space="0"/>
              <w:left w:val="nil"/>
              <w:bottom w:val="nil"/>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307" w:type="dxa"/>
            <w:tcBorders>
              <w:top w:val="single" w:color="auto" w:sz="4" w:space="0"/>
              <w:left w:val="nil"/>
              <w:bottom w:val="nil"/>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3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37</w:t>
            </w:r>
          </w:p>
        </w:tc>
        <w:tc>
          <w:tcPr>
            <w:tcW w:w="1225" w:type="dxa"/>
            <w:gridSpan w:val="2"/>
            <w:tcBorders>
              <w:top w:val="single" w:color="auto" w:sz="4" w:space="0"/>
              <w:left w:val="nil"/>
              <w:bottom w:val="nil"/>
              <w:right w:val="nil"/>
            </w:tcBorders>
            <w:shd w:val="clear" w:color="000000" w:fill="FFFFFF"/>
            <w:noWrap/>
            <w:vAlign w:val="center"/>
          </w:tcPr>
          <w:p>
            <w:pPr>
              <w:widowControl/>
              <w:jc w:val="center"/>
              <w:rPr>
                <w:rFonts w:ascii="宋体" w:hAnsi="宋体" w:eastAsia="宋体" w:cs="宋体"/>
                <w:kern w:val="0"/>
                <w:sz w:val="22"/>
              </w:rPr>
            </w:pPr>
          </w:p>
        </w:tc>
        <w:tc>
          <w:tcPr>
            <w:tcW w:w="1417"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p>
        </w:tc>
        <w:tc>
          <w:tcPr>
            <w:tcW w:w="2042" w:type="dxa"/>
            <w:tcBorders>
              <w:top w:val="single" w:color="auto" w:sz="4" w:space="0"/>
              <w:left w:val="nil"/>
              <w:bottom w:val="nil"/>
              <w:right w:val="single" w:color="auto" w:sz="8" w:space="0"/>
            </w:tcBorders>
            <w:shd w:val="clear" w:color="auto" w:fill="auto"/>
            <w:noWrap/>
            <w:vAlign w:val="center"/>
          </w:tcPr>
          <w:p>
            <w:pPr>
              <w:widowControl/>
              <w:jc w:val="left"/>
              <w:rPr>
                <w:rFonts w:ascii="宋体" w:hAnsi="宋体" w:eastAsia="宋体" w:cs="宋体"/>
                <w:kern w:val="0"/>
                <w:sz w:val="22"/>
              </w:rPr>
            </w:pPr>
          </w:p>
        </w:tc>
      </w:tr>
      <w:tr>
        <w:tblPrEx>
          <w:tblCellMar>
            <w:top w:w="0" w:type="dxa"/>
            <w:left w:w="108" w:type="dxa"/>
            <w:bottom w:w="0" w:type="dxa"/>
            <w:right w:w="108" w:type="dxa"/>
          </w:tblCellMar>
        </w:tblPrEx>
        <w:trPr>
          <w:trHeight w:val="300" w:hRule="atLeast"/>
        </w:trPr>
        <w:tc>
          <w:tcPr>
            <w:tcW w:w="4395" w:type="dxa"/>
            <w:tcBorders>
              <w:top w:val="single" w:color="auto" w:sz="4" w:space="0"/>
              <w:left w:val="single" w:color="auto" w:sz="8" w:space="0"/>
              <w:bottom w:val="single" w:color="auto" w:sz="8" w:space="0"/>
              <w:right w:val="nil"/>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合计</w:t>
            </w:r>
          </w:p>
        </w:tc>
        <w:tc>
          <w:tcPr>
            <w:tcW w:w="708"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351" w:type="dxa"/>
            <w:gridSpan w:val="2"/>
            <w:tcBorders>
              <w:top w:val="single" w:color="auto" w:sz="4" w:space="0"/>
              <w:left w:val="nil"/>
              <w:bottom w:val="single" w:color="auto" w:sz="8"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6223.35</w:t>
            </w:r>
          </w:p>
        </w:tc>
        <w:tc>
          <w:tcPr>
            <w:tcW w:w="3307" w:type="dxa"/>
            <w:tcBorders>
              <w:top w:val="single" w:color="auto" w:sz="4" w:space="0"/>
              <w:left w:val="nil"/>
              <w:bottom w:val="single" w:color="auto" w:sz="8" w:space="0"/>
              <w:right w:val="nil"/>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合计</w:t>
            </w:r>
          </w:p>
        </w:tc>
        <w:tc>
          <w:tcPr>
            <w:tcW w:w="63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38</w:t>
            </w:r>
          </w:p>
        </w:tc>
        <w:tc>
          <w:tcPr>
            <w:tcW w:w="1225" w:type="dxa"/>
            <w:gridSpan w:val="2"/>
            <w:tcBorders>
              <w:top w:val="single" w:color="auto" w:sz="4" w:space="0"/>
              <w:left w:val="nil"/>
              <w:bottom w:val="single" w:color="auto" w:sz="4" w:space="0"/>
              <w:right w:val="nil"/>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6223．35</w:t>
            </w:r>
          </w:p>
        </w:tc>
        <w:tc>
          <w:tcPr>
            <w:tcW w:w="1417" w:type="dxa"/>
            <w:gridSpan w:val="2"/>
            <w:tcBorders>
              <w:top w:val="nil"/>
              <w:left w:val="single" w:color="auto" w:sz="4" w:space="0"/>
              <w:bottom w:val="single" w:color="auto" w:sz="8" w:space="0"/>
              <w:right w:val="single" w:color="auto" w:sz="4" w:space="0"/>
            </w:tcBorders>
            <w:shd w:val="clear" w:color="000000" w:fill="FFFFFF"/>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3939.38</w:t>
            </w:r>
          </w:p>
        </w:tc>
        <w:tc>
          <w:tcPr>
            <w:tcW w:w="2042" w:type="dxa"/>
            <w:tcBorders>
              <w:top w:val="single" w:color="auto" w:sz="4" w:space="0"/>
              <w:left w:val="nil"/>
              <w:bottom w:val="single" w:color="auto" w:sz="8" w:space="0"/>
              <w:right w:val="single" w:color="auto" w:sz="8" w:space="0"/>
            </w:tcBorders>
            <w:shd w:val="clear" w:color="auto" w:fill="auto"/>
            <w:noWrap/>
            <w:vAlign w:val="center"/>
          </w:tcPr>
          <w:p>
            <w:pPr>
              <w:widowControl/>
              <w:jc w:val="right"/>
              <w:rPr>
                <w:rFonts w:ascii="宋体" w:hAnsi="宋体" w:eastAsia="宋体" w:cs="宋体"/>
                <w:bCs/>
                <w:kern w:val="0"/>
                <w:sz w:val="22"/>
              </w:rPr>
            </w:pPr>
            <w:r>
              <w:rPr>
                <w:rFonts w:hint="eastAsia" w:ascii="宋体" w:hAnsi="宋体" w:eastAsia="宋体" w:cs="宋体"/>
                <w:bCs/>
                <w:kern w:val="0"/>
                <w:sz w:val="22"/>
              </w:rPr>
              <w:t>2283.97</w:t>
            </w:r>
          </w:p>
        </w:tc>
      </w:tr>
      <w:tr>
        <w:tblPrEx>
          <w:tblCellMar>
            <w:top w:w="0" w:type="dxa"/>
            <w:left w:w="108" w:type="dxa"/>
            <w:bottom w:w="0" w:type="dxa"/>
            <w:right w:w="108" w:type="dxa"/>
          </w:tblCellMar>
        </w:tblPrEx>
        <w:trPr>
          <w:trHeight w:val="585" w:hRule="atLeast"/>
        </w:trPr>
        <w:tc>
          <w:tcPr>
            <w:tcW w:w="15083" w:type="dxa"/>
            <w:gridSpan w:val="12"/>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注：本表反映部门本年度一般公共预算财政拨款和政府性基金预算财政拨款的总收支和年末结转结余情况。</w:t>
            </w:r>
          </w:p>
        </w:tc>
      </w:tr>
    </w:tbl>
    <w:p>
      <w:pPr>
        <w:widowControl/>
        <w:jc w:val="center"/>
        <w:rPr>
          <w:rFonts w:ascii="华文中宋" w:hAnsi="华文中宋" w:eastAsia="华文中宋" w:cs="宋体"/>
          <w:kern w:val="0"/>
          <w:sz w:val="32"/>
          <w:szCs w:val="32"/>
        </w:rPr>
      </w:pPr>
    </w:p>
    <w:p>
      <w:pPr>
        <w:widowControl/>
        <w:jc w:val="center"/>
        <w:rPr>
          <w:rStyle w:val="6"/>
          <w:rFonts w:ascii="华文中宋" w:hAnsi="华文中宋" w:eastAsia="华文中宋"/>
          <w:b w:val="0"/>
          <w:bCs w:val="0"/>
          <w:spacing w:val="0"/>
          <w:kern w:val="0"/>
          <w:sz w:val="32"/>
          <w:szCs w:val="32"/>
        </w:rPr>
      </w:pPr>
      <w:r>
        <w:rPr>
          <w:rFonts w:hint="eastAsia" w:ascii="华文中宋" w:hAnsi="华文中宋" w:eastAsia="华文中宋" w:cs="宋体"/>
          <w:kern w:val="0"/>
          <w:sz w:val="32"/>
          <w:szCs w:val="32"/>
        </w:rPr>
        <w:t>一般公共预算财政拨款支出决算表</w:t>
      </w:r>
    </w:p>
    <w:tbl>
      <w:tblPr>
        <w:tblStyle w:val="4"/>
        <w:tblW w:w="14120" w:type="dxa"/>
        <w:tblInd w:w="93" w:type="dxa"/>
        <w:tblLayout w:type="autofit"/>
        <w:tblCellMar>
          <w:top w:w="0" w:type="dxa"/>
          <w:left w:w="108" w:type="dxa"/>
          <w:bottom w:w="0" w:type="dxa"/>
          <w:right w:w="108" w:type="dxa"/>
        </w:tblCellMar>
      </w:tblPr>
      <w:tblGrid>
        <w:gridCol w:w="560"/>
        <w:gridCol w:w="560"/>
        <w:gridCol w:w="2581"/>
        <w:gridCol w:w="2579"/>
        <w:gridCol w:w="3920"/>
        <w:gridCol w:w="3920"/>
      </w:tblGrid>
      <w:tr>
        <w:tblPrEx>
          <w:tblCellMar>
            <w:top w:w="0" w:type="dxa"/>
            <w:left w:w="108" w:type="dxa"/>
            <w:bottom w:w="0" w:type="dxa"/>
            <w:right w:w="108" w:type="dxa"/>
          </w:tblCellMar>
        </w:tblPrEx>
        <w:trPr>
          <w:trHeight w:val="600" w:hRule="atLeast"/>
        </w:trPr>
        <w:tc>
          <w:tcPr>
            <w:tcW w:w="14120" w:type="dxa"/>
            <w:gridSpan w:val="6"/>
            <w:tcBorders>
              <w:top w:val="nil"/>
              <w:left w:val="nil"/>
              <w:bottom w:val="nil"/>
              <w:right w:val="nil"/>
            </w:tcBorders>
            <w:shd w:val="clear" w:color="000000" w:fill="FFFFFF"/>
            <w:vAlign w:val="center"/>
          </w:tcPr>
          <w:p>
            <w:pPr>
              <w:widowControl/>
              <w:rPr>
                <w:rFonts w:ascii="华文中宋" w:hAnsi="华文中宋" w:eastAsia="华文中宋" w:cs="宋体"/>
                <w:kern w:val="0"/>
                <w:sz w:val="32"/>
                <w:szCs w:val="32"/>
              </w:rPr>
            </w:pPr>
          </w:p>
        </w:tc>
      </w:tr>
      <w:tr>
        <w:tblPrEx>
          <w:tblCellMar>
            <w:top w:w="0" w:type="dxa"/>
            <w:left w:w="108" w:type="dxa"/>
            <w:bottom w:w="0" w:type="dxa"/>
            <w:right w:w="108" w:type="dxa"/>
          </w:tblCellMar>
        </w:tblPrEx>
        <w:trPr>
          <w:trHeight w:val="222" w:hRule="atLeast"/>
        </w:trPr>
        <w:tc>
          <w:tcPr>
            <w:tcW w:w="560" w:type="dxa"/>
            <w:tcBorders>
              <w:top w:val="nil"/>
              <w:left w:val="nil"/>
              <w:bottom w:val="nil"/>
              <w:right w:val="nil"/>
            </w:tcBorders>
            <w:shd w:val="clear" w:color="000000" w:fill="FFFFFF"/>
            <w:vAlign w:val="center"/>
          </w:tcPr>
          <w:p>
            <w:pPr>
              <w:widowControl/>
              <w:rPr>
                <w:rFonts w:ascii="宋体" w:hAnsi="宋体" w:eastAsia="宋体" w:cs="宋体"/>
                <w:kern w:val="0"/>
                <w:sz w:val="20"/>
                <w:szCs w:val="20"/>
              </w:rPr>
            </w:pP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581"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579"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3920"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p>
        </w:tc>
        <w:tc>
          <w:tcPr>
            <w:tcW w:w="3920"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公开05表</w:t>
            </w:r>
          </w:p>
        </w:tc>
      </w:tr>
      <w:tr>
        <w:tblPrEx>
          <w:tblCellMar>
            <w:top w:w="0" w:type="dxa"/>
            <w:left w:w="108" w:type="dxa"/>
            <w:bottom w:w="0" w:type="dxa"/>
            <w:right w:w="108" w:type="dxa"/>
          </w:tblCellMar>
        </w:tblPrEx>
        <w:trPr>
          <w:trHeight w:val="300" w:hRule="atLeast"/>
        </w:trPr>
        <w:tc>
          <w:tcPr>
            <w:tcW w:w="1120" w:type="dxa"/>
            <w:gridSpan w:val="2"/>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部门：      </w:t>
            </w:r>
          </w:p>
        </w:tc>
        <w:tc>
          <w:tcPr>
            <w:tcW w:w="2581"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住建局</w:t>
            </w:r>
          </w:p>
        </w:tc>
        <w:tc>
          <w:tcPr>
            <w:tcW w:w="2579"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3920"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3920"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5" w:hRule="atLeast"/>
        </w:trPr>
        <w:tc>
          <w:tcPr>
            <w:tcW w:w="3701"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2579" w:type="dxa"/>
            <w:vMerge w:val="restart"/>
            <w:tcBorders>
              <w:top w:val="nil"/>
              <w:left w:val="single" w:color="auto" w:sz="4" w:space="0"/>
              <w:bottom w:val="single" w:color="000000" w:sz="4" w:space="0"/>
              <w:right w:val="nil"/>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p>
            <w:pPr>
              <w:widowControl/>
              <w:jc w:val="center"/>
              <w:rPr>
                <w:rFonts w:ascii="宋体" w:hAnsi="宋体" w:eastAsia="宋体" w:cs="宋体"/>
                <w:kern w:val="0"/>
                <w:sz w:val="24"/>
                <w:szCs w:val="24"/>
              </w:rPr>
            </w:pPr>
          </w:p>
        </w:tc>
        <w:tc>
          <w:tcPr>
            <w:tcW w:w="39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920" w:type="dxa"/>
            <w:vMerge w:val="restart"/>
            <w:tcBorders>
              <w:top w:val="single" w:color="auto" w:sz="8" w:space="0"/>
              <w:left w:val="single" w:color="auto" w:sz="4" w:space="0"/>
              <w:bottom w:val="single" w:color="000000" w:sz="4" w:space="0"/>
              <w:right w:val="single" w:color="auto" w:sz="8"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345" w:hRule="atLeast"/>
        </w:trPr>
        <w:tc>
          <w:tcPr>
            <w:tcW w:w="1120"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58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79"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kern w:val="0"/>
                <w:sz w:val="24"/>
                <w:szCs w:val="24"/>
              </w:rPr>
            </w:pPr>
          </w:p>
        </w:tc>
        <w:tc>
          <w:tcPr>
            <w:tcW w:w="39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920"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345" w:hRule="atLeast"/>
        </w:trPr>
        <w:tc>
          <w:tcPr>
            <w:tcW w:w="1120"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79"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kern w:val="0"/>
                <w:sz w:val="24"/>
                <w:szCs w:val="24"/>
              </w:rPr>
            </w:pPr>
          </w:p>
        </w:tc>
        <w:tc>
          <w:tcPr>
            <w:tcW w:w="39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920"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345" w:hRule="atLeast"/>
        </w:trPr>
        <w:tc>
          <w:tcPr>
            <w:tcW w:w="1120"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79"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kern w:val="0"/>
                <w:sz w:val="24"/>
                <w:szCs w:val="24"/>
              </w:rPr>
            </w:pPr>
          </w:p>
        </w:tc>
        <w:tc>
          <w:tcPr>
            <w:tcW w:w="39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920"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345" w:hRule="atLeast"/>
        </w:trPr>
        <w:tc>
          <w:tcPr>
            <w:tcW w:w="3701" w:type="dxa"/>
            <w:gridSpan w:val="3"/>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92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345" w:hRule="atLeast"/>
        </w:trPr>
        <w:tc>
          <w:tcPr>
            <w:tcW w:w="3701" w:type="dxa"/>
            <w:gridSpan w:val="3"/>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3939.38</w:t>
            </w:r>
          </w:p>
        </w:tc>
        <w:tc>
          <w:tcPr>
            <w:tcW w:w="39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921.85</w:t>
            </w:r>
          </w:p>
        </w:tc>
        <w:tc>
          <w:tcPr>
            <w:tcW w:w="392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345" w:hRule="atLeast"/>
        </w:trPr>
        <w:tc>
          <w:tcPr>
            <w:tcW w:w="11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jc w:val="left"/>
              <w:rPr>
                <w:rFonts w:ascii="宋体" w:hAnsi="宋体" w:eastAsia="宋体" w:cs="宋体"/>
                <w:sz w:val="24"/>
                <w:szCs w:val="24"/>
              </w:rPr>
            </w:pPr>
            <w:r>
              <w:rPr>
                <w:rFonts w:hint="eastAsia"/>
              </w:rPr>
              <w:t>208</w:t>
            </w:r>
          </w:p>
        </w:tc>
        <w:tc>
          <w:tcPr>
            <w:tcW w:w="2581"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2"/>
              </w:rPr>
            </w:pPr>
            <w:r>
              <w:rPr>
                <w:rFonts w:hint="eastAsia"/>
                <w:color w:val="000000"/>
                <w:sz w:val="22"/>
              </w:rPr>
              <w:t>社会保障和就业支出</w:t>
            </w:r>
          </w:p>
        </w:tc>
        <w:tc>
          <w:tcPr>
            <w:tcW w:w="25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71.00</w:t>
            </w:r>
          </w:p>
        </w:tc>
        <w:tc>
          <w:tcPr>
            <w:tcW w:w="39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71.00</w:t>
            </w:r>
          </w:p>
        </w:tc>
        <w:tc>
          <w:tcPr>
            <w:tcW w:w="3920" w:type="dxa"/>
            <w:tcBorders>
              <w:top w:val="nil"/>
              <w:left w:val="nil"/>
              <w:bottom w:val="single" w:color="auto" w:sz="4" w:space="0"/>
              <w:right w:val="single" w:color="auto" w:sz="8" w:space="0"/>
            </w:tcBorders>
            <w:shd w:val="clear" w:color="auto" w:fill="auto"/>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345" w:hRule="atLeast"/>
        </w:trPr>
        <w:tc>
          <w:tcPr>
            <w:tcW w:w="11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jc w:val="left"/>
              <w:rPr>
                <w:rFonts w:ascii="宋体" w:hAnsi="宋体" w:eastAsia="宋体" w:cs="宋体"/>
                <w:sz w:val="24"/>
                <w:szCs w:val="24"/>
              </w:rPr>
            </w:pPr>
            <w:r>
              <w:rPr>
                <w:rFonts w:hint="eastAsia"/>
              </w:rPr>
              <w:t>20805</w:t>
            </w:r>
          </w:p>
        </w:tc>
        <w:tc>
          <w:tcPr>
            <w:tcW w:w="2581"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2"/>
              </w:rPr>
            </w:pPr>
            <w:r>
              <w:rPr>
                <w:rFonts w:hint="eastAsia"/>
                <w:color w:val="000000"/>
                <w:sz w:val="22"/>
              </w:rPr>
              <w:t>行政事业单位离退休</w:t>
            </w:r>
          </w:p>
        </w:tc>
        <w:tc>
          <w:tcPr>
            <w:tcW w:w="2579"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kern w:val="0"/>
                <w:sz w:val="22"/>
              </w:rPr>
            </w:pPr>
            <w:r>
              <w:rPr>
                <w:rFonts w:hint="eastAsia" w:cs="宋体" w:asciiTheme="minorEastAsia" w:hAnsiTheme="minorEastAsia"/>
                <w:kern w:val="0"/>
                <w:sz w:val="22"/>
              </w:rPr>
              <w:t>59.69</w:t>
            </w:r>
          </w:p>
        </w:tc>
        <w:tc>
          <w:tcPr>
            <w:tcW w:w="3920"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kern w:val="0"/>
                <w:sz w:val="22"/>
              </w:rPr>
            </w:pPr>
            <w:r>
              <w:rPr>
                <w:rFonts w:hint="eastAsia" w:cs="宋体" w:asciiTheme="minorEastAsia" w:hAnsiTheme="minorEastAsia"/>
                <w:kern w:val="0"/>
                <w:sz w:val="22"/>
              </w:rPr>
              <w:t>59.69</w:t>
            </w:r>
          </w:p>
        </w:tc>
        <w:tc>
          <w:tcPr>
            <w:tcW w:w="3920" w:type="dxa"/>
            <w:tcBorders>
              <w:top w:val="nil"/>
              <w:left w:val="nil"/>
              <w:bottom w:val="single" w:color="auto" w:sz="4" w:space="0"/>
              <w:right w:val="single" w:color="auto" w:sz="8" w:space="0"/>
            </w:tcBorders>
            <w:shd w:val="clear" w:color="auto" w:fill="auto"/>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345" w:hRule="atLeast"/>
        </w:trPr>
        <w:tc>
          <w:tcPr>
            <w:tcW w:w="11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jc w:val="left"/>
              <w:rPr>
                <w:rFonts w:ascii="宋体" w:hAnsi="宋体" w:eastAsia="宋体" w:cs="宋体"/>
                <w:sz w:val="24"/>
                <w:szCs w:val="24"/>
              </w:rPr>
            </w:pPr>
            <w:r>
              <w:rPr>
                <w:rFonts w:hint="eastAsia"/>
              </w:rPr>
              <w:t>2080501</w:t>
            </w:r>
          </w:p>
        </w:tc>
        <w:tc>
          <w:tcPr>
            <w:tcW w:w="2581"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rPr>
            </w:pPr>
            <w:r>
              <w:rPr>
                <w:rFonts w:hint="eastAsia"/>
                <w:color w:val="000000"/>
                <w:sz w:val="16"/>
                <w:szCs w:val="16"/>
              </w:rPr>
              <w:t>归口管理的行政单位离退休</w:t>
            </w:r>
          </w:p>
        </w:tc>
        <w:tc>
          <w:tcPr>
            <w:tcW w:w="25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59.69</w:t>
            </w:r>
          </w:p>
        </w:tc>
        <w:tc>
          <w:tcPr>
            <w:tcW w:w="39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59.69</w:t>
            </w:r>
          </w:p>
        </w:tc>
        <w:tc>
          <w:tcPr>
            <w:tcW w:w="3920" w:type="dxa"/>
            <w:tcBorders>
              <w:top w:val="nil"/>
              <w:left w:val="nil"/>
              <w:bottom w:val="single" w:color="auto" w:sz="4" w:space="0"/>
              <w:right w:val="single" w:color="auto" w:sz="8" w:space="0"/>
            </w:tcBorders>
            <w:shd w:val="clear" w:color="auto" w:fill="auto"/>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345" w:hRule="atLeast"/>
        </w:trPr>
        <w:tc>
          <w:tcPr>
            <w:tcW w:w="11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jc w:val="left"/>
              <w:rPr>
                <w:rFonts w:ascii="宋体" w:hAnsi="宋体" w:eastAsia="宋体" w:cs="宋体"/>
                <w:sz w:val="24"/>
                <w:szCs w:val="24"/>
              </w:rPr>
            </w:pPr>
            <w:r>
              <w:rPr>
                <w:rFonts w:hint="eastAsia"/>
              </w:rPr>
              <w:t>20808</w:t>
            </w:r>
          </w:p>
        </w:tc>
        <w:tc>
          <w:tcPr>
            <w:tcW w:w="2581"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2"/>
              </w:rPr>
            </w:pPr>
            <w:r>
              <w:rPr>
                <w:rFonts w:hint="eastAsia"/>
                <w:color w:val="000000"/>
                <w:sz w:val="22"/>
              </w:rPr>
              <w:t>抚恤</w:t>
            </w:r>
          </w:p>
        </w:tc>
        <w:tc>
          <w:tcPr>
            <w:tcW w:w="25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11.31</w:t>
            </w:r>
          </w:p>
        </w:tc>
        <w:tc>
          <w:tcPr>
            <w:tcW w:w="39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11.31</w:t>
            </w:r>
          </w:p>
        </w:tc>
        <w:tc>
          <w:tcPr>
            <w:tcW w:w="3920" w:type="dxa"/>
            <w:tcBorders>
              <w:top w:val="nil"/>
              <w:left w:val="nil"/>
              <w:bottom w:val="single" w:color="auto" w:sz="4" w:space="0"/>
              <w:right w:val="single" w:color="auto" w:sz="8" w:space="0"/>
            </w:tcBorders>
            <w:shd w:val="clear" w:color="auto" w:fill="auto"/>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345" w:hRule="atLeast"/>
        </w:trPr>
        <w:tc>
          <w:tcPr>
            <w:tcW w:w="11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jc w:val="left"/>
              <w:rPr>
                <w:rFonts w:ascii="宋体" w:hAnsi="宋体" w:eastAsia="宋体" w:cs="宋体"/>
                <w:sz w:val="24"/>
                <w:szCs w:val="24"/>
              </w:rPr>
            </w:pPr>
            <w:r>
              <w:rPr>
                <w:rFonts w:hint="eastAsia"/>
              </w:rPr>
              <w:t>2080801</w:t>
            </w:r>
          </w:p>
        </w:tc>
        <w:tc>
          <w:tcPr>
            <w:tcW w:w="2581"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2"/>
              </w:rPr>
            </w:pPr>
            <w:r>
              <w:rPr>
                <w:rFonts w:hint="eastAsia"/>
                <w:color w:val="000000"/>
                <w:sz w:val="22"/>
              </w:rPr>
              <w:t xml:space="preserve">  死亡抚恤</w:t>
            </w:r>
          </w:p>
        </w:tc>
        <w:tc>
          <w:tcPr>
            <w:tcW w:w="25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11.31</w:t>
            </w:r>
          </w:p>
        </w:tc>
        <w:tc>
          <w:tcPr>
            <w:tcW w:w="39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11.31</w:t>
            </w:r>
          </w:p>
        </w:tc>
        <w:tc>
          <w:tcPr>
            <w:tcW w:w="3920" w:type="dxa"/>
            <w:tcBorders>
              <w:top w:val="nil"/>
              <w:left w:val="nil"/>
              <w:bottom w:val="single" w:color="auto" w:sz="4" w:space="0"/>
              <w:right w:val="single" w:color="auto" w:sz="8" w:space="0"/>
            </w:tcBorders>
            <w:shd w:val="clear" w:color="auto" w:fill="auto"/>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345" w:hRule="atLeast"/>
        </w:trPr>
        <w:tc>
          <w:tcPr>
            <w:tcW w:w="11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jc w:val="left"/>
              <w:rPr>
                <w:rFonts w:ascii="宋体" w:hAnsi="宋体" w:eastAsia="宋体" w:cs="宋体"/>
                <w:sz w:val="24"/>
                <w:szCs w:val="24"/>
              </w:rPr>
            </w:pPr>
            <w:r>
              <w:rPr>
                <w:rFonts w:hint="eastAsia"/>
              </w:rPr>
              <w:t>210</w:t>
            </w:r>
          </w:p>
        </w:tc>
        <w:tc>
          <w:tcPr>
            <w:tcW w:w="2581"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医疗卫生与计划生育支出</w:t>
            </w:r>
          </w:p>
        </w:tc>
        <w:tc>
          <w:tcPr>
            <w:tcW w:w="25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8.45</w:t>
            </w:r>
          </w:p>
        </w:tc>
        <w:tc>
          <w:tcPr>
            <w:tcW w:w="39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8.45</w:t>
            </w:r>
          </w:p>
        </w:tc>
        <w:tc>
          <w:tcPr>
            <w:tcW w:w="3920" w:type="dxa"/>
            <w:tcBorders>
              <w:top w:val="nil"/>
              <w:left w:val="nil"/>
              <w:bottom w:val="single" w:color="auto" w:sz="4" w:space="0"/>
              <w:right w:val="single" w:color="auto" w:sz="8" w:space="0"/>
            </w:tcBorders>
            <w:shd w:val="clear" w:color="auto" w:fill="auto"/>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345" w:hRule="atLeast"/>
        </w:trPr>
        <w:tc>
          <w:tcPr>
            <w:tcW w:w="11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jc w:val="left"/>
              <w:rPr>
                <w:rFonts w:ascii="宋体" w:hAnsi="宋体" w:eastAsia="宋体" w:cs="宋体"/>
                <w:sz w:val="24"/>
                <w:szCs w:val="24"/>
              </w:rPr>
            </w:pPr>
            <w:r>
              <w:rPr>
                <w:rFonts w:hint="eastAsia"/>
              </w:rPr>
              <w:t>21005</w:t>
            </w:r>
          </w:p>
        </w:tc>
        <w:tc>
          <w:tcPr>
            <w:tcW w:w="2581"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2"/>
              </w:rPr>
            </w:pPr>
            <w:r>
              <w:rPr>
                <w:rFonts w:hint="eastAsia"/>
                <w:color w:val="000000"/>
                <w:sz w:val="22"/>
              </w:rPr>
              <w:t>医疗保障</w:t>
            </w:r>
          </w:p>
        </w:tc>
        <w:tc>
          <w:tcPr>
            <w:tcW w:w="25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8.45</w:t>
            </w:r>
          </w:p>
        </w:tc>
        <w:tc>
          <w:tcPr>
            <w:tcW w:w="39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8.45</w:t>
            </w:r>
          </w:p>
        </w:tc>
        <w:tc>
          <w:tcPr>
            <w:tcW w:w="3920" w:type="dxa"/>
            <w:tcBorders>
              <w:top w:val="nil"/>
              <w:left w:val="nil"/>
              <w:bottom w:val="single" w:color="auto" w:sz="4" w:space="0"/>
              <w:right w:val="single" w:color="auto" w:sz="8" w:space="0"/>
            </w:tcBorders>
            <w:shd w:val="clear" w:color="auto" w:fill="auto"/>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345" w:hRule="atLeast"/>
        </w:trPr>
        <w:tc>
          <w:tcPr>
            <w:tcW w:w="11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jc w:val="left"/>
              <w:rPr>
                <w:rFonts w:ascii="宋体" w:hAnsi="宋体" w:eastAsia="宋体" w:cs="宋体"/>
                <w:sz w:val="24"/>
                <w:szCs w:val="24"/>
              </w:rPr>
            </w:pPr>
            <w:r>
              <w:rPr>
                <w:rFonts w:hint="eastAsia"/>
              </w:rPr>
              <w:t>2100501</w:t>
            </w:r>
          </w:p>
        </w:tc>
        <w:tc>
          <w:tcPr>
            <w:tcW w:w="2581"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2"/>
              </w:rPr>
            </w:pPr>
            <w:r>
              <w:rPr>
                <w:rFonts w:hint="eastAsia"/>
                <w:color w:val="000000"/>
                <w:sz w:val="22"/>
              </w:rPr>
              <w:t xml:space="preserve">  行政单位医疗</w:t>
            </w:r>
          </w:p>
        </w:tc>
        <w:tc>
          <w:tcPr>
            <w:tcW w:w="25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8.45</w:t>
            </w:r>
          </w:p>
        </w:tc>
        <w:tc>
          <w:tcPr>
            <w:tcW w:w="39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8.45</w:t>
            </w:r>
          </w:p>
        </w:tc>
        <w:tc>
          <w:tcPr>
            <w:tcW w:w="3920" w:type="dxa"/>
            <w:tcBorders>
              <w:top w:val="nil"/>
              <w:left w:val="nil"/>
              <w:bottom w:val="single" w:color="auto" w:sz="4" w:space="0"/>
              <w:right w:val="single" w:color="auto" w:sz="8" w:space="0"/>
            </w:tcBorders>
            <w:shd w:val="clear" w:color="auto" w:fill="auto"/>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345" w:hRule="atLeast"/>
        </w:trPr>
        <w:tc>
          <w:tcPr>
            <w:tcW w:w="11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jc w:val="left"/>
              <w:rPr>
                <w:rFonts w:ascii="宋体" w:hAnsi="宋体" w:eastAsia="宋体" w:cs="宋体"/>
                <w:sz w:val="24"/>
                <w:szCs w:val="24"/>
              </w:rPr>
            </w:pPr>
            <w:r>
              <w:rPr>
                <w:rFonts w:hint="eastAsia"/>
              </w:rPr>
              <w:t>211</w:t>
            </w:r>
          </w:p>
        </w:tc>
        <w:tc>
          <w:tcPr>
            <w:tcW w:w="2581"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2"/>
              </w:rPr>
            </w:pPr>
            <w:r>
              <w:rPr>
                <w:rFonts w:hint="eastAsia"/>
                <w:color w:val="000000"/>
                <w:sz w:val="22"/>
              </w:rPr>
              <w:t>节能环保支出</w:t>
            </w:r>
          </w:p>
        </w:tc>
        <w:tc>
          <w:tcPr>
            <w:tcW w:w="25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266.20</w:t>
            </w:r>
          </w:p>
        </w:tc>
        <w:tc>
          <w:tcPr>
            <w:tcW w:w="39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3920" w:type="dxa"/>
            <w:tcBorders>
              <w:top w:val="nil"/>
              <w:left w:val="nil"/>
              <w:bottom w:val="single" w:color="auto" w:sz="4" w:space="0"/>
              <w:right w:val="single" w:color="auto" w:sz="8"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266.20</w:t>
            </w:r>
          </w:p>
        </w:tc>
      </w:tr>
      <w:tr>
        <w:tblPrEx>
          <w:tblCellMar>
            <w:top w:w="0" w:type="dxa"/>
            <w:left w:w="108" w:type="dxa"/>
            <w:bottom w:w="0" w:type="dxa"/>
            <w:right w:w="108" w:type="dxa"/>
          </w:tblCellMar>
        </w:tblPrEx>
        <w:trPr>
          <w:trHeight w:val="345" w:hRule="atLeast"/>
        </w:trPr>
        <w:tc>
          <w:tcPr>
            <w:tcW w:w="11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jc w:val="left"/>
              <w:rPr>
                <w:rFonts w:ascii="宋体" w:hAnsi="宋体" w:eastAsia="宋体" w:cs="宋体"/>
                <w:sz w:val="24"/>
                <w:szCs w:val="24"/>
              </w:rPr>
            </w:pPr>
            <w:r>
              <w:rPr>
                <w:rFonts w:hint="eastAsia"/>
              </w:rPr>
              <w:t>21103</w:t>
            </w:r>
          </w:p>
        </w:tc>
        <w:tc>
          <w:tcPr>
            <w:tcW w:w="2581"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2"/>
              </w:rPr>
            </w:pPr>
            <w:r>
              <w:rPr>
                <w:rFonts w:hint="eastAsia"/>
                <w:color w:val="000000"/>
                <w:sz w:val="22"/>
              </w:rPr>
              <w:t>污染防治</w:t>
            </w:r>
          </w:p>
        </w:tc>
        <w:tc>
          <w:tcPr>
            <w:tcW w:w="25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116.20</w:t>
            </w:r>
          </w:p>
        </w:tc>
        <w:tc>
          <w:tcPr>
            <w:tcW w:w="39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3920" w:type="dxa"/>
            <w:tcBorders>
              <w:top w:val="nil"/>
              <w:left w:val="nil"/>
              <w:bottom w:val="single" w:color="auto" w:sz="4" w:space="0"/>
              <w:right w:val="single" w:color="auto" w:sz="8"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116.20</w:t>
            </w:r>
          </w:p>
        </w:tc>
      </w:tr>
      <w:tr>
        <w:tblPrEx>
          <w:tblCellMar>
            <w:top w:w="0" w:type="dxa"/>
            <w:left w:w="108" w:type="dxa"/>
            <w:bottom w:w="0" w:type="dxa"/>
            <w:right w:w="108" w:type="dxa"/>
          </w:tblCellMar>
        </w:tblPrEx>
        <w:trPr>
          <w:trHeight w:val="345" w:hRule="atLeast"/>
        </w:trPr>
        <w:tc>
          <w:tcPr>
            <w:tcW w:w="11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jc w:val="left"/>
              <w:rPr>
                <w:rFonts w:ascii="宋体" w:hAnsi="宋体" w:eastAsia="宋体" w:cs="宋体"/>
                <w:sz w:val="24"/>
                <w:szCs w:val="24"/>
              </w:rPr>
            </w:pPr>
            <w:r>
              <w:rPr>
                <w:rFonts w:hint="eastAsia"/>
              </w:rPr>
              <w:t>2110399</w:t>
            </w:r>
          </w:p>
        </w:tc>
        <w:tc>
          <w:tcPr>
            <w:tcW w:w="2581"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2"/>
              </w:rPr>
            </w:pPr>
            <w:r>
              <w:rPr>
                <w:rFonts w:hint="eastAsia"/>
                <w:color w:val="000000"/>
                <w:sz w:val="22"/>
              </w:rPr>
              <w:t xml:space="preserve">  其他污染防治支出</w:t>
            </w:r>
          </w:p>
        </w:tc>
        <w:tc>
          <w:tcPr>
            <w:tcW w:w="25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116.20</w:t>
            </w:r>
          </w:p>
        </w:tc>
        <w:tc>
          <w:tcPr>
            <w:tcW w:w="39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3920" w:type="dxa"/>
            <w:tcBorders>
              <w:top w:val="nil"/>
              <w:left w:val="nil"/>
              <w:bottom w:val="single" w:color="auto" w:sz="4" w:space="0"/>
              <w:right w:val="single" w:color="auto" w:sz="8"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116.20</w:t>
            </w:r>
          </w:p>
        </w:tc>
      </w:tr>
      <w:tr>
        <w:tblPrEx>
          <w:tblCellMar>
            <w:top w:w="0" w:type="dxa"/>
            <w:left w:w="108" w:type="dxa"/>
            <w:bottom w:w="0" w:type="dxa"/>
            <w:right w:w="108" w:type="dxa"/>
          </w:tblCellMar>
        </w:tblPrEx>
        <w:trPr>
          <w:trHeight w:val="345" w:hRule="atLeast"/>
        </w:trPr>
        <w:tc>
          <w:tcPr>
            <w:tcW w:w="11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jc w:val="left"/>
              <w:rPr>
                <w:rFonts w:ascii="宋体" w:hAnsi="宋体" w:eastAsia="宋体" w:cs="宋体"/>
                <w:sz w:val="24"/>
                <w:szCs w:val="24"/>
              </w:rPr>
            </w:pPr>
            <w:r>
              <w:rPr>
                <w:rFonts w:hint="eastAsia"/>
              </w:rPr>
              <w:t>21104</w:t>
            </w:r>
          </w:p>
        </w:tc>
        <w:tc>
          <w:tcPr>
            <w:tcW w:w="2581"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2"/>
              </w:rPr>
            </w:pPr>
            <w:r>
              <w:rPr>
                <w:rFonts w:hint="eastAsia"/>
                <w:color w:val="000000"/>
                <w:sz w:val="22"/>
              </w:rPr>
              <w:t>自然生态保护</w:t>
            </w:r>
          </w:p>
        </w:tc>
        <w:tc>
          <w:tcPr>
            <w:tcW w:w="25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150.00</w:t>
            </w:r>
          </w:p>
        </w:tc>
        <w:tc>
          <w:tcPr>
            <w:tcW w:w="39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3920" w:type="dxa"/>
            <w:tcBorders>
              <w:top w:val="nil"/>
              <w:left w:val="nil"/>
              <w:bottom w:val="single" w:color="auto" w:sz="4" w:space="0"/>
              <w:right w:val="single" w:color="auto" w:sz="8"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150.00</w:t>
            </w:r>
          </w:p>
        </w:tc>
      </w:tr>
      <w:tr>
        <w:tblPrEx>
          <w:tblCellMar>
            <w:top w:w="0" w:type="dxa"/>
            <w:left w:w="108" w:type="dxa"/>
            <w:bottom w:w="0" w:type="dxa"/>
            <w:right w:w="108" w:type="dxa"/>
          </w:tblCellMar>
        </w:tblPrEx>
        <w:trPr>
          <w:trHeight w:val="345" w:hRule="atLeast"/>
        </w:trPr>
        <w:tc>
          <w:tcPr>
            <w:tcW w:w="11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jc w:val="left"/>
              <w:rPr>
                <w:rFonts w:ascii="宋体" w:hAnsi="宋体" w:eastAsia="宋体" w:cs="宋体"/>
                <w:color w:val="000000"/>
                <w:sz w:val="22"/>
              </w:rPr>
            </w:pPr>
            <w:r>
              <w:rPr>
                <w:rFonts w:hint="eastAsia"/>
                <w:color w:val="000000"/>
                <w:sz w:val="22"/>
              </w:rPr>
              <w:t>2110402</w:t>
            </w:r>
          </w:p>
        </w:tc>
        <w:tc>
          <w:tcPr>
            <w:tcW w:w="2581"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2"/>
              </w:rPr>
            </w:pPr>
            <w:r>
              <w:rPr>
                <w:rFonts w:hint="eastAsia"/>
                <w:color w:val="000000"/>
                <w:sz w:val="22"/>
              </w:rPr>
              <w:t xml:space="preserve">  农村环境保护</w:t>
            </w:r>
          </w:p>
        </w:tc>
        <w:tc>
          <w:tcPr>
            <w:tcW w:w="25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150.00</w:t>
            </w:r>
          </w:p>
        </w:tc>
        <w:tc>
          <w:tcPr>
            <w:tcW w:w="39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3920" w:type="dxa"/>
            <w:tcBorders>
              <w:top w:val="nil"/>
              <w:left w:val="nil"/>
              <w:bottom w:val="single" w:color="auto" w:sz="4" w:space="0"/>
              <w:right w:val="single" w:color="auto" w:sz="8"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150.00</w:t>
            </w:r>
          </w:p>
        </w:tc>
      </w:tr>
      <w:tr>
        <w:tblPrEx>
          <w:tblCellMar>
            <w:top w:w="0" w:type="dxa"/>
            <w:left w:w="108" w:type="dxa"/>
            <w:bottom w:w="0" w:type="dxa"/>
            <w:right w:w="108" w:type="dxa"/>
          </w:tblCellMar>
        </w:tblPrEx>
        <w:trPr>
          <w:trHeight w:val="345" w:hRule="atLeast"/>
        </w:trPr>
        <w:tc>
          <w:tcPr>
            <w:tcW w:w="11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jc w:val="left"/>
              <w:rPr>
                <w:rFonts w:ascii="宋体" w:hAnsi="宋体" w:eastAsia="宋体" w:cs="宋体"/>
                <w:sz w:val="24"/>
                <w:szCs w:val="24"/>
              </w:rPr>
            </w:pPr>
            <w:r>
              <w:rPr>
                <w:rFonts w:hint="eastAsia"/>
              </w:rPr>
              <w:t>212</w:t>
            </w:r>
          </w:p>
        </w:tc>
        <w:tc>
          <w:tcPr>
            <w:tcW w:w="2581"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2"/>
              </w:rPr>
            </w:pPr>
            <w:r>
              <w:rPr>
                <w:rFonts w:hint="eastAsia"/>
                <w:color w:val="000000"/>
                <w:sz w:val="22"/>
              </w:rPr>
              <w:t>城乡社区支出</w:t>
            </w:r>
          </w:p>
        </w:tc>
        <w:tc>
          <w:tcPr>
            <w:tcW w:w="25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4162.39</w:t>
            </w:r>
          </w:p>
        </w:tc>
        <w:tc>
          <w:tcPr>
            <w:tcW w:w="39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3920" w:type="dxa"/>
            <w:tcBorders>
              <w:top w:val="nil"/>
              <w:left w:val="nil"/>
              <w:bottom w:val="single" w:color="auto" w:sz="4" w:space="0"/>
              <w:right w:val="single" w:color="auto" w:sz="8"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4162.39</w:t>
            </w:r>
          </w:p>
        </w:tc>
      </w:tr>
      <w:tr>
        <w:tblPrEx>
          <w:tblCellMar>
            <w:top w:w="0" w:type="dxa"/>
            <w:left w:w="108" w:type="dxa"/>
            <w:bottom w:w="0" w:type="dxa"/>
            <w:right w:w="108" w:type="dxa"/>
          </w:tblCellMar>
        </w:tblPrEx>
        <w:trPr>
          <w:trHeight w:val="345" w:hRule="atLeast"/>
        </w:trPr>
        <w:tc>
          <w:tcPr>
            <w:tcW w:w="11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jc w:val="left"/>
              <w:rPr>
                <w:rFonts w:ascii="宋体" w:hAnsi="宋体" w:eastAsia="宋体" w:cs="宋体"/>
                <w:sz w:val="24"/>
                <w:szCs w:val="24"/>
              </w:rPr>
            </w:pPr>
            <w:r>
              <w:rPr>
                <w:rFonts w:hint="eastAsia"/>
              </w:rPr>
              <w:t>21201</w:t>
            </w:r>
          </w:p>
        </w:tc>
        <w:tc>
          <w:tcPr>
            <w:tcW w:w="2581"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2"/>
              </w:rPr>
            </w:pPr>
            <w:r>
              <w:rPr>
                <w:rFonts w:hint="eastAsia"/>
                <w:color w:val="000000"/>
                <w:sz w:val="22"/>
              </w:rPr>
              <w:t>城乡社区管理事务</w:t>
            </w:r>
          </w:p>
        </w:tc>
        <w:tc>
          <w:tcPr>
            <w:tcW w:w="25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842.40</w:t>
            </w:r>
          </w:p>
        </w:tc>
        <w:tc>
          <w:tcPr>
            <w:tcW w:w="39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842.40</w:t>
            </w:r>
          </w:p>
        </w:tc>
        <w:tc>
          <w:tcPr>
            <w:tcW w:w="3920" w:type="dxa"/>
            <w:tcBorders>
              <w:top w:val="nil"/>
              <w:left w:val="nil"/>
              <w:bottom w:val="single" w:color="auto" w:sz="4" w:space="0"/>
              <w:right w:val="single" w:color="auto" w:sz="8" w:space="0"/>
            </w:tcBorders>
            <w:shd w:val="clear" w:color="auto" w:fill="auto"/>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345" w:hRule="atLeast"/>
        </w:trPr>
        <w:tc>
          <w:tcPr>
            <w:tcW w:w="11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jc w:val="left"/>
              <w:rPr>
                <w:rFonts w:ascii="宋体" w:hAnsi="宋体" w:eastAsia="宋体" w:cs="宋体"/>
                <w:sz w:val="24"/>
                <w:szCs w:val="24"/>
              </w:rPr>
            </w:pPr>
            <w:r>
              <w:rPr>
                <w:rFonts w:hint="eastAsia"/>
              </w:rPr>
              <w:t>2120101</w:t>
            </w:r>
          </w:p>
        </w:tc>
        <w:tc>
          <w:tcPr>
            <w:tcW w:w="2581"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2"/>
              </w:rPr>
            </w:pPr>
            <w:r>
              <w:rPr>
                <w:rFonts w:hint="eastAsia"/>
                <w:color w:val="000000"/>
                <w:sz w:val="22"/>
              </w:rPr>
              <w:t xml:space="preserve">  行政运行</w:t>
            </w:r>
          </w:p>
        </w:tc>
        <w:tc>
          <w:tcPr>
            <w:tcW w:w="25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842.40</w:t>
            </w:r>
          </w:p>
        </w:tc>
        <w:tc>
          <w:tcPr>
            <w:tcW w:w="39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842.40</w:t>
            </w:r>
          </w:p>
        </w:tc>
        <w:tc>
          <w:tcPr>
            <w:tcW w:w="3920" w:type="dxa"/>
            <w:tcBorders>
              <w:top w:val="nil"/>
              <w:left w:val="nil"/>
              <w:bottom w:val="single" w:color="auto" w:sz="4" w:space="0"/>
              <w:right w:val="single" w:color="auto" w:sz="8" w:space="0"/>
            </w:tcBorders>
            <w:shd w:val="clear" w:color="auto" w:fill="auto"/>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345" w:hRule="atLeast"/>
        </w:trPr>
        <w:tc>
          <w:tcPr>
            <w:tcW w:w="11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jc w:val="left"/>
            </w:pPr>
            <w:r>
              <w:rPr>
                <w:rFonts w:hint="eastAsia"/>
              </w:rPr>
              <w:t>21202</w:t>
            </w:r>
          </w:p>
        </w:tc>
        <w:tc>
          <w:tcPr>
            <w:tcW w:w="2581" w:type="dxa"/>
            <w:tcBorders>
              <w:top w:val="nil"/>
              <w:left w:val="nil"/>
              <w:bottom w:val="single" w:color="auto" w:sz="4" w:space="0"/>
              <w:right w:val="single" w:color="auto" w:sz="4" w:space="0"/>
            </w:tcBorders>
            <w:shd w:val="clear" w:color="auto" w:fill="auto"/>
            <w:vAlign w:val="center"/>
          </w:tcPr>
          <w:p>
            <w:pPr>
              <w:rPr>
                <w:color w:val="000000"/>
                <w:sz w:val="22"/>
              </w:rPr>
            </w:pPr>
            <w:r>
              <w:rPr>
                <w:rFonts w:hint="eastAsia"/>
                <w:color w:val="000000"/>
                <w:sz w:val="22"/>
              </w:rPr>
              <w:t>城乡社区规划与管理</w:t>
            </w:r>
          </w:p>
        </w:tc>
        <w:tc>
          <w:tcPr>
            <w:tcW w:w="25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1000</w:t>
            </w:r>
          </w:p>
        </w:tc>
        <w:tc>
          <w:tcPr>
            <w:tcW w:w="39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3920" w:type="dxa"/>
            <w:tcBorders>
              <w:top w:val="nil"/>
              <w:left w:val="nil"/>
              <w:bottom w:val="single" w:color="auto" w:sz="4" w:space="0"/>
              <w:right w:val="single" w:color="auto" w:sz="8"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1000</w:t>
            </w:r>
          </w:p>
        </w:tc>
      </w:tr>
      <w:tr>
        <w:tblPrEx>
          <w:tblCellMar>
            <w:top w:w="0" w:type="dxa"/>
            <w:left w:w="108" w:type="dxa"/>
            <w:bottom w:w="0" w:type="dxa"/>
            <w:right w:w="108" w:type="dxa"/>
          </w:tblCellMar>
        </w:tblPrEx>
        <w:trPr>
          <w:trHeight w:val="345" w:hRule="atLeast"/>
        </w:trPr>
        <w:tc>
          <w:tcPr>
            <w:tcW w:w="11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jc w:val="left"/>
              <w:rPr>
                <w:rFonts w:ascii="宋体" w:hAnsi="宋体" w:eastAsia="宋体" w:cs="宋体"/>
                <w:sz w:val="24"/>
                <w:szCs w:val="24"/>
              </w:rPr>
            </w:pPr>
            <w:r>
              <w:rPr>
                <w:rFonts w:hint="eastAsia"/>
              </w:rPr>
              <w:t>2120201</w:t>
            </w:r>
          </w:p>
        </w:tc>
        <w:tc>
          <w:tcPr>
            <w:tcW w:w="2581"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0"/>
                <w:szCs w:val="20"/>
              </w:rPr>
            </w:pPr>
            <w:r>
              <w:rPr>
                <w:rFonts w:hint="eastAsia"/>
                <w:color w:val="000000"/>
                <w:sz w:val="20"/>
                <w:szCs w:val="20"/>
              </w:rPr>
              <w:t xml:space="preserve">  城乡社区规划与管理</w:t>
            </w:r>
          </w:p>
        </w:tc>
        <w:tc>
          <w:tcPr>
            <w:tcW w:w="25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1000</w:t>
            </w:r>
          </w:p>
        </w:tc>
        <w:tc>
          <w:tcPr>
            <w:tcW w:w="39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3920" w:type="dxa"/>
            <w:tcBorders>
              <w:top w:val="nil"/>
              <w:left w:val="nil"/>
              <w:bottom w:val="single" w:color="auto" w:sz="4" w:space="0"/>
              <w:right w:val="single" w:color="auto" w:sz="8"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1000</w:t>
            </w:r>
          </w:p>
        </w:tc>
      </w:tr>
      <w:tr>
        <w:tblPrEx>
          <w:tblCellMar>
            <w:top w:w="0" w:type="dxa"/>
            <w:left w:w="108" w:type="dxa"/>
            <w:bottom w:w="0" w:type="dxa"/>
            <w:right w:w="108" w:type="dxa"/>
          </w:tblCellMar>
        </w:tblPrEx>
        <w:trPr>
          <w:trHeight w:val="345" w:hRule="atLeast"/>
        </w:trPr>
        <w:tc>
          <w:tcPr>
            <w:tcW w:w="11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jc w:val="left"/>
              <w:rPr>
                <w:rFonts w:ascii="宋体" w:hAnsi="宋体" w:eastAsia="宋体" w:cs="宋体"/>
                <w:sz w:val="24"/>
                <w:szCs w:val="24"/>
              </w:rPr>
            </w:pPr>
            <w:r>
              <w:rPr>
                <w:rFonts w:hint="eastAsia"/>
              </w:rPr>
              <w:t>21203</w:t>
            </w:r>
          </w:p>
        </w:tc>
        <w:tc>
          <w:tcPr>
            <w:tcW w:w="2581"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2"/>
              </w:rPr>
            </w:pPr>
            <w:r>
              <w:rPr>
                <w:rFonts w:hint="eastAsia"/>
                <w:color w:val="000000"/>
                <w:sz w:val="22"/>
              </w:rPr>
              <w:t>城乡社区公共设施</w:t>
            </w:r>
          </w:p>
        </w:tc>
        <w:tc>
          <w:tcPr>
            <w:tcW w:w="25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36.01</w:t>
            </w:r>
          </w:p>
        </w:tc>
        <w:tc>
          <w:tcPr>
            <w:tcW w:w="39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3920" w:type="dxa"/>
            <w:tcBorders>
              <w:top w:val="nil"/>
              <w:left w:val="nil"/>
              <w:bottom w:val="single" w:color="auto" w:sz="4" w:space="0"/>
              <w:right w:val="single" w:color="auto" w:sz="8"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36.01</w:t>
            </w:r>
          </w:p>
        </w:tc>
      </w:tr>
      <w:tr>
        <w:tblPrEx>
          <w:tblCellMar>
            <w:top w:w="0" w:type="dxa"/>
            <w:left w:w="108" w:type="dxa"/>
            <w:bottom w:w="0" w:type="dxa"/>
            <w:right w:w="108" w:type="dxa"/>
          </w:tblCellMar>
        </w:tblPrEx>
        <w:trPr>
          <w:trHeight w:val="345" w:hRule="atLeast"/>
        </w:trPr>
        <w:tc>
          <w:tcPr>
            <w:tcW w:w="11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jc w:val="left"/>
              <w:rPr>
                <w:rFonts w:ascii="宋体" w:hAnsi="宋体" w:eastAsia="宋体" w:cs="宋体"/>
                <w:sz w:val="24"/>
                <w:szCs w:val="24"/>
              </w:rPr>
            </w:pPr>
            <w:r>
              <w:rPr>
                <w:rFonts w:hint="eastAsia"/>
              </w:rPr>
              <w:t>2120399</w:t>
            </w:r>
          </w:p>
        </w:tc>
        <w:tc>
          <w:tcPr>
            <w:tcW w:w="2581"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rPr>
            </w:pPr>
            <w:r>
              <w:rPr>
                <w:rFonts w:hint="eastAsia"/>
                <w:color w:val="000000"/>
                <w:sz w:val="16"/>
                <w:szCs w:val="16"/>
              </w:rPr>
              <w:t>其他城乡社区公共设施支出</w:t>
            </w:r>
          </w:p>
        </w:tc>
        <w:tc>
          <w:tcPr>
            <w:tcW w:w="25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36.01</w:t>
            </w:r>
          </w:p>
        </w:tc>
        <w:tc>
          <w:tcPr>
            <w:tcW w:w="39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3920" w:type="dxa"/>
            <w:tcBorders>
              <w:top w:val="nil"/>
              <w:left w:val="nil"/>
              <w:bottom w:val="single" w:color="auto" w:sz="4" w:space="0"/>
              <w:right w:val="single" w:color="auto" w:sz="8"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36.01</w:t>
            </w:r>
          </w:p>
        </w:tc>
      </w:tr>
      <w:tr>
        <w:tblPrEx>
          <w:tblCellMar>
            <w:top w:w="0" w:type="dxa"/>
            <w:left w:w="108" w:type="dxa"/>
            <w:bottom w:w="0" w:type="dxa"/>
            <w:right w:w="108" w:type="dxa"/>
          </w:tblCellMar>
        </w:tblPrEx>
        <w:trPr>
          <w:trHeight w:val="345" w:hRule="atLeast"/>
        </w:trPr>
        <w:tc>
          <w:tcPr>
            <w:tcW w:w="11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jc w:val="left"/>
              <w:rPr>
                <w:rFonts w:ascii="宋体" w:hAnsi="宋体" w:eastAsia="宋体" w:cs="宋体"/>
                <w:sz w:val="24"/>
                <w:szCs w:val="24"/>
              </w:rPr>
            </w:pPr>
            <w:r>
              <w:rPr>
                <w:rFonts w:hint="eastAsia"/>
              </w:rPr>
              <w:t>213</w:t>
            </w:r>
          </w:p>
        </w:tc>
        <w:tc>
          <w:tcPr>
            <w:tcW w:w="2581"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2"/>
              </w:rPr>
            </w:pPr>
            <w:r>
              <w:rPr>
                <w:rFonts w:hint="eastAsia"/>
                <w:color w:val="000000"/>
                <w:sz w:val="22"/>
              </w:rPr>
              <w:t>农林水支出</w:t>
            </w:r>
          </w:p>
        </w:tc>
        <w:tc>
          <w:tcPr>
            <w:tcW w:w="25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497.47</w:t>
            </w:r>
          </w:p>
        </w:tc>
        <w:tc>
          <w:tcPr>
            <w:tcW w:w="39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3920" w:type="dxa"/>
            <w:tcBorders>
              <w:top w:val="nil"/>
              <w:left w:val="nil"/>
              <w:bottom w:val="single" w:color="auto" w:sz="4" w:space="0"/>
              <w:right w:val="single" w:color="auto" w:sz="8"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497.47</w:t>
            </w:r>
          </w:p>
        </w:tc>
      </w:tr>
      <w:tr>
        <w:tblPrEx>
          <w:tblCellMar>
            <w:top w:w="0" w:type="dxa"/>
            <w:left w:w="108" w:type="dxa"/>
            <w:bottom w:w="0" w:type="dxa"/>
            <w:right w:w="108" w:type="dxa"/>
          </w:tblCellMar>
        </w:tblPrEx>
        <w:trPr>
          <w:trHeight w:val="345" w:hRule="atLeast"/>
        </w:trPr>
        <w:tc>
          <w:tcPr>
            <w:tcW w:w="11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jc w:val="left"/>
              <w:rPr>
                <w:rFonts w:ascii="宋体" w:hAnsi="宋体" w:eastAsia="宋体" w:cs="宋体"/>
                <w:sz w:val="24"/>
                <w:szCs w:val="24"/>
              </w:rPr>
            </w:pPr>
            <w:r>
              <w:rPr>
                <w:rFonts w:hint="eastAsia"/>
              </w:rPr>
              <w:t>21305</w:t>
            </w:r>
          </w:p>
        </w:tc>
        <w:tc>
          <w:tcPr>
            <w:tcW w:w="2581"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2"/>
              </w:rPr>
            </w:pPr>
            <w:r>
              <w:rPr>
                <w:rFonts w:hint="eastAsia"/>
                <w:color w:val="000000"/>
                <w:sz w:val="22"/>
              </w:rPr>
              <w:t>扶贫</w:t>
            </w:r>
          </w:p>
        </w:tc>
        <w:tc>
          <w:tcPr>
            <w:tcW w:w="25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400.10</w:t>
            </w:r>
          </w:p>
        </w:tc>
        <w:tc>
          <w:tcPr>
            <w:tcW w:w="39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3920" w:type="dxa"/>
            <w:tcBorders>
              <w:top w:val="nil"/>
              <w:left w:val="nil"/>
              <w:bottom w:val="single" w:color="auto" w:sz="4" w:space="0"/>
              <w:right w:val="single" w:color="auto" w:sz="8"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400.10</w:t>
            </w:r>
          </w:p>
        </w:tc>
      </w:tr>
      <w:tr>
        <w:tblPrEx>
          <w:tblCellMar>
            <w:top w:w="0" w:type="dxa"/>
            <w:left w:w="108" w:type="dxa"/>
            <w:bottom w:w="0" w:type="dxa"/>
            <w:right w:w="108" w:type="dxa"/>
          </w:tblCellMar>
        </w:tblPrEx>
        <w:trPr>
          <w:trHeight w:val="345" w:hRule="atLeast"/>
        </w:trPr>
        <w:tc>
          <w:tcPr>
            <w:tcW w:w="11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jc w:val="left"/>
              <w:rPr>
                <w:rFonts w:ascii="宋体" w:hAnsi="宋体" w:eastAsia="宋体" w:cs="宋体"/>
                <w:sz w:val="24"/>
                <w:szCs w:val="24"/>
              </w:rPr>
            </w:pPr>
            <w:r>
              <w:rPr>
                <w:rFonts w:hint="eastAsia"/>
              </w:rPr>
              <w:t>2130504</w:t>
            </w:r>
          </w:p>
        </w:tc>
        <w:tc>
          <w:tcPr>
            <w:tcW w:w="2581"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2"/>
              </w:rPr>
            </w:pPr>
            <w:r>
              <w:rPr>
                <w:rFonts w:hint="eastAsia"/>
                <w:color w:val="000000"/>
                <w:sz w:val="22"/>
              </w:rPr>
              <w:t xml:space="preserve">  农村基础设施建设</w:t>
            </w:r>
          </w:p>
        </w:tc>
        <w:tc>
          <w:tcPr>
            <w:tcW w:w="25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400.10</w:t>
            </w:r>
          </w:p>
        </w:tc>
        <w:tc>
          <w:tcPr>
            <w:tcW w:w="39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3920" w:type="dxa"/>
            <w:tcBorders>
              <w:top w:val="nil"/>
              <w:left w:val="nil"/>
              <w:bottom w:val="single" w:color="auto" w:sz="4" w:space="0"/>
              <w:right w:val="single" w:color="auto" w:sz="8"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400.10</w:t>
            </w:r>
          </w:p>
        </w:tc>
      </w:tr>
      <w:tr>
        <w:tblPrEx>
          <w:tblCellMar>
            <w:top w:w="0" w:type="dxa"/>
            <w:left w:w="108" w:type="dxa"/>
            <w:bottom w:w="0" w:type="dxa"/>
            <w:right w:w="108" w:type="dxa"/>
          </w:tblCellMar>
        </w:tblPrEx>
        <w:trPr>
          <w:trHeight w:val="345" w:hRule="atLeast"/>
        </w:trPr>
        <w:tc>
          <w:tcPr>
            <w:tcW w:w="11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jc w:val="left"/>
            </w:pPr>
            <w:r>
              <w:rPr>
                <w:rFonts w:hint="eastAsia"/>
              </w:rPr>
              <w:t>21307</w:t>
            </w:r>
          </w:p>
        </w:tc>
        <w:tc>
          <w:tcPr>
            <w:tcW w:w="2581" w:type="dxa"/>
            <w:tcBorders>
              <w:top w:val="nil"/>
              <w:left w:val="nil"/>
              <w:bottom w:val="single" w:color="auto" w:sz="4" w:space="0"/>
              <w:right w:val="single" w:color="auto" w:sz="4" w:space="0"/>
            </w:tcBorders>
            <w:shd w:val="clear" w:color="auto" w:fill="auto"/>
            <w:vAlign w:val="center"/>
          </w:tcPr>
          <w:p>
            <w:pPr>
              <w:rPr>
                <w:color w:val="000000"/>
                <w:sz w:val="22"/>
              </w:rPr>
            </w:pPr>
            <w:r>
              <w:rPr>
                <w:rFonts w:hint="eastAsia"/>
                <w:color w:val="000000"/>
                <w:sz w:val="22"/>
              </w:rPr>
              <w:t>农村综合改革</w:t>
            </w:r>
          </w:p>
        </w:tc>
        <w:tc>
          <w:tcPr>
            <w:tcW w:w="25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75.00</w:t>
            </w:r>
          </w:p>
        </w:tc>
        <w:tc>
          <w:tcPr>
            <w:tcW w:w="39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3920" w:type="dxa"/>
            <w:tcBorders>
              <w:top w:val="nil"/>
              <w:left w:val="nil"/>
              <w:bottom w:val="single" w:color="auto" w:sz="4" w:space="0"/>
              <w:right w:val="single" w:color="auto" w:sz="8"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75.00</w:t>
            </w:r>
          </w:p>
        </w:tc>
      </w:tr>
      <w:tr>
        <w:tblPrEx>
          <w:tblCellMar>
            <w:top w:w="0" w:type="dxa"/>
            <w:left w:w="108" w:type="dxa"/>
            <w:bottom w:w="0" w:type="dxa"/>
            <w:right w:w="108" w:type="dxa"/>
          </w:tblCellMar>
        </w:tblPrEx>
        <w:trPr>
          <w:trHeight w:val="345" w:hRule="atLeast"/>
        </w:trPr>
        <w:tc>
          <w:tcPr>
            <w:tcW w:w="11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jc w:val="left"/>
            </w:pPr>
            <w:r>
              <w:rPr>
                <w:rFonts w:hint="eastAsia"/>
              </w:rPr>
              <w:t>2130799</w:t>
            </w:r>
          </w:p>
        </w:tc>
        <w:tc>
          <w:tcPr>
            <w:tcW w:w="2581" w:type="dxa"/>
            <w:tcBorders>
              <w:top w:val="nil"/>
              <w:left w:val="nil"/>
              <w:bottom w:val="single" w:color="auto" w:sz="4" w:space="0"/>
              <w:right w:val="single" w:color="auto" w:sz="4" w:space="0"/>
            </w:tcBorders>
            <w:shd w:val="clear" w:color="auto" w:fill="auto"/>
            <w:vAlign w:val="center"/>
          </w:tcPr>
          <w:p>
            <w:pPr>
              <w:rPr>
                <w:color w:val="000000"/>
                <w:sz w:val="20"/>
                <w:szCs w:val="20"/>
              </w:rPr>
            </w:pPr>
            <w:r>
              <w:rPr>
                <w:rFonts w:hint="eastAsia"/>
                <w:color w:val="000000"/>
                <w:sz w:val="20"/>
                <w:szCs w:val="20"/>
              </w:rPr>
              <w:t>其他农村综合改革支出</w:t>
            </w:r>
          </w:p>
        </w:tc>
        <w:tc>
          <w:tcPr>
            <w:tcW w:w="25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75.00</w:t>
            </w:r>
          </w:p>
        </w:tc>
        <w:tc>
          <w:tcPr>
            <w:tcW w:w="39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3920" w:type="dxa"/>
            <w:tcBorders>
              <w:top w:val="nil"/>
              <w:left w:val="nil"/>
              <w:bottom w:val="single" w:color="auto" w:sz="4" w:space="0"/>
              <w:right w:val="single" w:color="auto" w:sz="8"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75.00</w:t>
            </w:r>
          </w:p>
        </w:tc>
      </w:tr>
      <w:tr>
        <w:tblPrEx>
          <w:tblCellMar>
            <w:top w:w="0" w:type="dxa"/>
            <w:left w:w="108" w:type="dxa"/>
            <w:bottom w:w="0" w:type="dxa"/>
            <w:right w:w="108" w:type="dxa"/>
          </w:tblCellMar>
        </w:tblPrEx>
        <w:trPr>
          <w:trHeight w:val="345" w:hRule="atLeast"/>
        </w:trPr>
        <w:tc>
          <w:tcPr>
            <w:tcW w:w="11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jc w:val="left"/>
            </w:pPr>
            <w:r>
              <w:rPr>
                <w:rFonts w:hint="eastAsia"/>
              </w:rPr>
              <w:t>21308</w:t>
            </w:r>
          </w:p>
        </w:tc>
        <w:tc>
          <w:tcPr>
            <w:tcW w:w="2581" w:type="dxa"/>
            <w:tcBorders>
              <w:top w:val="nil"/>
              <w:left w:val="nil"/>
              <w:bottom w:val="single" w:color="auto" w:sz="4" w:space="0"/>
              <w:right w:val="single" w:color="auto" w:sz="4" w:space="0"/>
            </w:tcBorders>
            <w:shd w:val="clear" w:color="auto" w:fill="auto"/>
            <w:vAlign w:val="center"/>
          </w:tcPr>
          <w:p>
            <w:pPr>
              <w:rPr>
                <w:color w:val="000000"/>
                <w:sz w:val="22"/>
              </w:rPr>
            </w:pPr>
            <w:r>
              <w:rPr>
                <w:rFonts w:hint="eastAsia"/>
                <w:color w:val="000000"/>
                <w:sz w:val="22"/>
              </w:rPr>
              <w:t>普惠金融发展支出</w:t>
            </w:r>
          </w:p>
        </w:tc>
        <w:tc>
          <w:tcPr>
            <w:tcW w:w="25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22.37</w:t>
            </w:r>
          </w:p>
        </w:tc>
        <w:tc>
          <w:tcPr>
            <w:tcW w:w="39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3920" w:type="dxa"/>
            <w:tcBorders>
              <w:top w:val="nil"/>
              <w:left w:val="nil"/>
              <w:bottom w:val="single" w:color="auto" w:sz="4" w:space="0"/>
              <w:right w:val="single" w:color="auto" w:sz="8"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22.37</w:t>
            </w:r>
          </w:p>
        </w:tc>
      </w:tr>
      <w:tr>
        <w:tblPrEx>
          <w:tblCellMar>
            <w:top w:w="0" w:type="dxa"/>
            <w:left w:w="108" w:type="dxa"/>
            <w:bottom w:w="0" w:type="dxa"/>
            <w:right w:w="108" w:type="dxa"/>
          </w:tblCellMar>
        </w:tblPrEx>
        <w:trPr>
          <w:trHeight w:val="345" w:hRule="atLeast"/>
        </w:trPr>
        <w:tc>
          <w:tcPr>
            <w:tcW w:w="11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jc w:val="left"/>
            </w:pPr>
            <w:r>
              <w:rPr>
                <w:rFonts w:hint="eastAsia"/>
              </w:rPr>
              <w:t>2130803</w:t>
            </w:r>
          </w:p>
        </w:tc>
        <w:tc>
          <w:tcPr>
            <w:tcW w:w="2581" w:type="dxa"/>
            <w:tcBorders>
              <w:top w:val="nil"/>
              <w:left w:val="nil"/>
              <w:bottom w:val="single" w:color="auto" w:sz="4" w:space="0"/>
              <w:right w:val="single" w:color="auto" w:sz="4" w:space="0"/>
            </w:tcBorders>
            <w:shd w:val="clear" w:color="auto" w:fill="auto"/>
            <w:vAlign w:val="center"/>
          </w:tcPr>
          <w:p>
            <w:pPr>
              <w:rPr>
                <w:color w:val="000000"/>
                <w:sz w:val="22"/>
              </w:rPr>
            </w:pPr>
            <w:r>
              <w:rPr>
                <w:rFonts w:hint="eastAsia"/>
                <w:color w:val="000000"/>
                <w:sz w:val="22"/>
              </w:rPr>
              <w:t>农业保险保费补贴</w:t>
            </w:r>
          </w:p>
        </w:tc>
        <w:tc>
          <w:tcPr>
            <w:tcW w:w="25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22.37</w:t>
            </w:r>
          </w:p>
        </w:tc>
        <w:tc>
          <w:tcPr>
            <w:tcW w:w="39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3920" w:type="dxa"/>
            <w:tcBorders>
              <w:top w:val="nil"/>
              <w:left w:val="nil"/>
              <w:bottom w:val="single" w:color="auto" w:sz="4" w:space="0"/>
              <w:right w:val="single" w:color="auto" w:sz="8"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22.37</w:t>
            </w:r>
          </w:p>
        </w:tc>
      </w:tr>
      <w:tr>
        <w:tblPrEx>
          <w:tblCellMar>
            <w:top w:w="0" w:type="dxa"/>
            <w:left w:w="108" w:type="dxa"/>
            <w:bottom w:w="0" w:type="dxa"/>
            <w:right w:w="108" w:type="dxa"/>
          </w:tblCellMar>
        </w:tblPrEx>
        <w:trPr>
          <w:trHeight w:val="345" w:hRule="atLeast"/>
        </w:trPr>
        <w:tc>
          <w:tcPr>
            <w:tcW w:w="11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jc w:val="left"/>
              <w:rPr>
                <w:rFonts w:ascii="宋体" w:hAnsi="宋体" w:eastAsia="宋体" w:cs="宋体"/>
                <w:sz w:val="24"/>
                <w:szCs w:val="24"/>
              </w:rPr>
            </w:pPr>
            <w:r>
              <w:rPr>
                <w:rFonts w:hint="eastAsia"/>
              </w:rPr>
              <w:t>221</w:t>
            </w:r>
          </w:p>
        </w:tc>
        <w:tc>
          <w:tcPr>
            <w:tcW w:w="2581" w:type="dxa"/>
            <w:tcBorders>
              <w:top w:val="nil"/>
              <w:left w:val="nil"/>
              <w:bottom w:val="single" w:color="auto" w:sz="8" w:space="0"/>
              <w:right w:val="single" w:color="auto" w:sz="4" w:space="0"/>
            </w:tcBorders>
            <w:shd w:val="clear" w:color="auto" w:fill="auto"/>
            <w:vAlign w:val="center"/>
          </w:tcPr>
          <w:p>
            <w:pPr>
              <w:rPr>
                <w:rFonts w:ascii="宋体" w:hAnsi="宋体" w:eastAsia="宋体" w:cs="宋体"/>
                <w:color w:val="000000"/>
                <w:sz w:val="22"/>
              </w:rPr>
            </w:pPr>
            <w:r>
              <w:rPr>
                <w:rFonts w:hint="eastAsia"/>
                <w:color w:val="000000"/>
                <w:sz w:val="22"/>
              </w:rPr>
              <w:t>住房保障支出</w:t>
            </w:r>
          </w:p>
        </w:tc>
        <w:tc>
          <w:tcPr>
            <w:tcW w:w="2579" w:type="dxa"/>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1217.85</w:t>
            </w:r>
          </w:p>
        </w:tc>
        <w:tc>
          <w:tcPr>
            <w:tcW w:w="3920"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392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1217.85</w:t>
            </w:r>
          </w:p>
        </w:tc>
      </w:tr>
      <w:tr>
        <w:tblPrEx>
          <w:tblCellMar>
            <w:top w:w="0" w:type="dxa"/>
            <w:left w:w="108" w:type="dxa"/>
            <w:bottom w:w="0" w:type="dxa"/>
            <w:right w:w="108" w:type="dxa"/>
          </w:tblCellMar>
        </w:tblPrEx>
        <w:trPr>
          <w:trHeight w:val="345" w:hRule="atLeast"/>
        </w:trPr>
        <w:tc>
          <w:tcPr>
            <w:tcW w:w="11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jc w:val="left"/>
              <w:rPr>
                <w:rFonts w:ascii="宋体" w:hAnsi="宋体" w:eastAsia="宋体" w:cs="宋体"/>
                <w:sz w:val="24"/>
                <w:szCs w:val="24"/>
              </w:rPr>
            </w:pPr>
            <w:r>
              <w:rPr>
                <w:rFonts w:hint="eastAsia"/>
              </w:rPr>
              <w:t>22101</w:t>
            </w:r>
          </w:p>
        </w:tc>
        <w:tc>
          <w:tcPr>
            <w:tcW w:w="2581" w:type="dxa"/>
            <w:tcBorders>
              <w:top w:val="nil"/>
              <w:left w:val="nil"/>
              <w:bottom w:val="single" w:color="auto" w:sz="8" w:space="0"/>
              <w:right w:val="single" w:color="auto" w:sz="4" w:space="0"/>
            </w:tcBorders>
            <w:shd w:val="clear" w:color="auto" w:fill="auto"/>
            <w:vAlign w:val="center"/>
          </w:tcPr>
          <w:p>
            <w:pPr>
              <w:rPr>
                <w:rFonts w:ascii="宋体" w:hAnsi="宋体" w:eastAsia="宋体" w:cs="宋体"/>
                <w:color w:val="000000"/>
                <w:sz w:val="22"/>
              </w:rPr>
            </w:pPr>
            <w:r>
              <w:rPr>
                <w:rFonts w:hint="eastAsia"/>
                <w:color w:val="000000"/>
                <w:sz w:val="22"/>
              </w:rPr>
              <w:t>保障性安居工程支出</w:t>
            </w:r>
          </w:p>
        </w:tc>
        <w:tc>
          <w:tcPr>
            <w:tcW w:w="2579" w:type="dxa"/>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1217.85</w:t>
            </w:r>
          </w:p>
        </w:tc>
        <w:tc>
          <w:tcPr>
            <w:tcW w:w="3920"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392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1217.85</w:t>
            </w:r>
          </w:p>
        </w:tc>
      </w:tr>
      <w:tr>
        <w:tblPrEx>
          <w:tblCellMar>
            <w:top w:w="0" w:type="dxa"/>
            <w:left w:w="108" w:type="dxa"/>
            <w:bottom w:w="0" w:type="dxa"/>
            <w:right w:w="108" w:type="dxa"/>
          </w:tblCellMar>
        </w:tblPrEx>
        <w:trPr>
          <w:trHeight w:val="345" w:hRule="atLeast"/>
        </w:trPr>
        <w:tc>
          <w:tcPr>
            <w:tcW w:w="11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jc w:val="left"/>
            </w:pPr>
            <w:r>
              <w:rPr>
                <w:rFonts w:hint="eastAsia"/>
              </w:rPr>
              <w:t>2210103</w:t>
            </w:r>
          </w:p>
        </w:tc>
        <w:tc>
          <w:tcPr>
            <w:tcW w:w="2581" w:type="dxa"/>
            <w:tcBorders>
              <w:top w:val="nil"/>
              <w:left w:val="nil"/>
              <w:bottom w:val="single" w:color="auto" w:sz="8" w:space="0"/>
              <w:right w:val="single" w:color="auto" w:sz="4" w:space="0"/>
            </w:tcBorders>
            <w:shd w:val="clear" w:color="auto" w:fill="auto"/>
            <w:vAlign w:val="center"/>
          </w:tcPr>
          <w:p>
            <w:pPr>
              <w:rPr>
                <w:color w:val="000000"/>
                <w:sz w:val="22"/>
              </w:rPr>
            </w:pPr>
            <w:r>
              <w:rPr>
                <w:rFonts w:hint="eastAsia"/>
                <w:color w:val="000000"/>
                <w:sz w:val="22"/>
              </w:rPr>
              <w:t>棚户区改造</w:t>
            </w:r>
          </w:p>
        </w:tc>
        <w:tc>
          <w:tcPr>
            <w:tcW w:w="2579" w:type="dxa"/>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60.20</w:t>
            </w:r>
          </w:p>
        </w:tc>
        <w:tc>
          <w:tcPr>
            <w:tcW w:w="3920"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392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60.20</w:t>
            </w:r>
          </w:p>
        </w:tc>
      </w:tr>
      <w:tr>
        <w:tblPrEx>
          <w:tblCellMar>
            <w:top w:w="0" w:type="dxa"/>
            <w:left w:w="108" w:type="dxa"/>
            <w:bottom w:w="0" w:type="dxa"/>
            <w:right w:w="108" w:type="dxa"/>
          </w:tblCellMar>
        </w:tblPrEx>
        <w:trPr>
          <w:trHeight w:val="345" w:hRule="atLeast"/>
        </w:trPr>
        <w:tc>
          <w:tcPr>
            <w:tcW w:w="11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jc w:val="left"/>
              <w:rPr>
                <w:rFonts w:ascii="宋体" w:hAnsi="宋体" w:eastAsia="宋体" w:cs="宋体"/>
                <w:sz w:val="24"/>
                <w:szCs w:val="24"/>
              </w:rPr>
            </w:pPr>
            <w:r>
              <w:rPr>
                <w:rFonts w:hint="eastAsia"/>
              </w:rPr>
              <w:t>2210105</w:t>
            </w:r>
          </w:p>
        </w:tc>
        <w:tc>
          <w:tcPr>
            <w:tcW w:w="2581" w:type="dxa"/>
            <w:tcBorders>
              <w:top w:val="nil"/>
              <w:left w:val="nil"/>
              <w:bottom w:val="single" w:color="auto" w:sz="8" w:space="0"/>
              <w:right w:val="single" w:color="auto" w:sz="4" w:space="0"/>
            </w:tcBorders>
            <w:shd w:val="clear" w:color="auto" w:fill="auto"/>
            <w:vAlign w:val="center"/>
          </w:tcPr>
          <w:p>
            <w:pPr>
              <w:rPr>
                <w:rFonts w:ascii="宋体" w:hAnsi="宋体" w:eastAsia="宋体" w:cs="宋体"/>
                <w:color w:val="000000"/>
                <w:sz w:val="22"/>
              </w:rPr>
            </w:pPr>
            <w:r>
              <w:rPr>
                <w:rFonts w:hint="eastAsia"/>
                <w:color w:val="000000"/>
                <w:sz w:val="22"/>
              </w:rPr>
              <w:t xml:space="preserve">  农村危房改造</w:t>
            </w:r>
          </w:p>
        </w:tc>
        <w:tc>
          <w:tcPr>
            <w:tcW w:w="2579" w:type="dxa"/>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1157.65</w:t>
            </w:r>
          </w:p>
        </w:tc>
        <w:tc>
          <w:tcPr>
            <w:tcW w:w="3920"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392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1157.65</w:t>
            </w:r>
          </w:p>
        </w:tc>
      </w:tr>
      <w:tr>
        <w:tblPrEx>
          <w:tblCellMar>
            <w:top w:w="0" w:type="dxa"/>
            <w:left w:w="108" w:type="dxa"/>
            <w:bottom w:w="0" w:type="dxa"/>
            <w:right w:w="108" w:type="dxa"/>
          </w:tblCellMar>
        </w:tblPrEx>
        <w:trPr>
          <w:trHeight w:val="345" w:hRule="atLeast"/>
        </w:trPr>
        <w:tc>
          <w:tcPr>
            <w:tcW w:w="11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jc w:val="left"/>
            </w:pPr>
          </w:p>
        </w:tc>
        <w:tc>
          <w:tcPr>
            <w:tcW w:w="2581" w:type="dxa"/>
            <w:tcBorders>
              <w:top w:val="nil"/>
              <w:left w:val="nil"/>
              <w:bottom w:val="single" w:color="auto" w:sz="8" w:space="0"/>
              <w:right w:val="single" w:color="auto" w:sz="4" w:space="0"/>
            </w:tcBorders>
            <w:shd w:val="clear" w:color="auto" w:fill="auto"/>
            <w:vAlign w:val="center"/>
          </w:tcPr>
          <w:p>
            <w:pPr>
              <w:rPr>
                <w:color w:val="000000"/>
                <w:sz w:val="22"/>
              </w:rPr>
            </w:pPr>
          </w:p>
        </w:tc>
        <w:tc>
          <w:tcPr>
            <w:tcW w:w="2579" w:type="dxa"/>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3920"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392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345" w:hRule="atLeast"/>
        </w:trPr>
        <w:tc>
          <w:tcPr>
            <w:tcW w:w="11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jc w:val="left"/>
            </w:pPr>
          </w:p>
        </w:tc>
        <w:tc>
          <w:tcPr>
            <w:tcW w:w="2581" w:type="dxa"/>
            <w:tcBorders>
              <w:top w:val="nil"/>
              <w:left w:val="nil"/>
              <w:bottom w:val="single" w:color="auto" w:sz="8" w:space="0"/>
              <w:right w:val="single" w:color="auto" w:sz="4" w:space="0"/>
            </w:tcBorders>
            <w:shd w:val="clear" w:color="auto" w:fill="auto"/>
            <w:vAlign w:val="center"/>
          </w:tcPr>
          <w:p>
            <w:pPr>
              <w:rPr>
                <w:color w:val="000000"/>
                <w:sz w:val="22"/>
              </w:rPr>
            </w:pPr>
          </w:p>
        </w:tc>
        <w:tc>
          <w:tcPr>
            <w:tcW w:w="2579" w:type="dxa"/>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3920"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392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645" w:hRule="atLeast"/>
        </w:trPr>
        <w:tc>
          <w:tcPr>
            <w:tcW w:w="14120" w:type="dxa"/>
            <w:gridSpan w:val="6"/>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注：本表反映部门本年度一般公共预算财政拨款实际收入（支出）情况。</w:t>
            </w:r>
          </w:p>
        </w:tc>
      </w:tr>
    </w:tbl>
    <w:p>
      <w:pPr>
        <w:rPr>
          <w:rStyle w:val="6"/>
          <w:spacing w:val="-10"/>
          <w:position w:val="-4"/>
        </w:rPr>
      </w:pPr>
    </w:p>
    <w:p>
      <w:pPr>
        <w:jc w:val="center"/>
        <w:rPr>
          <w:rStyle w:val="6"/>
          <w:spacing w:val="-10"/>
          <w:position w:val="-4"/>
          <w:lang w:val="zh-CN"/>
        </w:rPr>
      </w:pPr>
    </w:p>
    <w:tbl>
      <w:tblPr>
        <w:tblStyle w:val="4"/>
        <w:tblpPr w:leftFromText="180" w:rightFromText="180" w:vertAnchor="text" w:horzAnchor="margin" w:tblpY="-635"/>
        <w:tblW w:w="14120" w:type="dxa"/>
        <w:tblInd w:w="0" w:type="dxa"/>
        <w:tblLayout w:type="fixed"/>
        <w:tblCellMar>
          <w:top w:w="0" w:type="dxa"/>
          <w:left w:w="108" w:type="dxa"/>
          <w:bottom w:w="0" w:type="dxa"/>
          <w:right w:w="108" w:type="dxa"/>
        </w:tblCellMar>
      </w:tblPr>
      <w:tblGrid>
        <w:gridCol w:w="560"/>
        <w:gridCol w:w="560"/>
        <w:gridCol w:w="548"/>
        <w:gridCol w:w="2551"/>
        <w:gridCol w:w="2061"/>
        <w:gridCol w:w="1717"/>
        <w:gridCol w:w="2203"/>
        <w:gridCol w:w="1717"/>
        <w:gridCol w:w="2203"/>
      </w:tblGrid>
      <w:tr>
        <w:tblPrEx>
          <w:tblCellMar>
            <w:top w:w="0" w:type="dxa"/>
            <w:left w:w="108" w:type="dxa"/>
            <w:bottom w:w="0" w:type="dxa"/>
            <w:right w:w="108" w:type="dxa"/>
          </w:tblCellMar>
        </w:tblPrEx>
        <w:trPr>
          <w:trHeight w:val="222" w:hRule="atLeast"/>
        </w:trPr>
        <w:tc>
          <w:tcPr>
            <w:tcW w:w="560" w:type="dxa"/>
            <w:tcBorders>
              <w:top w:val="nil"/>
              <w:left w:val="nil"/>
              <w:bottom w:val="nil"/>
              <w:right w:val="nil"/>
            </w:tcBorders>
            <w:shd w:val="clear" w:color="000000" w:fill="FFFFFF"/>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 xml:space="preserve">      </w:t>
            </w:r>
          </w:p>
        </w:tc>
        <w:tc>
          <w:tcPr>
            <w:tcW w:w="560" w:type="dxa"/>
            <w:tcBorders>
              <w:top w:val="nil"/>
              <w:left w:val="nil"/>
              <w:bottom w:val="nil"/>
              <w:right w:val="nil"/>
            </w:tcBorders>
            <w:shd w:val="clear" w:color="000000" w:fill="FFFFFF"/>
            <w:vAlign w:val="center"/>
          </w:tcPr>
          <w:p>
            <w:pPr>
              <w:widowControl/>
              <w:rPr>
                <w:rFonts w:ascii="宋体" w:hAnsi="宋体" w:eastAsia="宋体" w:cs="宋体"/>
                <w:kern w:val="0"/>
                <w:sz w:val="20"/>
                <w:szCs w:val="20"/>
              </w:rPr>
            </w:pPr>
          </w:p>
        </w:tc>
        <w:tc>
          <w:tcPr>
            <w:tcW w:w="3099" w:type="dxa"/>
            <w:gridSpan w:val="2"/>
            <w:tcBorders>
              <w:top w:val="nil"/>
              <w:left w:val="nil"/>
              <w:bottom w:val="nil"/>
              <w:right w:val="nil"/>
            </w:tcBorders>
            <w:shd w:val="clear" w:color="000000" w:fill="FFFFFF"/>
            <w:vAlign w:val="center"/>
          </w:tcPr>
          <w:p>
            <w:pPr>
              <w:widowControl/>
              <w:rPr>
                <w:rFonts w:ascii="宋体" w:hAnsi="宋体" w:eastAsia="宋体" w:cs="宋体"/>
                <w:kern w:val="0"/>
                <w:sz w:val="20"/>
                <w:szCs w:val="20"/>
              </w:rPr>
            </w:pPr>
          </w:p>
          <w:p>
            <w:pPr>
              <w:widowControl/>
              <w:rPr>
                <w:rFonts w:ascii="宋体" w:hAnsi="宋体" w:eastAsia="宋体" w:cs="宋体"/>
                <w:kern w:val="0"/>
                <w:sz w:val="20"/>
                <w:szCs w:val="20"/>
              </w:rPr>
            </w:pPr>
          </w:p>
        </w:tc>
        <w:tc>
          <w:tcPr>
            <w:tcW w:w="5981" w:type="dxa"/>
            <w:gridSpan w:val="3"/>
            <w:tcBorders>
              <w:top w:val="nil"/>
              <w:left w:val="nil"/>
              <w:bottom w:val="nil"/>
              <w:right w:val="nil"/>
            </w:tcBorders>
            <w:shd w:val="clear" w:color="000000" w:fill="FFFFFF"/>
            <w:vAlign w:val="center"/>
          </w:tcPr>
          <w:p>
            <w:pPr>
              <w:jc w:val="center"/>
              <w:rPr>
                <w:rFonts w:ascii="宋体" w:eastAsia="宋体" w:cs="宋体"/>
                <w:b/>
                <w:bCs/>
                <w:spacing w:val="-10"/>
                <w:position w:val="-4"/>
                <w:sz w:val="28"/>
                <w:szCs w:val="28"/>
                <w:lang w:val="zh-CN"/>
              </w:rPr>
            </w:pPr>
            <w:r>
              <w:rPr>
                <w:rFonts w:hint="eastAsia" w:ascii="华文中宋" w:hAnsi="华文中宋" w:eastAsia="华文中宋" w:cs="宋体"/>
                <w:kern w:val="0"/>
                <w:sz w:val="32"/>
                <w:szCs w:val="32"/>
              </w:rPr>
              <w:t>一般公共预算财政拨款基本支出决算表</w:t>
            </w:r>
          </w:p>
        </w:tc>
        <w:tc>
          <w:tcPr>
            <w:tcW w:w="3920" w:type="dxa"/>
            <w:gridSpan w:val="2"/>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80" w:hRule="atLeast"/>
        </w:trPr>
        <w:tc>
          <w:tcPr>
            <w:tcW w:w="1120" w:type="dxa"/>
            <w:gridSpan w:val="2"/>
            <w:tcBorders>
              <w:top w:val="nil"/>
              <w:left w:val="nil"/>
              <w:bottom w:val="nil"/>
              <w:right w:val="nil"/>
            </w:tcBorders>
            <w:shd w:val="clear" w:color="000000" w:fill="FFFFFF"/>
            <w:noWrap/>
            <w:vAlign w:val="center"/>
          </w:tcPr>
          <w:p>
            <w:pPr>
              <w:widowControl/>
              <w:jc w:val="left"/>
              <w:rPr>
                <w:rFonts w:ascii="宋体" w:hAnsi="宋体" w:eastAsia="宋体" w:cs="宋体"/>
                <w:b/>
                <w:color w:val="000000"/>
                <w:kern w:val="0"/>
                <w:sz w:val="20"/>
                <w:szCs w:val="20"/>
              </w:rPr>
            </w:pPr>
            <w:r>
              <w:rPr>
                <w:rFonts w:hint="eastAsia" w:ascii="宋体" w:hAnsi="宋体" w:eastAsia="宋体" w:cs="宋体"/>
                <w:b/>
                <w:color w:val="000000"/>
                <w:kern w:val="0"/>
                <w:sz w:val="20"/>
                <w:szCs w:val="20"/>
              </w:rPr>
              <w:t xml:space="preserve">部门：       </w:t>
            </w:r>
          </w:p>
        </w:tc>
        <w:tc>
          <w:tcPr>
            <w:tcW w:w="3099" w:type="dxa"/>
            <w:gridSpan w:val="2"/>
            <w:tcBorders>
              <w:top w:val="nil"/>
              <w:left w:val="nil"/>
              <w:bottom w:val="nil"/>
              <w:right w:val="nil"/>
            </w:tcBorders>
            <w:shd w:val="clear" w:color="000000" w:fill="FFFFFF"/>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住建局</w:t>
            </w:r>
          </w:p>
        </w:tc>
        <w:tc>
          <w:tcPr>
            <w:tcW w:w="2061"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39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p>
        </w:tc>
        <w:tc>
          <w:tcPr>
            <w:tcW w:w="3920" w:type="dxa"/>
            <w:gridSpan w:val="2"/>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公开06表</w:t>
            </w:r>
          </w:p>
        </w:tc>
      </w:tr>
      <w:tr>
        <w:tblPrEx>
          <w:tblCellMar>
            <w:top w:w="0" w:type="dxa"/>
            <w:left w:w="108" w:type="dxa"/>
            <w:bottom w:w="0" w:type="dxa"/>
            <w:right w:w="108" w:type="dxa"/>
          </w:tblCellMar>
        </w:tblPrEx>
        <w:trPr>
          <w:gridAfter w:val="1"/>
          <w:wAfter w:w="2203" w:type="dxa"/>
          <w:trHeight w:val="360" w:hRule="atLeast"/>
        </w:trPr>
        <w:tc>
          <w:tcPr>
            <w:tcW w:w="4219"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3778"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人员经费</w:t>
            </w:r>
          </w:p>
        </w:tc>
        <w:tc>
          <w:tcPr>
            <w:tcW w:w="3920" w:type="dxa"/>
            <w:gridSpan w:val="2"/>
            <w:vMerge w:val="restart"/>
            <w:tcBorders>
              <w:top w:val="single" w:color="auto" w:sz="8" w:space="0"/>
              <w:left w:val="single" w:color="auto" w:sz="4" w:space="0"/>
              <w:bottom w:val="single" w:color="000000" w:sz="4" w:space="0"/>
              <w:right w:val="single" w:color="auto" w:sz="8"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公用经费</w:t>
            </w:r>
          </w:p>
        </w:tc>
      </w:tr>
      <w:tr>
        <w:tblPrEx>
          <w:tblCellMar>
            <w:top w:w="0" w:type="dxa"/>
            <w:left w:w="108" w:type="dxa"/>
            <w:bottom w:w="0" w:type="dxa"/>
            <w:right w:w="108" w:type="dxa"/>
          </w:tblCellMar>
        </w:tblPrEx>
        <w:trPr>
          <w:gridAfter w:val="1"/>
          <w:wAfter w:w="2203" w:type="dxa"/>
          <w:trHeight w:val="360" w:hRule="atLeast"/>
        </w:trPr>
        <w:tc>
          <w:tcPr>
            <w:tcW w:w="1668"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经济分类科目编码</w:t>
            </w:r>
          </w:p>
        </w:tc>
        <w:tc>
          <w:tcPr>
            <w:tcW w:w="255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377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920" w:type="dxa"/>
            <w:gridSpan w:val="2"/>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2203" w:type="dxa"/>
          <w:trHeight w:val="360" w:hRule="atLeast"/>
        </w:trPr>
        <w:tc>
          <w:tcPr>
            <w:tcW w:w="1668"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77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920" w:type="dxa"/>
            <w:gridSpan w:val="2"/>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2203" w:type="dxa"/>
          <w:trHeight w:val="312" w:hRule="atLeast"/>
        </w:trPr>
        <w:tc>
          <w:tcPr>
            <w:tcW w:w="1668"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77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920" w:type="dxa"/>
            <w:gridSpan w:val="2"/>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2203" w:type="dxa"/>
          <w:trHeight w:val="70" w:hRule="atLeast"/>
        </w:trPr>
        <w:tc>
          <w:tcPr>
            <w:tcW w:w="4219"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377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920" w:type="dxa"/>
            <w:gridSpan w:val="2"/>
            <w:tcBorders>
              <w:top w:val="nil"/>
              <w:left w:val="nil"/>
              <w:bottom w:val="single" w:color="auto" w:sz="4" w:space="0"/>
              <w:right w:val="single" w:color="auto" w:sz="8"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gridAfter w:val="1"/>
          <w:wAfter w:w="2203" w:type="dxa"/>
          <w:trHeight w:val="224" w:hRule="atLeast"/>
        </w:trPr>
        <w:tc>
          <w:tcPr>
            <w:tcW w:w="4219"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3778"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711.81</w:t>
            </w:r>
          </w:p>
        </w:tc>
        <w:tc>
          <w:tcPr>
            <w:tcW w:w="3920" w:type="dxa"/>
            <w:gridSpan w:val="2"/>
            <w:tcBorders>
              <w:top w:val="nil"/>
              <w:left w:val="nil"/>
              <w:bottom w:val="single" w:color="auto" w:sz="4" w:space="0"/>
              <w:right w:val="single" w:color="auto" w:sz="8"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210.03</w:t>
            </w:r>
          </w:p>
        </w:tc>
      </w:tr>
      <w:tr>
        <w:tblPrEx>
          <w:tblCellMar>
            <w:top w:w="0" w:type="dxa"/>
            <w:left w:w="108" w:type="dxa"/>
            <w:bottom w:w="0" w:type="dxa"/>
            <w:right w:w="108" w:type="dxa"/>
          </w:tblCellMar>
        </w:tblPrEx>
        <w:trPr>
          <w:gridAfter w:val="1"/>
          <w:wAfter w:w="2203" w:type="dxa"/>
          <w:trHeight w:val="360" w:hRule="atLeast"/>
        </w:trPr>
        <w:tc>
          <w:tcPr>
            <w:tcW w:w="11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　301</w:t>
            </w:r>
          </w:p>
        </w:tc>
        <w:tc>
          <w:tcPr>
            <w:tcW w:w="309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kern w:val="0"/>
                <w:szCs w:val="21"/>
              </w:rPr>
            </w:pPr>
            <w:r>
              <w:rPr>
                <w:rFonts w:hint="eastAsia" w:ascii="宋体" w:hAnsi="宋体" w:eastAsia="宋体" w:cs="宋体"/>
                <w:b/>
                <w:kern w:val="0"/>
                <w:sz w:val="20"/>
                <w:szCs w:val="20"/>
              </w:rPr>
              <w:t>　</w:t>
            </w:r>
            <w:r>
              <w:rPr>
                <w:rFonts w:hint="eastAsia" w:ascii="宋体" w:hAnsi="宋体" w:eastAsia="宋体" w:cs="宋体"/>
                <w:b/>
                <w:kern w:val="0"/>
                <w:szCs w:val="21"/>
              </w:rPr>
              <w:t>工资和福利支出</w:t>
            </w:r>
          </w:p>
        </w:tc>
        <w:tc>
          <w:tcPr>
            <w:tcW w:w="3778"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b/>
                <w:kern w:val="0"/>
                <w:sz w:val="24"/>
                <w:szCs w:val="24"/>
              </w:rPr>
            </w:pPr>
            <w:r>
              <w:rPr>
                <w:rFonts w:hint="eastAsia" w:ascii="宋体" w:hAnsi="宋体" w:eastAsia="宋体" w:cs="宋体"/>
                <w:b/>
                <w:kern w:val="0"/>
                <w:sz w:val="24"/>
                <w:szCs w:val="24"/>
              </w:rPr>
              <w:t>547.62</w:t>
            </w:r>
          </w:p>
        </w:tc>
        <w:tc>
          <w:tcPr>
            <w:tcW w:w="3920" w:type="dxa"/>
            <w:gridSpan w:val="2"/>
            <w:tcBorders>
              <w:top w:val="nil"/>
              <w:left w:val="nil"/>
              <w:bottom w:val="single" w:color="auto" w:sz="4" w:space="0"/>
              <w:right w:val="single" w:color="auto" w:sz="8" w:space="0"/>
            </w:tcBorders>
            <w:shd w:val="clear" w:color="auto" w:fill="auto"/>
            <w:vAlign w:val="center"/>
          </w:tcPr>
          <w:p>
            <w:pPr>
              <w:widowControl/>
              <w:jc w:val="right"/>
              <w:rPr>
                <w:rFonts w:ascii="宋体" w:hAnsi="宋体" w:eastAsia="宋体" w:cs="宋体"/>
                <w:b/>
                <w:kern w:val="0"/>
                <w:sz w:val="24"/>
                <w:szCs w:val="24"/>
              </w:rPr>
            </w:pPr>
          </w:p>
        </w:tc>
      </w:tr>
      <w:tr>
        <w:tblPrEx>
          <w:tblCellMar>
            <w:top w:w="0" w:type="dxa"/>
            <w:left w:w="108" w:type="dxa"/>
            <w:bottom w:w="0" w:type="dxa"/>
            <w:right w:w="108" w:type="dxa"/>
          </w:tblCellMar>
        </w:tblPrEx>
        <w:trPr>
          <w:gridAfter w:val="1"/>
          <w:wAfter w:w="2203" w:type="dxa"/>
          <w:trHeight w:val="259" w:hRule="atLeast"/>
        </w:trPr>
        <w:tc>
          <w:tcPr>
            <w:tcW w:w="11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30101</w:t>
            </w:r>
          </w:p>
        </w:tc>
        <w:tc>
          <w:tcPr>
            <w:tcW w:w="309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24"/>
                <w:szCs w:val="24"/>
              </w:rPr>
              <w:t>　</w:t>
            </w:r>
            <w:r>
              <w:rPr>
                <w:rFonts w:hint="eastAsia" w:ascii="宋体" w:hAnsi="宋体" w:eastAsia="宋体" w:cs="宋体"/>
                <w:kern w:val="0"/>
                <w:sz w:val="18"/>
                <w:szCs w:val="18"/>
              </w:rPr>
              <w:t>基本工资</w:t>
            </w:r>
          </w:p>
        </w:tc>
        <w:tc>
          <w:tcPr>
            <w:tcW w:w="3778"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187.88</w:t>
            </w:r>
          </w:p>
        </w:tc>
        <w:tc>
          <w:tcPr>
            <w:tcW w:w="3920" w:type="dxa"/>
            <w:gridSpan w:val="2"/>
            <w:tcBorders>
              <w:top w:val="nil"/>
              <w:left w:val="nil"/>
              <w:bottom w:val="single" w:color="auto" w:sz="4" w:space="0"/>
              <w:right w:val="single" w:color="auto" w:sz="8"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2203" w:type="dxa"/>
          <w:trHeight w:val="222" w:hRule="atLeast"/>
        </w:trPr>
        <w:tc>
          <w:tcPr>
            <w:tcW w:w="11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30102</w:t>
            </w:r>
          </w:p>
        </w:tc>
        <w:tc>
          <w:tcPr>
            <w:tcW w:w="309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津贴补贴</w:t>
            </w:r>
          </w:p>
        </w:tc>
        <w:tc>
          <w:tcPr>
            <w:tcW w:w="3778"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259.63</w:t>
            </w:r>
          </w:p>
        </w:tc>
        <w:tc>
          <w:tcPr>
            <w:tcW w:w="3920" w:type="dxa"/>
            <w:gridSpan w:val="2"/>
            <w:tcBorders>
              <w:top w:val="nil"/>
              <w:left w:val="nil"/>
              <w:bottom w:val="single" w:color="auto" w:sz="4" w:space="0"/>
              <w:right w:val="single" w:color="auto" w:sz="8"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2203" w:type="dxa"/>
          <w:trHeight w:val="184" w:hRule="atLeast"/>
        </w:trPr>
        <w:tc>
          <w:tcPr>
            <w:tcW w:w="11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30103</w:t>
            </w:r>
          </w:p>
        </w:tc>
        <w:tc>
          <w:tcPr>
            <w:tcW w:w="309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奖金</w:t>
            </w:r>
          </w:p>
        </w:tc>
        <w:tc>
          <w:tcPr>
            <w:tcW w:w="3778"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16.21</w:t>
            </w:r>
          </w:p>
        </w:tc>
        <w:tc>
          <w:tcPr>
            <w:tcW w:w="3920" w:type="dxa"/>
            <w:gridSpan w:val="2"/>
            <w:tcBorders>
              <w:top w:val="nil"/>
              <w:left w:val="nil"/>
              <w:bottom w:val="single" w:color="auto" w:sz="4" w:space="0"/>
              <w:right w:val="single" w:color="auto" w:sz="8"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2203" w:type="dxa"/>
          <w:trHeight w:val="360" w:hRule="atLeast"/>
        </w:trPr>
        <w:tc>
          <w:tcPr>
            <w:tcW w:w="11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30104</w:t>
            </w:r>
          </w:p>
        </w:tc>
        <w:tc>
          <w:tcPr>
            <w:tcW w:w="309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24"/>
                <w:szCs w:val="24"/>
              </w:rPr>
              <w:t>　</w:t>
            </w:r>
            <w:r>
              <w:rPr>
                <w:rFonts w:hint="eastAsia" w:ascii="宋体" w:hAnsi="宋体" w:eastAsia="宋体" w:cs="宋体"/>
                <w:kern w:val="0"/>
                <w:sz w:val="18"/>
                <w:szCs w:val="18"/>
              </w:rPr>
              <w:t>其他社会保障缴费</w:t>
            </w:r>
          </w:p>
        </w:tc>
        <w:tc>
          <w:tcPr>
            <w:tcW w:w="3778"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3920" w:type="dxa"/>
            <w:gridSpan w:val="2"/>
            <w:tcBorders>
              <w:top w:val="nil"/>
              <w:left w:val="nil"/>
              <w:bottom w:val="single" w:color="auto" w:sz="4" w:space="0"/>
              <w:right w:val="single" w:color="auto" w:sz="8"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2203" w:type="dxa"/>
          <w:trHeight w:val="360" w:hRule="atLeast"/>
        </w:trPr>
        <w:tc>
          <w:tcPr>
            <w:tcW w:w="11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30108</w:t>
            </w:r>
          </w:p>
        </w:tc>
        <w:tc>
          <w:tcPr>
            <w:tcW w:w="309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机关事业单位基本养老保险缴费</w:t>
            </w:r>
          </w:p>
        </w:tc>
        <w:tc>
          <w:tcPr>
            <w:tcW w:w="3778"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44</w:t>
            </w:r>
          </w:p>
        </w:tc>
        <w:tc>
          <w:tcPr>
            <w:tcW w:w="3920" w:type="dxa"/>
            <w:gridSpan w:val="2"/>
            <w:tcBorders>
              <w:top w:val="nil"/>
              <w:left w:val="nil"/>
              <w:bottom w:val="single" w:color="auto" w:sz="4" w:space="0"/>
              <w:right w:val="single" w:color="auto" w:sz="8"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2203" w:type="dxa"/>
          <w:trHeight w:val="360" w:hRule="atLeast"/>
        </w:trPr>
        <w:tc>
          <w:tcPr>
            <w:tcW w:w="11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30199</w:t>
            </w:r>
          </w:p>
        </w:tc>
        <w:tc>
          <w:tcPr>
            <w:tcW w:w="309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其他工资福利支出</w:t>
            </w:r>
          </w:p>
        </w:tc>
        <w:tc>
          <w:tcPr>
            <w:tcW w:w="3778"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39.91</w:t>
            </w:r>
          </w:p>
        </w:tc>
        <w:tc>
          <w:tcPr>
            <w:tcW w:w="3920" w:type="dxa"/>
            <w:gridSpan w:val="2"/>
            <w:tcBorders>
              <w:top w:val="nil"/>
              <w:left w:val="nil"/>
              <w:bottom w:val="single" w:color="auto" w:sz="4" w:space="0"/>
              <w:right w:val="single" w:color="auto" w:sz="8"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2203" w:type="dxa"/>
          <w:trHeight w:val="163" w:hRule="atLeast"/>
        </w:trPr>
        <w:tc>
          <w:tcPr>
            <w:tcW w:w="11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302　</w:t>
            </w:r>
          </w:p>
        </w:tc>
        <w:tc>
          <w:tcPr>
            <w:tcW w:w="309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kern w:val="0"/>
                <w:sz w:val="24"/>
                <w:szCs w:val="24"/>
              </w:rPr>
            </w:pPr>
            <w:r>
              <w:rPr>
                <w:rFonts w:hint="eastAsia" w:ascii="宋体" w:hAnsi="宋体" w:eastAsia="宋体" w:cs="宋体"/>
                <w:b/>
                <w:kern w:val="0"/>
                <w:sz w:val="24"/>
                <w:szCs w:val="24"/>
              </w:rPr>
              <w:t>　</w:t>
            </w:r>
            <w:r>
              <w:rPr>
                <w:rFonts w:hint="eastAsia" w:ascii="宋体" w:hAnsi="宋体" w:eastAsia="宋体" w:cs="宋体"/>
                <w:b/>
                <w:kern w:val="0"/>
                <w:szCs w:val="21"/>
              </w:rPr>
              <w:t>商品和服务支出</w:t>
            </w:r>
          </w:p>
        </w:tc>
        <w:tc>
          <w:tcPr>
            <w:tcW w:w="3778"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b/>
                <w:kern w:val="0"/>
                <w:sz w:val="24"/>
                <w:szCs w:val="24"/>
              </w:rPr>
            </w:pPr>
          </w:p>
        </w:tc>
        <w:tc>
          <w:tcPr>
            <w:tcW w:w="3920" w:type="dxa"/>
            <w:gridSpan w:val="2"/>
            <w:tcBorders>
              <w:top w:val="nil"/>
              <w:left w:val="nil"/>
              <w:bottom w:val="single" w:color="auto" w:sz="4" w:space="0"/>
              <w:right w:val="single" w:color="auto" w:sz="8" w:space="0"/>
            </w:tcBorders>
            <w:shd w:val="clear" w:color="auto" w:fill="auto"/>
            <w:vAlign w:val="center"/>
          </w:tcPr>
          <w:p>
            <w:pPr>
              <w:widowControl/>
              <w:jc w:val="right"/>
              <w:rPr>
                <w:rFonts w:ascii="宋体" w:hAnsi="宋体" w:eastAsia="宋体" w:cs="宋体"/>
                <w:b/>
                <w:kern w:val="0"/>
                <w:sz w:val="24"/>
                <w:szCs w:val="24"/>
              </w:rPr>
            </w:pPr>
            <w:r>
              <w:rPr>
                <w:rFonts w:hint="eastAsia" w:ascii="宋体" w:hAnsi="宋体" w:eastAsia="宋体" w:cs="宋体"/>
                <w:kern w:val="0"/>
                <w:sz w:val="24"/>
                <w:szCs w:val="24"/>
              </w:rPr>
              <w:t>210.03</w:t>
            </w:r>
          </w:p>
        </w:tc>
      </w:tr>
      <w:tr>
        <w:tblPrEx>
          <w:tblCellMar>
            <w:top w:w="0" w:type="dxa"/>
            <w:left w:w="108" w:type="dxa"/>
            <w:bottom w:w="0" w:type="dxa"/>
            <w:right w:w="108" w:type="dxa"/>
          </w:tblCellMar>
        </w:tblPrEx>
        <w:trPr>
          <w:gridAfter w:val="1"/>
          <w:wAfter w:w="2203" w:type="dxa"/>
          <w:trHeight w:val="224" w:hRule="atLeast"/>
        </w:trPr>
        <w:tc>
          <w:tcPr>
            <w:tcW w:w="11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30201　</w:t>
            </w:r>
          </w:p>
        </w:tc>
        <w:tc>
          <w:tcPr>
            <w:tcW w:w="3099"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办公费</w:t>
            </w:r>
          </w:p>
        </w:tc>
        <w:tc>
          <w:tcPr>
            <w:tcW w:w="3778" w:type="dxa"/>
            <w:gridSpan w:val="2"/>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3920" w:type="dxa"/>
            <w:gridSpan w:val="2"/>
            <w:tcBorders>
              <w:top w:val="nil"/>
              <w:left w:val="nil"/>
              <w:bottom w:val="single" w:color="auto" w:sz="8" w:space="0"/>
              <w:right w:val="single" w:color="auto" w:sz="8"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13.43</w:t>
            </w:r>
          </w:p>
        </w:tc>
      </w:tr>
      <w:tr>
        <w:tblPrEx>
          <w:tblCellMar>
            <w:top w:w="0" w:type="dxa"/>
            <w:left w:w="108" w:type="dxa"/>
            <w:bottom w:w="0" w:type="dxa"/>
            <w:right w:w="108" w:type="dxa"/>
          </w:tblCellMar>
        </w:tblPrEx>
        <w:trPr>
          <w:gridAfter w:val="1"/>
          <w:wAfter w:w="2203" w:type="dxa"/>
          <w:trHeight w:val="217" w:hRule="atLeast"/>
        </w:trPr>
        <w:tc>
          <w:tcPr>
            <w:tcW w:w="11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30202</w:t>
            </w:r>
          </w:p>
        </w:tc>
        <w:tc>
          <w:tcPr>
            <w:tcW w:w="3099"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印刷费</w:t>
            </w:r>
          </w:p>
        </w:tc>
        <w:tc>
          <w:tcPr>
            <w:tcW w:w="3778" w:type="dxa"/>
            <w:gridSpan w:val="2"/>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3920" w:type="dxa"/>
            <w:gridSpan w:val="2"/>
            <w:tcBorders>
              <w:top w:val="nil"/>
              <w:left w:val="nil"/>
              <w:bottom w:val="single" w:color="auto" w:sz="8" w:space="0"/>
              <w:right w:val="single" w:color="auto" w:sz="8"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11.83</w:t>
            </w:r>
          </w:p>
        </w:tc>
      </w:tr>
      <w:tr>
        <w:tblPrEx>
          <w:tblCellMar>
            <w:top w:w="0" w:type="dxa"/>
            <w:left w:w="108" w:type="dxa"/>
            <w:bottom w:w="0" w:type="dxa"/>
            <w:right w:w="108" w:type="dxa"/>
          </w:tblCellMar>
        </w:tblPrEx>
        <w:trPr>
          <w:gridAfter w:val="1"/>
          <w:wAfter w:w="2203" w:type="dxa"/>
          <w:trHeight w:val="119" w:hRule="atLeast"/>
        </w:trPr>
        <w:tc>
          <w:tcPr>
            <w:tcW w:w="11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30205</w:t>
            </w:r>
          </w:p>
        </w:tc>
        <w:tc>
          <w:tcPr>
            <w:tcW w:w="3099"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水费</w:t>
            </w:r>
          </w:p>
        </w:tc>
        <w:tc>
          <w:tcPr>
            <w:tcW w:w="3778" w:type="dxa"/>
            <w:gridSpan w:val="2"/>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3920" w:type="dxa"/>
            <w:gridSpan w:val="2"/>
            <w:tcBorders>
              <w:top w:val="nil"/>
              <w:left w:val="nil"/>
              <w:bottom w:val="single" w:color="auto" w:sz="8" w:space="0"/>
              <w:right w:val="single" w:color="auto" w:sz="8"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3.20</w:t>
            </w:r>
          </w:p>
        </w:tc>
      </w:tr>
      <w:tr>
        <w:tblPrEx>
          <w:tblCellMar>
            <w:top w:w="0" w:type="dxa"/>
            <w:left w:w="108" w:type="dxa"/>
            <w:bottom w:w="0" w:type="dxa"/>
            <w:right w:w="108" w:type="dxa"/>
          </w:tblCellMar>
        </w:tblPrEx>
        <w:trPr>
          <w:gridAfter w:val="1"/>
          <w:wAfter w:w="2203" w:type="dxa"/>
          <w:trHeight w:val="209" w:hRule="atLeast"/>
        </w:trPr>
        <w:tc>
          <w:tcPr>
            <w:tcW w:w="11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30206</w:t>
            </w:r>
          </w:p>
        </w:tc>
        <w:tc>
          <w:tcPr>
            <w:tcW w:w="3099"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电费</w:t>
            </w:r>
          </w:p>
        </w:tc>
        <w:tc>
          <w:tcPr>
            <w:tcW w:w="3778" w:type="dxa"/>
            <w:gridSpan w:val="2"/>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3920" w:type="dxa"/>
            <w:gridSpan w:val="2"/>
            <w:tcBorders>
              <w:top w:val="nil"/>
              <w:left w:val="nil"/>
              <w:bottom w:val="single" w:color="auto" w:sz="8" w:space="0"/>
              <w:right w:val="single" w:color="auto" w:sz="8"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10.54</w:t>
            </w:r>
          </w:p>
        </w:tc>
      </w:tr>
      <w:tr>
        <w:tblPrEx>
          <w:tblCellMar>
            <w:top w:w="0" w:type="dxa"/>
            <w:left w:w="108" w:type="dxa"/>
            <w:bottom w:w="0" w:type="dxa"/>
            <w:right w:w="108" w:type="dxa"/>
          </w:tblCellMar>
        </w:tblPrEx>
        <w:trPr>
          <w:gridAfter w:val="1"/>
          <w:wAfter w:w="2203" w:type="dxa"/>
          <w:trHeight w:val="269" w:hRule="atLeast"/>
        </w:trPr>
        <w:tc>
          <w:tcPr>
            <w:tcW w:w="11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30207</w:t>
            </w:r>
          </w:p>
        </w:tc>
        <w:tc>
          <w:tcPr>
            <w:tcW w:w="3099"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邮电费</w:t>
            </w:r>
          </w:p>
        </w:tc>
        <w:tc>
          <w:tcPr>
            <w:tcW w:w="3778" w:type="dxa"/>
            <w:gridSpan w:val="2"/>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3920" w:type="dxa"/>
            <w:gridSpan w:val="2"/>
            <w:tcBorders>
              <w:top w:val="nil"/>
              <w:left w:val="nil"/>
              <w:bottom w:val="single" w:color="auto" w:sz="8" w:space="0"/>
              <w:right w:val="single" w:color="auto" w:sz="8"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17.35</w:t>
            </w:r>
          </w:p>
        </w:tc>
      </w:tr>
      <w:tr>
        <w:tblPrEx>
          <w:tblCellMar>
            <w:top w:w="0" w:type="dxa"/>
            <w:left w:w="108" w:type="dxa"/>
            <w:bottom w:w="0" w:type="dxa"/>
            <w:right w:w="108" w:type="dxa"/>
          </w:tblCellMar>
        </w:tblPrEx>
        <w:trPr>
          <w:gridAfter w:val="1"/>
          <w:wAfter w:w="2203" w:type="dxa"/>
          <w:trHeight w:val="217" w:hRule="atLeast"/>
        </w:trPr>
        <w:tc>
          <w:tcPr>
            <w:tcW w:w="11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30211</w:t>
            </w:r>
          </w:p>
        </w:tc>
        <w:tc>
          <w:tcPr>
            <w:tcW w:w="3099"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差旅费</w:t>
            </w:r>
          </w:p>
        </w:tc>
        <w:tc>
          <w:tcPr>
            <w:tcW w:w="3778" w:type="dxa"/>
            <w:gridSpan w:val="2"/>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3920" w:type="dxa"/>
            <w:gridSpan w:val="2"/>
            <w:tcBorders>
              <w:top w:val="nil"/>
              <w:left w:val="nil"/>
              <w:bottom w:val="single" w:color="auto" w:sz="8" w:space="0"/>
              <w:right w:val="single" w:color="auto" w:sz="8"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8.98</w:t>
            </w:r>
          </w:p>
        </w:tc>
      </w:tr>
      <w:tr>
        <w:tblPrEx>
          <w:tblCellMar>
            <w:top w:w="0" w:type="dxa"/>
            <w:left w:w="108" w:type="dxa"/>
            <w:bottom w:w="0" w:type="dxa"/>
            <w:right w:w="108" w:type="dxa"/>
          </w:tblCellMar>
        </w:tblPrEx>
        <w:trPr>
          <w:gridAfter w:val="1"/>
          <w:wAfter w:w="2203" w:type="dxa"/>
          <w:trHeight w:val="166" w:hRule="atLeast"/>
        </w:trPr>
        <w:tc>
          <w:tcPr>
            <w:tcW w:w="11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30213</w:t>
            </w:r>
          </w:p>
        </w:tc>
        <w:tc>
          <w:tcPr>
            <w:tcW w:w="3099"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维修（护）费</w:t>
            </w:r>
          </w:p>
        </w:tc>
        <w:tc>
          <w:tcPr>
            <w:tcW w:w="3778" w:type="dxa"/>
            <w:gridSpan w:val="2"/>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3920" w:type="dxa"/>
            <w:gridSpan w:val="2"/>
            <w:tcBorders>
              <w:top w:val="nil"/>
              <w:left w:val="nil"/>
              <w:bottom w:val="single" w:color="auto" w:sz="8" w:space="0"/>
              <w:right w:val="single" w:color="auto" w:sz="8"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26.07</w:t>
            </w:r>
          </w:p>
        </w:tc>
      </w:tr>
      <w:tr>
        <w:tblPrEx>
          <w:tblCellMar>
            <w:top w:w="0" w:type="dxa"/>
            <w:left w:w="108" w:type="dxa"/>
            <w:bottom w:w="0" w:type="dxa"/>
            <w:right w:w="108" w:type="dxa"/>
          </w:tblCellMar>
        </w:tblPrEx>
        <w:trPr>
          <w:gridAfter w:val="1"/>
          <w:wAfter w:w="2203" w:type="dxa"/>
          <w:trHeight w:val="360" w:hRule="atLeast"/>
        </w:trPr>
        <w:tc>
          <w:tcPr>
            <w:tcW w:w="11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30216</w:t>
            </w:r>
          </w:p>
        </w:tc>
        <w:tc>
          <w:tcPr>
            <w:tcW w:w="3099"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培训费</w:t>
            </w:r>
          </w:p>
        </w:tc>
        <w:tc>
          <w:tcPr>
            <w:tcW w:w="3778" w:type="dxa"/>
            <w:gridSpan w:val="2"/>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3920" w:type="dxa"/>
            <w:gridSpan w:val="2"/>
            <w:tcBorders>
              <w:top w:val="nil"/>
              <w:left w:val="nil"/>
              <w:bottom w:val="single" w:color="auto" w:sz="8" w:space="0"/>
              <w:right w:val="single" w:color="auto" w:sz="8"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3.01</w:t>
            </w:r>
          </w:p>
        </w:tc>
      </w:tr>
      <w:tr>
        <w:tblPrEx>
          <w:tblCellMar>
            <w:top w:w="0" w:type="dxa"/>
            <w:left w:w="108" w:type="dxa"/>
            <w:bottom w:w="0" w:type="dxa"/>
            <w:right w:w="108" w:type="dxa"/>
          </w:tblCellMar>
        </w:tblPrEx>
        <w:trPr>
          <w:gridAfter w:val="1"/>
          <w:wAfter w:w="2203" w:type="dxa"/>
          <w:trHeight w:val="360" w:hRule="atLeast"/>
        </w:trPr>
        <w:tc>
          <w:tcPr>
            <w:tcW w:w="11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30218</w:t>
            </w:r>
          </w:p>
        </w:tc>
        <w:tc>
          <w:tcPr>
            <w:tcW w:w="3099"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专用材料费</w:t>
            </w:r>
          </w:p>
        </w:tc>
        <w:tc>
          <w:tcPr>
            <w:tcW w:w="3778" w:type="dxa"/>
            <w:gridSpan w:val="2"/>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3920" w:type="dxa"/>
            <w:gridSpan w:val="2"/>
            <w:tcBorders>
              <w:top w:val="nil"/>
              <w:left w:val="nil"/>
              <w:bottom w:val="single" w:color="auto" w:sz="8" w:space="0"/>
              <w:right w:val="single" w:color="auto" w:sz="8"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6.84</w:t>
            </w:r>
          </w:p>
        </w:tc>
      </w:tr>
      <w:tr>
        <w:tblPrEx>
          <w:tblCellMar>
            <w:top w:w="0" w:type="dxa"/>
            <w:left w:w="108" w:type="dxa"/>
            <w:bottom w:w="0" w:type="dxa"/>
            <w:right w:w="108" w:type="dxa"/>
          </w:tblCellMar>
        </w:tblPrEx>
        <w:trPr>
          <w:gridAfter w:val="1"/>
          <w:wAfter w:w="2203" w:type="dxa"/>
          <w:trHeight w:val="360" w:hRule="atLeast"/>
        </w:trPr>
        <w:tc>
          <w:tcPr>
            <w:tcW w:w="11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30226</w:t>
            </w:r>
          </w:p>
        </w:tc>
        <w:tc>
          <w:tcPr>
            <w:tcW w:w="3099"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劳务费</w:t>
            </w:r>
          </w:p>
        </w:tc>
        <w:tc>
          <w:tcPr>
            <w:tcW w:w="3778" w:type="dxa"/>
            <w:gridSpan w:val="2"/>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3920" w:type="dxa"/>
            <w:gridSpan w:val="2"/>
            <w:tcBorders>
              <w:top w:val="nil"/>
              <w:left w:val="nil"/>
              <w:bottom w:val="single" w:color="auto" w:sz="8" w:space="0"/>
              <w:right w:val="single" w:color="auto" w:sz="8"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6.03</w:t>
            </w:r>
          </w:p>
        </w:tc>
      </w:tr>
      <w:tr>
        <w:tblPrEx>
          <w:tblCellMar>
            <w:top w:w="0" w:type="dxa"/>
            <w:left w:w="108" w:type="dxa"/>
            <w:bottom w:w="0" w:type="dxa"/>
            <w:right w:w="108" w:type="dxa"/>
          </w:tblCellMar>
        </w:tblPrEx>
        <w:trPr>
          <w:gridAfter w:val="1"/>
          <w:wAfter w:w="2203" w:type="dxa"/>
          <w:trHeight w:val="360" w:hRule="atLeast"/>
        </w:trPr>
        <w:tc>
          <w:tcPr>
            <w:tcW w:w="11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30227</w:t>
            </w:r>
          </w:p>
        </w:tc>
        <w:tc>
          <w:tcPr>
            <w:tcW w:w="3099"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委托业务费</w:t>
            </w:r>
          </w:p>
        </w:tc>
        <w:tc>
          <w:tcPr>
            <w:tcW w:w="3778" w:type="dxa"/>
            <w:gridSpan w:val="2"/>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3920" w:type="dxa"/>
            <w:gridSpan w:val="2"/>
            <w:tcBorders>
              <w:top w:val="nil"/>
              <w:left w:val="nil"/>
              <w:bottom w:val="single" w:color="auto" w:sz="8" w:space="0"/>
              <w:right w:val="single" w:color="auto" w:sz="8"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10.41</w:t>
            </w:r>
          </w:p>
        </w:tc>
      </w:tr>
      <w:tr>
        <w:tblPrEx>
          <w:tblCellMar>
            <w:top w:w="0" w:type="dxa"/>
            <w:left w:w="108" w:type="dxa"/>
            <w:bottom w:w="0" w:type="dxa"/>
            <w:right w:w="108" w:type="dxa"/>
          </w:tblCellMar>
        </w:tblPrEx>
        <w:trPr>
          <w:gridAfter w:val="1"/>
          <w:wAfter w:w="2203" w:type="dxa"/>
          <w:trHeight w:val="360" w:hRule="atLeast"/>
        </w:trPr>
        <w:tc>
          <w:tcPr>
            <w:tcW w:w="11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30228</w:t>
            </w:r>
          </w:p>
        </w:tc>
        <w:tc>
          <w:tcPr>
            <w:tcW w:w="3099"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工会会费</w:t>
            </w:r>
          </w:p>
        </w:tc>
        <w:tc>
          <w:tcPr>
            <w:tcW w:w="3778" w:type="dxa"/>
            <w:gridSpan w:val="2"/>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3920" w:type="dxa"/>
            <w:gridSpan w:val="2"/>
            <w:tcBorders>
              <w:top w:val="nil"/>
              <w:left w:val="nil"/>
              <w:bottom w:val="single" w:color="auto" w:sz="8" w:space="0"/>
              <w:right w:val="single" w:color="auto" w:sz="8"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14.22</w:t>
            </w:r>
          </w:p>
        </w:tc>
      </w:tr>
      <w:tr>
        <w:tblPrEx>
          <w:tblCellMar>
            <w:top w:w="0" w:type="dxa"/>
            <w:left w:w="108" w:type="dxa"/>
            <w:bottom w:w="0" w:type="dxa"/>
            <w:right w:w="108" w:type="dxa"/>
          </w:tblCellMar>
        </w:tblPrEx>
        <w:trPr>
          <w:gridAfter w:val="1"/>
          <w:wAfter w:w="2203" w:type="dxa"/>
          <w:trHeight w:val="360" w:hRule="atLeast"/>
        </w:trPr>
        <w:tc>
          <w:tcPr>
            <w:tcW w:w="11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30229</w:t>
            </w:r>
          </w:p>
        </w:tc>
        <w:tc>
          <w:tcPr>
            <w:tcW w:w="3099"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福利费</w:t>
            </w:r>
          </w:p>
        </w:tc>
        <w:tc>
          <w:tcPr>
            <w:tcW w:w="3778" w:type="dxa"/>
            <w:gridSpan w:val="2"/>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3920" w:type="dxa"/>
            <w:gridSpan w:val="2"/>
            <w:tcBorders>
              <w:top w:val="nil"/>
              <w:left w:val="nil"/>
              <w:bottom w:val="single" w:color="auto" w:sz="8" w:space="0"/>
              <w:right w:val="single" w:color="auto" w:sz="8"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41.04</w:t>
            </w:r>
          </w:p>
        </w:tc>
      </w:tr>
      <w:tr>
        <w:tblPrEx>
          <w:tblCellMar>
            <w:top w:w="0" w:type="dxa"/>
            <w:left w:w="108" w:type="dxa"/>
            <w:bottom w:w="0" w:type="dxa"/>
            <w:right w:w="108" w:type="dxa"/>
          </w:tblCellMar>
        </w:tblPrEx>
        <w:trPr>
          <w:gridAfter w:val="1"/>
          <w:wAfter w:w="2203" w:type="dxa"/>
          <w:trHeight w:val="360" w:hRule="atLeast"/>
        </w:trPr>
        <w:tc>
          <w:tcPr>
            <w:tcW w:w="11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30231</w:t>
            </w:r>
          </w:p>
        </w:tc>
        <w:tc>
          <w:tcPr>
            <w:tcW w:w="3099"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公务用车运行维护费</w:t>
            </w:r>
          </w:p>
        </w:tc>
        <w:tc>
          <w:tcPr>
            <w:tcW w:w="3778" w:type="dxa"/>
            <w:gridSpan w:val="2"/>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3920" w:type="dxa"/>
            <w:gridSpan w:val="2"/>
            <w:tcBorders>
              <w:top w:val="nil"/>
              <w:left w:val="nil"/>
              <w:bottom w:val="single" w:color="auto" w:sz="8" w:space="0"/>
              <w:right w:val="single" w:color="auto" w:sz="8"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gridAfter w:val="1"/>
          <w:wAfter w:w="2203" w:type="dxa"/>
          <w:trHeight w:val="125" w:hRule="atLeast"/>
        </w:trPr>
        <w:tc>
          <w:tcPr>
            <w:tcW w:w="11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30299</w:t>
            </w:r>
          </w:p>
        </w:tc>
        <w:tc>
          <w:tcPr>
            <w:tcW w:w="3099"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其他商品和服务支出</w:t>
            </w:r>
          </w:p>
        </w:tc>
        <w:tc>
          <w:tcPr>
            <w:tcW w:w="3778" w:type="dxa"/>
            <w:gridSpan w:val="2"/>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3920" w:type="dxa"/>
            <w:gridSpan w:val="2"/>
            <w:tcBorders>
              <w:top w:val="nil"/>
              <w:left w:val="nil"/>
              <w:bottom w:val="single" w:color="auto" w:sz="8" w:space="0"/>
              <w:right w:val="single" w:color="auto" w:sz="8"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35.09</w:t>
            </w:r>
          </w:p>
        </w:tc>
      </w:tr>
      <w:tr>
        <w:tblPrEx>
          <w:tblCellMar>
            <w:top w:w="0" w:type="dxa"/>
            <w:left w:w="108" w:type="dxa"/>
            <w:bottom w:w="0" w:type="dxa"/>
            <w:right w:w="108" w:type="dxa"/>
          </w:tblCellMar>
        </w:tblPrEx>
        <w:trPr>
          <w:gridAfter w:val="1"/>
          <w:wAfter w:w="2203" w:type="dxa"/>
          <w:trHeight w:val="170" w:hRule="atLeast"/>
        </w:trPr>
        <w:tc>
          <w:tcPr>
            <w:tcW w:w="11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303</w:t>
            </w:r>
          </w:p>
        </w:tc>
        <w:tc>
          <w:tcPr>
            <w:tcW w:w="3099"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b/>
                <w:kern w:val="0"/>
                <w:sz w:val="24"/>
                <w:szCs w:val="24"/>
              </w:rPr>
            </w:pPr>
            <w:r>
              <w:rPr>
                <w:rFonts w:hint="eastAsia" w:ascii="宋体" w:hAnsi="宋体" w:eastAsia="宋体" w:cs="宋体"/>
                <w:b/>
                <w:kern w:val="0"/>
                <w:szCs w:val="21"/>
              </w:rPr>
              <w:t>对个人和家庭补助</w:t>
            </w:r>
          </w:p>
        </w:tc>
        <w:tc>
          <w:tcPr>
            <w:tcW w:w="3778" w:type="dxa"/>
            <w:gridSpan w:val="2"/>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b/>
                <w:kern w:val="0"/>
                <w:sz w:val="24"/>
                <w:szCs w:val="24"/>
              </w:rPr>
            </w:pPr>
            <w:r>
              <w:rPr>
                <w:rFonts w:hint="eastAsia" w:ascii="宋体" w:hAnsi="宋体" w:eastAsia="宋体" w:cs="宋体"/>
                <w:b/>
                <w:kern w:val="0"/>
                <w:sz w:val="24"/>
                <w:szCs w:val="24"/>
              </w:rPr>
              <w:t>164.19</w:t>
            </w:r>
          </w:p>
        </w:tc>
        <w:tc>
          <w:tcPr>
            <w:tcW w:w="3920" w:type="dxa"/>
            <w:gridSpan w:val="2"/>
            <w:tcBorders>
              <w:top w:val="nil"/>
              <w:left w:val="nil"/>
              <w:bottom w:val="single" w:color="auto" w:sz="8" w:space="0"/>
              <w:right w:val="single" w:color="auto" w:sz="8" w:space="0"/>
            </w:tcBorders>
            <w:shd w:val="clear" w:color="auto" w:fill="auto"/>
            <w:vAlign w:val="center"/>
          </w:tcPr>
          <w:p>
            <w:pPr>
              <w:widowControl/>
              <w:jc w:val="right"/>
              <w:rPr>
                <w:rFonts w:ascii="宋体" w:hAnsi="宋体" w:eastAsia="宋体" w:cs="宋体"/>
                <w:b/>
                <w:kern w:val="0"/>
                <w:sz w:val="24"/>
                <w:szCs w:val="24"/>
              </w:rPr>
            </w:pPr>
          </w:p>
        </w:tc>
      </w:tr>
      <w:tr>
        <w:tblPrEx>
          <w:tblCellMar>
            <w:top w:w="0" w:type="dxa"/>
            <w:left w:w="108" w:type="dxa"/>
            <w:bottom w:w="0" w:type="dxa"/>
            <w:right w:w="108" w:type="dxa"/>
          </w:tblCellMar>
        </w:tblPrEx>
        <w:trPr>
          <w:gridAfter w:val="1"/>
          <w:wAfter w:w="2203" w:type="dxa"/>
          <w:trHeight w:val="115" w:hRule="atLeast"/>
        </w:trPr>
        <w:tc>
          <w:tcPr>
            <w:tcW w:w="11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30301</w:t>
            </w:r>
          </w:p>
        </w:tc>
        <w:tc>
          <w:tcPr>
            <w:tcW w:w="3099"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离休费</w:t>
            </w:r>
          </w:p>
        </w:tc>
        <w:tc>
          <w:tcPr>
            <w:tcW w:w="3778" w:type="dxa"/>
            <w:gridSpan w:val="2"/>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3.85</w:t>
            </w:r>
          </w:p>
        </w:tc>
        <w:tc>
          <w:tcPr>
            <w:tcW w:w="3920" w:type="dxa"/>
            <w:gridSpan w:val="2"/>
            <w:tcBorders>
              <w:top w:val="nil"/>
              <w:left w:val="nil"/>
              <w:bottom w:val="single" w:color="auto" w:sz="8" w:space="0"/>
              <w:right w:val="single" w:color="auto" w:sz="8"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2203" w:type="dxa"/>
          <w:trHeight w:val="115" w:hRule="atLeast"/>
        </w:trPr>
        <w:tc>
          <w:tcPr>
            <w:tcW w:w="11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30302</w:t>
            </w:r>
          </w:p>
        </w:tc>
        <w:tc>
          <w:tcPr>
            <w:tcW w:w="3099"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退休费</w:t>
            </w:r>
          </w:p>
        </w:tc>
        <w:tc>
          <w:tcPr>
            <w:tcW w:w="3778" w:type="dxa"/>
            <w:gridSpan w:val="2"/>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55.84</w:t>
            </w:r>
          </w:p>
        </w:tc>
        <w:tc>
          <w:tcPr>
            <w:tcW w:w="3920" w:type="dxa"/>
            <w:gridSpan w:val="2"/>
            <w:tcBorders>
              <w:top w:val="nil"/>
              <w:left w:val="nil"/>
              <w:bottom w:val="single" w:color="auto" w:sz="8" w:space="0"/>
              <w:right w:val="single" w:color="auto" w:sz="8"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2203" w:type="dxa"/>
          <w:trHeight w:val="164" w:hRule="atLeast"/>
        </w:trPr>
        <w:tc>
          <w:tcPr>
            <w:tcW w:w="11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30304</w:t>
            </w:r>
          </w:p>
        </w:tc>
        <w:tc>
          <w:tcPr>
            <w:tcW w:w="3099"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抚恤金</w:t>
            </w:r>
          </w:p>
        </w:tc>
        <w:tc>
          <w:tcPr>
            <w:tcW w:w="3778" w:type="dxa"/>
            <w:gridSpan w:val="2"/>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11.31</w:t>
            </w:r>
          </w:p>
        </w:tc>
        <w:tc>
          <w:tcPr>
            <w:tcW w:w="3920" w:type="dxa"/>
            <w:gridSpan w:val="2"/>
            <w:tcBorders>
              <w:top w:val="nil"/>
              <w:left w:val="nil"/>
              <w:bottom w:val="single" w:color="auto" w:sz="8" w:space="0"/>
              <w:right w:val="single" w:color="auto" w:sz="8"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2203" w:type="dxa"/>
          <w:trHeight w:val="267" w:hRule="atLeast"/>
        </w:trPr>
        <w:tc>
          <w:tcPr>
            <w:tcW w:w="11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30305</w:t>
            </w:r>
          </w:p>
        </w:tc>
        <w:tc>
          <w:tcPr>
            <w:tcW w:w="3099"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生活补助</w:t>
            </w:r>
          </w:p>
        </w:tc>
        <w:tc>
          <w:tcPr>
            <w:tcW w:w="3778" w:type="dxa"/>
            <w:gridSpan w:val="2"/>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22.72</w:t>
            </w:r>
          </w:p>
        </w:tc>
        <w:tc>
          <w:tcPr>
            <w:tcW w:w="3920" w:type="dxa"/>
            <w:gridSpan w:val="2"/>
            <w:tcBorders>
              <w:top w:val="nil"/>
              <w:left w:val="nil"/>
              <w:bottom w:val="single" w:color="auto" w:sz="8" w:space="0"/>
              <w:right w:val="single" w:color="auto" w:sz="8"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2203" w:type="dxa"/>
          <w:trHeight w:val="261" w:hRule="atLeast"/>
        </w:trPr>
        <w:tc>
          <w:tcPr>
            <w:tcW w:w="11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30307</w:t>
            </w:r>
          </w:p>
        </w:tc>
        <w:tc>
          <w:tcPr>
            <w:tcW w:w="3099"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医疗费</w:t>
            </w:r>
          </w:p>
        </w:tc>
        <w:tc>
          <w:tcPr>
            <w:tcW w:w="3778" w:type="dxa"/>
            <w:gridSpan w:val="2"/>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8.45</w:t>
            </w:r>
          </w:p>
        </w:tc>
        <w:tc>
          <w:tcPr>
            <w:tcW w:w="3920" w:type="dxa"/>
            <w:gridSpan w:val="2"/>
            <w:tcBorders>
              <w:top w:val="nil"/>
              <w:left w:val="nil"/>
              <w:bottom w:val="single" w:color="auto" w:sz="8" w:space="0"/>
              <w:right w:val="single" w:color="auto" w:sz="8"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2203" w:type="dxa"/>
          <w:trHeight w:val="346" w:hRule="atLeast"/>
        </w:trPr>
        <w:tc>
          <w:tcPr>
            <w:tcW w:w="11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30311</w:t>
            </w:r>
          </w:p>
        </w:tc>
        <w:tc>
          <w:tcPr>
            <w:tcW w:w="3099"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住房公积金</w:t>
            </w:r>
          </w:p>
        </w:tc>
        <w:tc>
          <w:tcPr>
            <w:tcW w:w="3778" w:type="dxa"/>
            <w:gridSpan w:val="2"/>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35.28</w:t>
            </w:r>
          </w:p>
        </w:tc>
        <w:tc>
          <w:tcPr>
            <w:tcW w:w="3920" w:type="dxa"/>
            <w:gridSpan w:val="2"/>
            <w:tcBorders>
              <w:top w:val="nil"/>
              <w:left w:val="nil"/>
              <w:bottom w:val="single" w:color="auto" w:sz="8" w:space="0"/>
              <w:right w:val="single" w:color="auto" w:sz="8"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2203" w:type="dxa"/>
          <w:trHeight w:val="266" w:hRule="atLeast"/>
        </w:trPr>
        <w:tc>
          <w:tcPr>
            <w:tcW w:w="11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30399</w:t>
            </w:r>
          </w:p>
        </w:tc>
        <w:tc>
          <w:tcPr>
            <w:tcW w:w="3099"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对其他人个和家庭的补助支出</w:t>
            </w:r>
          </w:p>
        </w:tc>
        <w:tc>
          <w:tcPr>
            <w:tcW w:w="3778" w:type="dxa"/>
            <w:gridSpan w:val="2"/>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26.75</w:t>
            </w:r>
          </w:p>
        </w:tc>
        <w:tc>
          <w:tcPr>
            <w:tcW w:w="3920" w:type="dxa"/>
            <w:gridSpan w:val="2"/>
            <w:tcBorders>
              <w:top w:val="nil"/>
              <w:left w:val="nil"/>
              <w:bottom w:val="single" w:color="auto" w:sz="8" w:space="0"/>
              <w:right w:val="single" w:color="auto" w:sz="8"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2203" w:type="dxa"/>
          <w:trHeight w:val="152" w:hRule="atLeast"/>
        </w:trPr>
        <w:tc>
          <w:tcPr>
            <w:tcW w:w="11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310</w:t>
            </w:r>
          </w:p>
        </w:tc>
        <w:tc>
          <w:tcPr>
            <w:tcW w:w="3099"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其他资本性支出</w:t>
            </w:r>
          </w:p>
        </w:tc>
        <w:tc>
          <w:tcPr>
            <w:tcW w:w="3778" w:type="dxa"/>
            <w:gridSpan w:val="2"/>
            <w:tcBorders>
              <w:top w:val="nil"/>
              <w:left w:val="nil"/>
              <w:bottom w:val="single" w:color="auto" w:sz="8"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3920" w:type="dxa"/>
            <w:gridSpan w:val="2"/>
            <w:tcBorders>
              <w:top w:val="nil"/>
              <w:left w:val="nil"/>
              <w:bottom w:val="single" w:color="auto" w:sz="8" w:space="0"/>
              <w:right w:val="single" w:color="auto" w:sz="8" w:space="0"/>
            </w:tcBorders>
            <w:shd w:val="clear" w:color="auto" w:fill="auto"/>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2203" w:type="dxa"/>
          <w:trHeight w:val="167" w:hRule="atLeast"/>
        </w:trPr>
        <w:tc>
          <w:tcPr>
            <w:tcW w:w="11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31013</w:t>
            </w:r>
          </w:p>
        </w:tc>
        <w:tc>
          <w:tcPr>
            <w:tcW w:w="3099"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公务用车购置</w:t>
            </w:r>
          </w:p>
        </w:tc>
        <w:tc>
          <w:tcPr>
            <w:tcW w:w="3778" w:type="dxa"/>
            <w:gridSpan w:val="2"/>
            <w:tcBorders>
              <w:top w:val="nil"/>
              <w:left w:val="nil"/>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3920" w:type="dxa"/>
            <w:gridSpan w:val="2"/>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4"/>
                <w:szCs w:val="24"/>
              </w:rPr>
            </w:pPr>
          </w:p>
        </w:tc>
      </w:tr>
    </w:tbl>
    <w:p>
      <w:pPr>
        <w:rPr>
          <w:rStyle w:val="6"/>
          <w:spacing w:val="-10"/>
          <w:position w:val="-4"/>
          <w:lang w:val="zh-CN"/>
        </w:rPr>
      </w:pPr>
    </w:p>
    <w:tbl>
      <w:tblPr>
        <w:tblStyle w:val="4"/>
        <w:tblW w:w="14640" w:type="dxa"/>
        <w:tblInd w:w="93" w:type="dxa"/>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600" w:hRule="atLeast"/>
        </w:trPr>
        <w:tc>
          <w:tcPr>
            <w:tcW w:w="14640" w:type="dxa"/>
            <w:gridSpan w:val="12"/>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bookmarkStart w:id="0" w:name="RANGE!A1:L9"/>
          </w:p>
          <w:p>
            <w:pPr>
              <w:widowControl/>
              <w:jc w:val="center"/>
              <w:rPr>
                <w:rFonts w:ascii="华文中宋" w:hAnsi="华文中宋" w:eastAsia="华文中宋" w:cs="宋体"/>
                <w:kern w:val="0"/>
                <w:sz w:val="32"/>
                <w:szCs w:val="32"/>
              </w:rPr>
            </w:pPr>
          </w:p>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一般公共预算财政拨款“三公”经费支出决算表</w:t>
            </w:r>
            <w:bookmarkEnd w:id="0"/>
          </w:p>
        </w:tc>
      </w:tr>
      <w:tr>
        <w:tblPrEx>
          <w:tblCellMar>
            <w:top w:w="0" w:type="dxa"/>
            <w:left w:w="108" w:type="dxa"/>
            <w:bottom w:w="0" w:type="dxa"/>
            <w:right w:w="108" w:type="dxa"/>
          </w:tblCellMar>
        </w:tblPrEx>
        <w:trPr>
          <w:trHeight w:val="222" w:hRule="atLeast"/>
        </w:trPr>
        <w:tc>
          <w:tcPr>
            <w:tcW w:w="1220"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20"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20"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20"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20"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20"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20"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20"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20"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20"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20"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20"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公开07表</w:t>
            </w:r>
          </w:p>
        </w:tc>
      </w:tr>
      <w:tr>
        <w:tblPrEx>
          <w:tblCellMar>
            <w:top w:w="0" w:type="dxa"/>
            <w:left w:w="108" w:type="dxa"/>
            <w:bottom w:w="0" w:type="dxa"/>
            <w:right w:w="108" w:type="dxa"/>
          </w:tblCellMar>
        </w:tblPrEx>
        <w:trPr>
          <w:trHeight w:val="300" w:hRule="atLeast"/>
        </w:trPr>
        <w:tc>
          <w:tcPr>
            <w:tcW w:w="122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部门：      </w:t>
            </w:r>
          </w:p>
        </w:tc>
        <w:tc>
          <w:tcPr>
            <w:tcW w:w="1220"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住建局</w:t>
            </w:r>
          </w:p>
        </w:tc>
        <w:tc>
          <w:tcPr>
            <w:tcW w:w="1220"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20"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20"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20"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20"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20"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20"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20"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20"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20"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59" w:hRule="atLeast"/>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2016年度预算数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2016年度决算数</w:t>
            </w:r>
          </w:p>
        </w:tc>
      </w:tr>
      <w:tr>
        <w:tblPrEx>
          <w:tblCellMar>
            <w:top w:w="0" w:type="dxa"/>
            <w:left w:w="108" w:type="dxa"/>
            <w:bottom w:w="0" w:type="dxa"/>
            <w:right w:w="108" w:type="dxa"/>
          </w:tblCellMar>
        </w:tblPrEx>
        <w:trPr>
          <w:trHeight w:val="600" w:hRule="atLeast"/>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公务接待费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公务接待费</w:t>
            </w:r>
          </w:p>
        </w:tc>
      </w:tr>
      <w:tr>
        <w:tblPrEx>
          <w:tblCellMar>
            <w:top w:w="0" w:type="dxa"/>
            <w:left w:w="108" w:type="dxa"/>
            <w:bottom w:w="0" w:type="dxa"/>
            <w:right w:w="108" w:type="dxa"/>
          </w:tblCellMar>
        </w:tblPrEx>
        <w:trPr>
          <w:trHeight w:val="600" w:hRule="atLeast"/>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eastAsia="宋体" w:cs="宋体"/>
                <w:kern w:val="0"/>
                <w:sz w:val="22"/>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lang w:eastAsia="zh-CN"/>
              </w:rPr>
            </w:pPr>
            <w:r>
              <w:rPr>
                <w:rFonts w:hint="eastAsia" w:ascii="宋体" w:hAnsi="宋体" w:eastAsia="宋体" w:cs="宋体"/>
                <w:kern w:val="0"/>
                <w:sz w:val="22"/>
              </w:rPr>
              <w:t>公务用车</w:t>
            </w:r>
          </w:p>
          <w:p>
            <w:pPr>
              <w:widowControl/>
              <w:jc w:val="center"/>
              <w:rPr>
                <w:rFonts w:ascii="宋体" w:hAnsi="宋体" w:eastAsia="宋体" w:cs="宋体"/>
                <w:kern w:val="0"/>
                <w:sz w:val="22"/>
              </w:rPr>
            </w:pPr>
            <w:r>
              <w:rPr>
                <w:rFonts w:hint="eastAsia" w:ascii="宋体" w:hAnsi="宋体" w:eastAsia="宋体" w:cs="宋体"/>
                <w:kern w:val="0"/>
                <w:sz w:val="22"/>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lang w:eastAsia="zh-CN"/>
              </w:rPr>
            </w:pPr>
            <w:r>
              <w:rPr>
                <w:rFonts w:hint="eastAsia" w:ascii="宋体" w:hAnsi="宋体" w:eastAsia="宋体" w:cs="宋体"/>
                <w:kern w:val="0"/>
                <w:sz w:val="22"/>
              </w:rPr>
              <w:t>公务用车</w:t>
            </w:r>
          </w:p>
          <w:p>
            <w:pPr>
              <w:widowControl/>
              <w:jc w:val="center"/>
              <w:rPr>
                <w:rFonts w:ascii="宋体" w:hAnsi="宋体" w:eastAsia="宋体" w:cs="宋体"/>
                <w:kern w:val="0"/>
                <w:sz w:val="22"/>
              </w:rPr>
            </w:pPr>
            <w:r>
              <w:rPr>
                <w:rFonts w:hint="eastAsia" w:ascii="宋体" w:hAnsi="宋体" w:eastAsia="宋体" w:cs="宋体"/>
                <w:kern w:val="0"/>
                <w:sz w:val="22"/>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宋体" w:hAnsi="宋体" w:eastAsia="宋体" w:cs="宋体"/>
                <w:kern w:val="0"/>
                <w:sz w:val="22"/>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lang w:eastAsia="zh-CN"/>
              </w:rPr>
            </w:pPr>
            <w:r>
              <w:rPr>
                <w:rFonts w:hint="eastAsia" w:ascii="宋体" w:hAnsi="宋体" w:eastAsia="宋体" w:cs="宋体"/>
                <w:kern w:val="0"/>
                <w:sz w:val="22"/>
              </w:rPr>
              <w:t>公务用车</w:t>
            </w:r>
          </w:p>
          <w:p>
            <w:pPr>
              <w:widowControl/>
              <w:jc w:val="center"/>
              <w:rPr>
                <w:rFonts w:ascii="宋体" w:hAnsi="宋体" w:eastAsia="宋体" w:cs="宋体"/>
                <w:kern w:val="0"/>
                <w:sz w:val="22"/>
              </w:rPr>
            </w:pPr>
            <w:r>
              <w:rPr>
                <w:rFonts w:hint="eastAsia" w:ascii="宋体" w:hAnsi="宋体" w:eastAsia="宋体" w:cs="宋体"/>
                <w:kern w:val="0"/>
                <w:sz w:val="22"/>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lang w:eastAsia="zh-CN"/>
              </w:rPr>
            </w:pPr>
            <w:r>
              <w:rPr>
                <w:rFonts w:hint="eastAsia" w:ascii="宋体" w:hAnsi="宋体" w:eastAsia="宋体" w:cs="宋体"/>
                <w:kern w:val="0"/>
                <w:sz w:val="22"/>
              </w:rPr>
              <w:t>公务用车</w:t>
            </w:r>
          </w:p>
          <w:p>
            <w:pPr>
              <w:widowControl/>
              <w:jc w:val="center"/>
              <w:rPr>
                <w:rFonts w:ascii="宋体" w:hAnsi="宋体" w:eastAsia="宋体" w:cs="宋体"/>
                <w:kern w:val="0"/>
                <w:sz w:val="22"/>
              </w:rPr>
            </w:pPr>
            <w:r>
              <w:rPr>
                <w:rFonts w:hint="eastAsia" w:ascii="宋体" w:hAnsi="宋体" w:eastAsia="宋体" w:cs="宋体"/>
                <w:kern w:val="0"/>
                <w:sz w:val="22"/>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宋体" w:hAnsi="宋体" w:eastAsia="宋体" w:cs="宋体"/>
                <w:kern w:val="0"/>
                <w:sz w:val="22"/>
              </w:rPr>
            </w:pPr>
          </w:p>
        </w:tc>
      </w:tr>
      <w:tr>
        <w:tblPrEx>
          <w:tblCellMar>
            <w:top w:w="0" w:type="dxa"/>
            <w:left w:w="108" w:type="dxa"/>
            <w:bottom w:w="0" w:type="dxa"/>
            <w:right w:w="108" w:type="dxa"/>
          </w:tblCellMar>
        </w:tblPrEx>
        <w:trPr>
          <w:trHeight w:val="559" w:hRule="atLeast"/>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r>
      <w:tr>
        <w:tblPrEx>
          <w:tblCellMar>
            <w:top w:w="0" w:type="dxa"/>
            <w:left w:w="108" w:type="dxa"/>
            <w:bottom w:w="0" w:type="dxa"/>
            <w:right w:w="108" w:type="dxa"/>
          </w:tblCellMar>
        </w:tblPrEx>
        <w:trPr>
          <w:trHeight w:val="855" w:hRule="atLeast"/>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2"/>
              </w:rPr>
            </w:pP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2"/>
              </w:rPr>
            </w:pP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2"/>
              </w:rPr>
            </w:pP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2"/>
              </w:rPr>
            </w:pP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2"/>
              </w:rPr>
            </w:pP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2"/>
              </w:rPr>
            </w:pP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2"/>
              </w:rPr>
            </w:pPr>
          </w:p>
        </w:tc>
        <w:tc>
          <w:tcPr>
            <w:tcW w:w="1220" w:type="dxa"/>
            <w:tcBorders>
              <w:top w:val="nil"/>
              <w:left w:val="nil"/>
              <w:bottom w:val="single" w:color="auto" w:sz="8" w:space="0"/>
              <w:right w:val="nil"/>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900" w:hRule="atLeast"/>
        </w:trPr>
        <w:tc>
          <w:tcPr>
            <w:tcW w:w="14640" w:type="dxa"/>
            <w:gridSpan w:val="12"/>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注：2016年度预算数为“三公”经费年初预算数，决算数是包括当年一般公共预算财政拨款和以前年度结转资金安排的实际支出。</w:t>
            </w:r>
          </w:p>
        </w:tc>
      </w:tr>
    </w:tbl>
    <w:p>
      <w:pPr>
        <w:rPr>
          <w:rStyle w:val="6"/>
          <w:spacing w:val="-10"/>
          <w:position w:val="-4"/>
          <w:lang w:val="zh-CN"/>
        </w:rPr>
      </w:pPr>
    </w:p>
    <w:tbl>
      <w:tblPr>
        <w:tblStyle w:val="4"/>
        <w:tblW w:w="14440" w:type="dxa"/>
        <w:tblInd w:w="93" w:type="dxa"/>
        <w:tblLayout w:type="autofit"/>
        <w:tblCellMar>
          <w:top w:w="0" w:type="dxa"/>
          <w:left w:w="108" w:type="dxa"/>
          <w:bottom w:w="0" w:type="dxa"/>
          <w:right w:w="108" w:type="dxa"/>
        </w:tblCellMar>
      </w:tblPr>
      <w:tblGrid>
        <w:gridCol w:w="560"/>
        <w:gridCol w:w="560"/>
        <w:gridCol w:w="2156"/>
        <w:gridCol w:w="1164"/>
        <w:gridCol w:w="2000"/>
        <w:gridCol w:w="2000"/>
        <w:gridCol w:w="2000"/>
        <w:gridCol w:w="2000"/>
        <w:gridCol w:w="2000"/>
      </w:tblGrid>
      <w:tr>
        <w:tblPrEx>
          <w:tblCellMar>
            <w:top w:w="0" w:type="dxa"/>
            <w:left w:w="108" w:type="dxa"/>
            <w:bottom w:w="0" w:type="dxa"/>
            <w:right w:w="108" w:type="dxa"/>
          </w:tblCellMar>
        </w:tblPrEx>
        <w:trPr>
          <w:trHeight w:val="600" w:hRule="atLeast"/>
        </w:trPr>
        <w:tc>
          <w:tcPr>
            <w:tcW w:w="14440" w:type="dxa"/>
            <w:gridSpan w:val="9"/>
            <w:tcBorders>
              <w:top w:val="nil"/>
              <w:left w:val="nil"/>
              <w:bottom w:val="nil"/>
              <w:right w:val="nil"/>
            </w:tcBorders>
            <w:shd w:val="clear" w:color="000000" w:fill="FFFFFF"/>
            <w:vAlign w:val="center"/>
          </w:tcPr>
          <w:p>
            <w:pPr>
              <w:widowControl/>
              <w:ind w:firstLine="4000" w:firstLineChars="1250"/>
              <w:rPr>
                <w:rFonts w:ascii="华文中宋" w:hAnsi="华文中宋" w:eastAsia="华文中宋" w:cs="宋体"/>
                <w:kern w:val="0"/>
                <w:sz w:val="32"/>
                <w:szCs w:val="32"/>
              </w:rPr>
            </w:pPr>
            <w:bookmarkStart w:id="1" w:name="RANGE!A1:I16"/>
          </w:p>
          <w:p>
            <w:pPr>
              <w:widowControl/>
              <w:ind w:firstLine="4000" w:firstLineChars="1250"/>
              <w:rPr>
                <w:rFonts w:ascii="华文中宋" w:hAnsi="华文中宋" w:eastAsia="华文中宋" w:cs="宋体"/>
                <w:kern w:val="0"/>
                <w:sz w:val="32"/>
                <w:szCs w:val="32"/>
              </w:rPr>
            </w:pPr>
          </w:p>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政府性基金预算财政拨款收入支出决算表</w:t>
            </w:r>
            <w:bookmarkEnd w:id="1"/>
          </w:p>
        </w:tc>
      </w:tr>
      <w:tr>
        <w:tblPrEx>
          <w:tblCellMar>
            <w:top w:w="0" w:type="dxa"/>
            <w:left w:w="108" w:type="dxa"/>
            <w:bottom w:w="0" w:type="dxa"/>
            <w:right w:w="108" w:type="dxa"/>
          </w:tblCellMar>
        </w:tblPrEx>
        <w:trPr>
          <w:trHeight w:val="222" w:hRule="atLeast"/>
        </w:trPr>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156"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164"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000"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000"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000"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000"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000"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公开08表</w:t>
            </w:r>
          </w:p>
        </w:tc>
      </w:tr>
      <w:tr>
        <w:tblPrEx>
          <w:tblCellMar>
            <w:top w:w="0" w:type="dxa"/>
            <w:left w:w="108" w:type="dxa"/>
            <w:bottom w:w="0" w:type="dxa"/>
            <w:right w:w="108" w:type="dxa"/>
          </w:tblCellMar>
        </w:tblPrEx>
        <w:trPr>
          <w:trHeight w:val="80" w:hRule="atLeast"/>
        </w:trPr>
        <w:tc>
          <w:tcPr>
            <w:tcW w:w="1120" w:type="dxa"/>
            <w:gridSpan w:val="2"/>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部门：      </w:t>
            </w:r>
          </w:p>
        </w:tc>
        <w:tc>
          <w:tcPr>
            <w:tcW w:w="2156" w:type="dxa"/>
            <w:tcBorders>
              <w:top w:val="nil"/>
              <w:left w:val="nil"/>
              <w:bottom w:val="nil"/>
              <w:right w:val="nil"/>
            </w:tcBorders>
            <w:shd w:val="clear" w:color="000000" w:fill="FFFFFF"/>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住建局</w:t>
            </w:r>
          </w:p>
        </w:tc>
        <w:tc>
          <w:tcPr>
            <w:tcW w:w="1164"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000"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000"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000"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000"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000"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75" w:hRule="atLeast"/>
        </w:trPr>
        <w:tc>
          <w:tcPr>
            <w:tcW w:w="3276"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1164" w:type="dxa"/>
            <w:vMerge w:val="restart"/>
            <w:tcBorders>
              <w:top w:val="nil"/>
              <w:left w:val="single" w:color="auto" w:sz="4" w:space="0"/>
              <w:bottom w:val="single" w:color="000000" w:sz="4" w:space="0"/>
              <w:right w:val="nil"/>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年初结转和结余</w:t>
            </w:r>
          </w:p>
        </w:tc>
        <w:tc>
          <w:tcPr>
            <w:tcW w:w="2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本年收入</w:t>
            </w:r>
          </w:p>
        </w:tc>
        <w:tc>
          <w:tcPr>
            <w:tcW w:w="6000" w:type="dxa"/>
            <w:gridSpan w:val="3"/>
            <w:tcBorders>
              <w:top w:val="single" w:color="auto" w:sz="8" w:space="0"/>
              <w:left w:val="nil"/>
              <w:bottom w:val="single" w:color="auto" w:sz="4" w:space="0"/>
              <w:right w:val="nil"/>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c>
          <w:tcPr>
            <w:tcW w:w="2000" w:type="dxa"/>
            <w:vMerge w:val="restart"/>
            <w:tcBorders>
              <w:top w:val="single" w:color="auto" w:sz="8" w:space="0"/>
              <w:left w:val="single" w:color="auto" w:sz="4" w:space="0"/>
              <w:bottom w:val="single" w:color="000000" w:sz="4" w:space="0"/>
              <w:right w:val="single" w:color="auto" w:sz="8"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年末结转和结余</w:t>
            </w:r>
          </w:p>
        </w:tc>
      </w:tr>
      <w:tr>
        <w:tblPrEx>
          <w:tblCellMar>
            <w:top w:w="0" w:type="dxa"/>
            <w:left w:w="108" w:type="dxa"/>
            <w:bottom w:w="0" w:type="dxa"/>
            <w:right w:w="108" w:type="dxa"/>
          </w:tblCellMar>
        </w:tblPrEx>
        <w:trPr>
          <w:trHeight w:val="375" w:hRule="atLeast"/>
        </w:trPr>
        <w:tc>
          <w:tcPr>
            <w:tcW w:w="1120"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164"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kern w:val="0"/>
                <w:sz w:val="24"/>
                <w:szCs w:val="24"/>
              </w:rPr>
            </w:pPr>
          </w:p>
        </w:tc>
        <w:tc>
          <w:tcPr>
            <w:tcW w:w="20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小计</w:t>
            </w:r>
          </w:p>
        </w:tc>
        <w:tc>
          <w:tcPr>
            <w:tcW w:w="2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2000" w:type="dxa"/>
            <w:vMerge w:val="restart"/>
            <w:tcBorders>
              <w:top w:val="nil"/>
              <w:left w:val="single" w:color="auto" w:sz="4" w:space="0"/>
              <w:bottom w:val="single" w:color="000000" w:sz="4" w:space="0"/>
              <w:right w:val="nil"/>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2000"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375" w:hRule="atLeast"/>
        </w:trPr>
        <w:tc>
          <w:tcPr>
            <w:tcW w:w="1120"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164"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kern w:val="0"/>
                <w:sz w:val="24"/>
                <w:szCs w:val="24"/>
              </w:rPr>
            </w:pPr>
          </w:p>
        </w:tc>
        <w:tc>
          <w:tcPr>
            <w:tcW w:w="20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0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0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00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kern w:val="0"/>
                <w:sz w:val="24"/>
                <w:szCs w:val="24"/>
              </w:rPr>
            </w:pPr>
          </w:p>
        </w:tc>
        <w:tc>
          <w:tcPr>
            <w:tcW w:w="2000"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312" w:hRule="atLeast"/>
        </w:trPr>
        <w:tc>
          <w:tcPr>
            <w:tcW w:w="1120"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164"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kern w:val="0"/>
                <w:sz w:val="24"/>
                <w:szCs w:val="24"/>
              </w:rPr>
            </w:pPr>
          </w:p>
        </w:tc>
        <w:tc>
          <w:tcPr>
            <w:tcW w:w="20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0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0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00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kern w:val="0"/>
                <w:sz w:val="24"/>
                <w:szCs w:val="24"/>
              </w:rPr>
            </w:pPr>
          </w:p>
        </w:tc>
        <w:tc>
          <w:tcPr>
            <w:tcW w:w="2000"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375" w:hRule="atLeast"/>
        </w:trPr>
        <w:tc>
          <w:tcPr>
            <w:tcW w:w="3276" w:type="dxa"/>
            <w:gridSpan w:val="3"/>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1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2000"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000" w:type="dxa"/>
            <w:tcBorders>
              <w:top w:val="nil"/>
              <w:left w:val="single" w:color="auto" w:sz="4" w:space="0"/>
              <w:bottom w:val="single" w:color="auto" w:sz="4" w:space="0"/>
              <w:right w:val="single" w:color="auto" w:sz="8"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375" w:hRule="atLeast"/>
        </w:trPr>
        <w:tc>
          <w:tcPr>
            <w:tcW w:w="3276" w:type="dxa"/>
            <w:gridSpan w:val="3"/>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1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　</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2000"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kern w:val="0"/>
                <w:sz w:val="24"/>
                <w:szCs w:val="24"/>
              </w:rPr>
            </w:pPr>
          </w:p>
        </w:tc>
        <w:tc>
          <w:tcPr>
            <w:tcW w:w="2000" w:type="dxa"/>
            <w:tcBorders>
              <w:top w:val="nil"/>
              <w:left w:val="single" w:color="auto" w:sz="4" w:space="0"/>
              <w:bottom w:val="single" w:color="auto" w:sz="4" w:space="0"/>
              <w:right w:val="single" w:color="auto" w:sz="8"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　</w:t>
            </w:r>
          </w:p>
        </w:tc>
      </w:tr>
      <w:tr>
        <w:tblPrEx>
          <w:tblCellMar>
            <w:top w:w="0" w:type="dxa"/>
            <w:left w:w="108" w:type="dxa"/>
            <w:bottom w:w="0" w:type="dxa"/>
            <w:right w:w="108" w:type="dxa"/>
          </w:tblCellMar>
        </w:tblPrEx>
        <w:trPr>
          <w:trHeight w:val="375" w:hRule="atLeast"/>
        </w:trPr>
        <w:tc>
          <w:tcPr>
            <w:tcW w:w="11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212</w:t>
            </w:r>
          </w:p>
        </w:tc>
        <w:tc>
          <w:tcPr>
            <w:tcW w:w="21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城乡社区支出</w:t>
            </w:r>
          </w:p>
        </w:tc>
        <w:tc>
          <w:tcPr>
            <w:tcW w:w="116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0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2283.97</w:t>
            </w:r>
          </w:p>
        </w:tc>
        <w:tc>
          <w:tcPr>
            <w:tcW w:w="20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20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2000" w:type="dxa"/>
            <w:tcBorders>
              <w:top w:val="nil"/>
              <w:left w:val="nil"/>
              <w:bottom w:val="single" w:color="auto" w:sz="4" w:space="0"/>
              <w:right w:val="nil"/>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2283.97</w:t>
            </w:r>
          </w:p>
        </w:tc>
        <w:tc>
          <w:tcPr>
            <w:tcW w:w="2000" w:type="dxa"/>
            <w:tcBorders>
              <w:top w:val="nil"/>
              <w:left w:val="single" w:color="auto" w:sz="4" w:space="0"/>
              <w:bottom w:val="single" w:color="auto" w:sz="4" w:space="0"/>
              <w:right w:val="single" w:color="auto" w:sz="8"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75" w:hRule="atLeast"/>
        </w:trPr>
        <w:tc>
          <w:tcPr>
            <w:tcW w:w="11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jc w:val="left"/>
              <w:rPr>
                <w:rFonts w:ascii="宋体" w:hAnsi="宋体" w:eastAsia="宋体" w:cs="宋体"/>
                <w:sz w:val="24"/>
                <w:szCs w:val="24"/>
              </w:rPr>
            </w:pPr>
            <w:r>
              <w:rPr>
                <w:rFonts w:hint="eastAsia"/>
              </w:rPr>
              <w:t>21208</w:t>
            </w:r>
          </w:p>
        </w:tc>
        <w:tc>
          <w:tcPr>
            <w:tcW w:w="2156"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3"/>
                <w:szCs w:val="13"/>
              </w:rPr>
            </w:pPr>
            <w:r>
              <w:rPr>
                <w:rFonts w:hint="eastAsia"/>
                <w:color w:val="000000"/>
                <w:sz w:val="13"/>
                <w:szCs w:val="13"/>
              </w:rPr>
              <w:t>国有土地使用权出让收入及对应专项债务收入安排的支出</w:t>
            </w:r>
          </w:p>
        </w:tc>
        <w:tc>
          <w:tcPr>
            <w:tcW w:w="116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20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618.75</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2000" w:type="dxa"/>
            <w:tcBorders>
              <w:top w:val="nil"/>
              <w:left w:val="nil"/>
              <w:bottom w:val="single" w:color="auto" w:sz="4" w:space="0"/>
              <w:right w:val="nil"/>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618.75</w:t>
            </w:r>
          </w:p>
        </w:tc>
        <w:tc>
          <w:tcPr>
            <w:tcW w:w="2000" w:type="dxa"/>
            <w:tcBorders>
              <w:top w:val="nil"/>
              <w:left w:val="single" w:color="auto" w:sz="4" w:space="0"/>
              <w:bottom w:val="single" w:color="auto" w:sz="4" w:space="0"/>
              <w:right w:val="single" w:color="auto" w:sz="8" w:space="0"/>
            </w:tcBorders>
            <w:shd w:val="clear" w:color="auto" w:fill="auto"/>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375" w:hRule="atLeast"/>
        </w:trPr>
        <w:tc>
          <w:tcPr>
            <w:tcW w:w="11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jc w:val="left"/>
              <w:rPr>
                <w:rFonts w:ascii="宋体" w:hAnsi="宋体" w:eastAsia="宋体" w:cs="宋体"/>
                <w:sz w:val="24"/>
                <w:szCs w:val="24"/>
              </w:rPr>
            </w:pPr>
            <w:r>
              <w:rPr>
                <w:rFonts w:hint="eastAsia"/>
              </w:rPr>
              <w:t>2120802</w:t>
            </w:r>
          </w:p>
        </w:tc>
        <w:tc>
          <w:tcPr>
            <w:tcW w:w="2156"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2"/>
              </w:rPr>
            </w:pPr>
            <w:r>
              <w:rPr>
                <w:rFonts w:hint="eastAsia"/>
                <w:color w:val="000000"/>
                <w:sz w:val="22"/>
              </w:rPr>
              <w:t xml:space="preserve">  土地开发支出</w:t>
            </w:r>
          </w:p>
        </w:tc>
        <w:tc>
          <w:tcPr>
            <w:tcW w:w="116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20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618.75</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2000" w:type="dxa"/>
            <w:tcBorders>
              <w:top w:val="nil"/>
              <w:left w:val="nil"/>
              <w:bottom w:val="single" w:color="auto" w:sz="4" w:space="0"/>
              <w:right w:val="nil"/>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618.75</w:t>
            </w:r>
          </w:p>
        </w:tc>
        <w:tc>
          <w:tcPr>
            <w:tcW w:w="2000" w:type="dxa"/>
            <w:tcBorders>
              <w:top w:val="nil"/>
              <w:left w:val="single" w:color="auto" w:sz="4" w:space="0"/>
              <w:bottom w:val="single" w:color="auto" w:sz="4" w:space="0"/>
              <w:right w:val="single" w:color="auto" w:sz="8" w:space="0"/>
            </w:tcBorders>
            <w:shd w:val="clear" w:color="auto" w:fill="auto"/>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375" w:hRule="atLeast"/>
        </w:trPr>
        <w:tc>
          <w:tcPr>
            <w:tcW w:w="11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jc w:val="left"/>
            </w:pPr>
            <w:r>
              <w:rPr>
                <w:rFonts w:hint="eastAsia"/>
              </w:rPr>
              <w:t>21209</w:t>
            </w:r>
          </w:p>
        </w:tc>
        <w:tc>
          <w:tcPr>
            <w:tcW w:w="2156" w:type="dxa"/>
            <w:tcBorders>
              <w:top w:val="nil"/>
              <w:left w:val="nil"/>
              <w:bottom w:val="single" w:color="auto" w:sz="4" w:space="0"/>
              <w:right w:val="single" w:color="auto" w:sz="4" w:space="0"/>
            </w:tcBorders>
            <w:shd w:val="clear" w:color="auto" w:fill="auto"/>
            <w:vAlign w:val="center"/>
          </w:tcPr>
          <w:p>
            <w:pPr>
              <w:rPr>
                <w:color w:val="000000"/>
                <w:sz w:val="16"/>
                <w:szCs w:val="16"/>
              </w:rPr>
            </w:pPr>
            <w:r>
              <w:rPr>
                <w:rFonts w:hint="eastAsia"/>
                <w:color w:val="000000"/>
                <w:sz w:val="16"/>
                <w:szCs w:val="16"/>
              </w:rPr>
              <w:t>城市公用事业附加及对应专项债务收入安排的支出</w:t>
            </w:r>
          </w:p>
        </w:tc>
        <w:tc>
          <w:tcPr>
            <w:tcW w:w="116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20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219.69</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2000" w:type="dxa"/>
            <w:tcBorders>
              <w:top w:val="nil"/>
              <w:left w:val="nil"/>
              <w:bottom w:val="single" w:color="auto" w:sz="4" w:space="0"/>
              <w:right w:val="nil"/>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219.69</w:t>
            </w:r>
          </w:p>
        </w:tc>
        <w:tc>
          <w:tcPr>
            <w:tcW w:w="2000" w:type="dxa"/>
            <w:tcBorders>
              <w:top w:val="nil"/>
              <w:left w:val="single" w:color="auto" w:sz="4" w:space="0"/>
              <w:bottom w:val="single" w:color="auto" w:sz="4" w:space="0"/>
              <w:right w:val="single" w:color="auto" w:sz="8" w:space="0"/>
            </w:tcBorders>
            <w:shd w:val="clear" w:color="auto" w:fill="auto"/>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375" w:hRule="atLeast"/>
        </w:trPr>
        <w:tc>
          <w:tcPr>
            <w:tcW w:w="11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jc w:val="left"/>
            </w:pPr>
            <w:r>
              <w:rPr>
                <w:rFonts w:hint="eastAsia"/>
              </w:rPr>
              <w:t>2120901</w:t>
            </w:r>
          </w:p>
        </w:tc>
        <w:tc>
          <w:tcPr>
            <w:tcW w:w="2156" w:type="dxa"/>
            <w:tcBorders>
              <w:top w:val="nil"/>
              <w:left w:val="nil"/>
              <w:bottom w:val="single" w:color="auto" w:sz="4" w:space="0"/>
              <w:right w:val="single" w:color="auto" w:sz="4" w:space="0"/>
            </w:tcBorders>
            <w:shd w:val="clear" w:color="auto" w:fill="auto"/>
            <w:vAlign w:val="center"/>
          </w:tcPr>
          <w:p>
            <w:pPr>
              <w:rPr>
                <w:color w:val="000000"/>
                <w:sz w:val="22"/>
              </w:rPr>
            </w:pPr>
            <w:r>
              <w:rPr>
                <w:rFonts w:hint="eastAsia"/>
                <w:color w:val="000000"/>
                <w:sz w:val="22"/>
              </w:rPr>
              <w:t>城市公共设施</w:t>
            </w:r>
          </w:p>
        </w:tc>
        <w:tc>
          <w:tcPr>
            <w:tcW w:w="116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20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219.69</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2000" w:type="dxa"/>
            <w:tcBorders>
              <w:top w:val="nil"/>
              <w:left w:val="nil"/>
              <w:bottom w:val="single" w:color="auto" w:sz="4" w:space="0"/>
              <w:right w:val="nil"/>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219.69</w:t>
            </w:r>
          </w:p>
        </w:tc>
        <w:tc>
          <w:tcPr>
            <w:tcW w:w="2000" w:type="dxa"/>
            <w:tcBorders>
              <w:top w:val="nil"/>
              <w:left w:val="single" w:color="auto" w:sz="4" w:space="0"/>
              <w:bottom w:val="single" w:color="auto" w:sz="4" w:space="0"/>
              <w:right w:val="single" w:color="auto" w:sz="8" w:space="0"/>
            </w:tcBorders>
            <w:shd w:val="clear" w:color="auto" w:fill="auto"/>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375" w:hRule="atLeast"/>
        </w:trPr>
        <w:tc>
          <w:tcPr>
            <w:tcW w:w="11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jc w:val="left"/>
              <w:rPr>
                <w:rFonts w:ascii="宋体" w:hAnsi="宋体" w:eastAsia="宋体" w:cs="宋体"/>
                <w:sz w:val="24"/>
                <w:szCs w:val="24"/>
              </w:rPr>
            </w:pPr>
            <w:r>
              <w:rPr>
                <w:rFonts w:hint="eastAsia"/>
              </w:rPr>
              <w:t>21213</w:t>
            </w:r>
          </w:p>
        </w:tc>
        <w:tc>
          <w:tcPr>
            <w:tcW w:w="2156"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rPr>
            </w:pPr>
            <w:r>
              <w:rPr>
                <w:rFonts w:hint="eastAsia"/>
                <w:color w:val="000000"/>
                <w:sz w:val="16"/>
                <w:szCs w:val="16"/>
              </w:rPr>
              <w:t>城市基础设施配套费及对应专项债务收入安排的支出</w:t>
            </w:r>
          </w:p>
        </w:tc>
        <w:tc>
          <w:tcPr>
            <w:tcW w:w="116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20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1445.53</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2000" w:type="dxa"/>
            <w:tcBorders>
              <w:top w:val="nil"/>
              <w:left w:val="nil"/>
              <w:bottom w:val="single" w:color="auto" w:sz="4" w:space="0"/>
              <w:right w:val="nil"/>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1445.53</w:t>
            </w:r>
          </w:p>
        </w:tc>
        <w:tc>
          <w:tcPr>
            <w:tcW w:w="2000" w:type="dxa"/>
            <w:tcBorders>
              <w:top w:val="nil"/>
              <w:left w:val="single" w:color="auto" w:sz="4" w:space="0"/>
              <w:bottom w:val="single" w:color="auto" w:sz="4" w:space="0"/>
              <w:right w:val="single" w:color="auto" w:sz="8"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75" w:hRule="atLeast"/>
        </w:trPr>
        <w:tc>
          <w:tcPr>
            <w:tcW w:w="11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jc w:val="left"/>
              <w:rPr>
                <w:rFonts w:ascii="宋体" w:hAnsi="宋体" w:eastAsia="宋体" w:cs="宋体"/>
                <w:sz w:val="24"/>
                <w:szCs w:val="24"/>
              </w:rPr>
            </w:pPr>
            <w:r>
              <w:rPr>
                <w:rFonts w:hint="eastAsia"/>
              </w:rPr>
              <w:t>2121301</w:t>
            </w:r>
          </w:p>
        </w:tc>
        <w:tc>
          <w:tcPr>
            <w:tcW w:w="2156"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2"/>
              </w:rPr>
            </w:pPr>
            <w:r>
              <w:rPr>
                <w:rFonts w:hint="eastAsia"/>
                <w:color w:val="000000"/>
                <w:sz w:val="22"/>
              </w:rPr>
              <w:t xml:space="preserve">  城市公共设施</w:t>
            </w:r>
          </w:p>
        </w:tc>
        <w:tc>
          <w:tcPr>
            <w:tcW w:w="116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p>
        </w:tc>
        <w:tc>
          <w:tcPr>
            <w:tcW w:w="20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1445.53</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2000" w:type="dxa"/>
            <w:tcBorders>
              <w:top w:val="nil"/>
              <w:left w:val="nil"/>
              <w:bottom w:val="single" w:color="auto" w:sz="4" w:space="0"/>
              <w:right w:val="nil"/>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1445.53</w:t>
            </w:r>
          </w:p>
        </w:tc>
        <w:tc>
          <w:tcPr>
            <w:tcW w:w="2000" w:type="dxa"/>
            <w:tcBorders>
              <w:top w:val="nil"/>
              <w:left w:val="single" w:color="auto" w:sz="4" w:space="0"/>
              <w:bottom w:val="single" w:color="auto" w:sz="4" w:space="0"/>
              <w:right w:val="single" w:color="auto" w:sz="8"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75" w:hRule="atLeast"/>
        </w:trPr>
        <w:tc>
          <w:tcPr>
            <w:tcW w:w="11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2121399</w:t>
            </w:r>
          </w:p>
        </w:tc>
        <w:tc>
          <w:tcPr>
            <w:tcW w:w="21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其他城市基础设施配套费安排支出</w:t>
            </w:r>
          </w:p>
        </w:tc>
        <w:tc>
          <w:tcPr>
            <w:tcW w:w="116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200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 w:val="24"/>
                <w:szCs w:val="24"/>
              </w:rPr>
            </w:pPr>
          </w:p>
        </w:tc>
        <w:tc>
          <w:tcPr>
            <w:tcW w:w="2000" w:type="dxa"/>
            <w:tcBorders>
              <w:top w:val="nil"/>
              <w:left w:val="single" w:color="auto" w:sz="4" w:space="0"/>
              <w:bottom w:val="single" w:color="auto" w:sz="4" w:space="0"/>
              <w:right w:val="single" w:color="auto" w:sz="8"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645" w:hRule="atLeast"/>
        </w:trPr>
        <w:tc>
          <w:tcPr>
            <w:tcW w:w="1444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注：本表反映部门本年度政府性基金预算财政拨款收入支出及结转和结余情况。</w:t>
            </w:r>
          </w:p>
        </w:tc>
      </w:tr>
    </w:tbl>
    <w:p>
      <w:pPr>
        <w:rPr>
          <w:rStyle w:val="6"/>
          <w:spacing w:val="-10"/>
          <w:position w:val="-4"/>
          <w:lang w:val="zh-CN"/>
        </w:rPr>
        <w:sectPr>
          <w:pgSz w:w="16838" w:h="11906" w:orient="landscape"/>
          <w:pgMar w:top="720" w:right="720" w:bottom="720" w:left="720" w:header="851" w:footer="992" w:gutter="0"/>
          <w:cols w:space="425" w:num="1"/>
          <w:docGrid w:type="lines" w:linePitch="312" w:charSpace="0"/>
        </w:sectPr>
      </w:pPr>
    </w:p>
    <w:p>
      <w:pPr>
        <w:pStyle w:val="11"/>
        <w:widowControl/>
        <w:spacing w:line="1267" w:lineRule="exact"/>
        <w:jc w:val="center"/>
        <w:rPr>
          <w:rStyle w:val="8"/>
          <w:lang w:val="zh-CN"/>
        </w:rPr>
      </w:pPr>
      <w:r>
        <w:rPr>
          <w:rStyle w:val="8"/>
          <w:rFonts w:hint="eastAsia"/>
          <w:lang w:val="zh-CN"/>
        </w:rPr>
        <w:t>第三部分</w:t>
      </w:r>
      <w:r>
        <w:rPr>
          <w:rStyle w:val="7"/>
          <w:rFonts w:hint="eastAsia"/>
          <w:lang w:val="zh-CN"/>
        </w:rPr>
        <w:t>2016</w:t>
      </w:r>
      <w:r>
        <w:rPr>
          <w:rStyle w:val="8"/>
          <w:rFonts w:hint="eastAsia"/>
          <w:lang w:val="zh-CN"/>
        </w:rPr>
        <w:t>年大埔县住建局部门决算情况说明</w:t>
      </w:r>
    </w:p>
    <w:p>
      <w:pPr>
        <w:spacing w:line="288" w:lineRule="auto"/>
        <w:rPr>
          <w:rFonts w:asciiTheme="minorEastAsia" w:hAnsiTheme="minorEastAsia"/>
          <w:b/>
          <w:sz w:val="28"/>
          <w:szCs w:val="28"/>
        </w:rPr>
      </w:pPr>
    </w:p>
    <w:p>
      <w:pPr>
        <w:spacing w:line="288" w:lineRule="auto"/>
        <w:rPr>
          <w:rFonts w:asciiTheme="minorEastAsia" w:hAnsiTheme="minorEastAsia"/>
          <w:b/>
          <w:sz w:val="28"/>
          <w:szCs w:val="28"/>
        </w:rPr>
      </w:pPr>
      <w:r>
        <w:rPr>
          <w:rFonts w:hint="eastAsia" w:asciiTheme="minorEastAsia" w:hAnsiTheme="minorEastAsia"/>
          <w:b/>
          <w:sz w:val="28"/>
          <w:szCs w:val="28"/>
        </w:rPr>
        <w:t>一</w:t>
      </w:r>
      <w:r>
        <w:rPr>
          <w:rFonts w:hint="eastAsia" w:ascii="仿宋_GB2312" w:eastAsia="仿宋_GB2312"/>
          <w:b/>
          <w:sz w:val="32"/>
          <w:szCs w:val="32"/>
        </w:rPr>
        <w:t>、</w:t>
      </w:r>
      <w:r>
        <w:rPr>
          <w:rFonts w:hint="eastAsia" w:asciiTheme="minorEastAsia" w:hAnsiTheme="minorEastAsia"/>
          <w:b/>
          <w:sz w:val="28"/>
          <w:szCs w:val="28"/>
        </w:rPr>
        <w:t>2016年度收入支出决算总体情况说明</w:t>
      </w:r>
    </w:p>
    <w:p>
      <w:pPr>
        <w:rPr>
          <w:rStyle w:val="27"/>
          <w:spacing w:val="30"/>
          <w:sz w:val="28"/>
          <w:szCs w:val="28"/>
          <w:lang w:val="zh-CN"/>
        </w:rPr>
      </w:pPr>
      <w:r>
        <w:rPr>
          <w:rStyle w:val="19"/>
          <w:rFonts w:hint="eastAsia"/>
          <w:sz w:val="28"/>
          <w:szCs w:val="28"/>
          <w:lang w:val="zh-CN"/>
        </w:rPr>
        <w:t xml:space="preserve"> (一)年度收入总体情况</w:t>
      </w:r>
    </w:p>
    <w:p>
      <w:pPr>
        <w:pStyle w:val="21"/>
        <w:widowControl/>
        <w:spacing w:line="624" w:lineRule="exact"/>
        <w:ind w:firstLine="0"/>
        <w:rPr>
          <w:rStyle w:val="19"/>
          <w:b w:val="0"/>
          <w:sz w:val="28"/>
          <w:szCs w:val="28"/>
          <w:lang w:val="zh-CN"/>
        </w:rPr>
      </w:pPr>
      <w:r>
        <w:rPr>
          <w:rStyle w:val="19"/>
          <w:rFonts w:hint="eastAsia"/>
          <w:b w:val="0"/>
          <w:sz w:val="28"/>
          <w:szCs w:val="28"/>
          <w:lang w:val="zh-CN"/>
        </w:rPr>
        <w:t>住建局2016</w:t>
      </w:r>
      <w:r>
        <w:rPr>
          <w:rStyle w:val="6"/>
          <w:rFonts w:hint="eastAsia"/>
          <w:b w:val="0"/>
          <w:lang w:val="zh-CN"/>
        </w:rPr>
        <w:t>年部门决算总收入</w:t>
      </w:r>
      <w:r>
        <w:rPr>
          <w:rStyle w:val="19"/>
          <w:rFonts w:hint="eastAsia"/>
          <w:b w:val="0"/>
          <w:sz w:val="28"/>
          <w:szCs w:val="28"/>
          <w:lang w:val="zh-CN"/>
        </w:rPr>
        <w:t>6268.50</w:t>
      </w:r>
      <w:r>
        <w:rPr>
          <w:rStyle w:val="6"/>
          <w:rFonts w:hint="eastAsia"/>
          <w:b w:val="0"/>
          <w:lang w:val="zh-CN"/>
        </w:rPr>
        <w:t>万元，比</w:t>
      </w:r>
      <w:r>
        <w:rPr>
          <w:rStyle w:val="19"/>
          <w:rFonts w:hint="eastAsia"/>
          <w:b w:val="0"/>
          <w:sz w:val="28"/>
          <w:szCs w:val="28"/>
          <w:lang w:val="zh-CN"/>
        </w:rPr>
        <w:t>2015</w:t>
      </w:r>
      <w:r>
        <w:rPr>
          <w:rStyle w:val="6"/>
          <w:rFonts w:hint="eastAsia"/>
          <w:b w:val="0"/>
          <w:lang w:val="zh-CN"/>
        </w:rPr>
        <w:t>年部门决算总收入减少1436.86</w:t>
      </w:r>
      <w:r>
        <w:rPr>
          <w:rStyle w:val="13"/>
          <w:rFonts w:hint="eastAsia"/>
          <w:b w:val="0"/>
          <w:sz w:val="28"/>
          <w:szCs w:val="28"/>
          <w:lang w:val="zh-CN"/>
        </w:rPr>
        <w:t>万元，</w:t>
      </w:r>
      <w:r>
        <w:rPr>
          <w:rStyle w:val="6"/>
          <w:rFonts w:hint="eastAsia"/>
          <w:b w:val="0"/>
          <w:lang w:val="zh-CN"/>
        </w:rPr>
        <w:t>减少18.65</w:t>
      </w:r>
      <w:r>
        <w:rPr>
          <w:rStyle w:val="19"/>
          <w:rFonts w:hint="eastAsia"/>
          <w:b w:val="0"/>
          <w:sz w:val="28"/>
          <w:szCs w:val="28"/>
          <w:lang w:val="zh-CN"/>
        </w:rPr>
        <w:t xml:space="preserve"> %</w:t>
      </w:r>
      <w:r>
        <w:rPr>
          <w:rStyle w:val="6"/>
          <w:rFonts w:hint="eastAsia"/>
          <w:b w:val="0"/>
          <w:spacing w:val="-30"/>
          <w:lang w:val="zh-CN"/>
        </w:rPr>
        <w:t>；</w:t>
      </w:r>
      <w:r>
        <w:rPr>
          <w:rStyle w:val="6"/>
          <w:rFonts w:hint="eastAsia" w:asciiTheme="minorEastAsia" w:hAnsiTheme="minorEastAsia" w:eastAsiaTheme="minorEastAsia"/>
          <w:b w:val="0"/>
          <w:lang w:val="zh-CN"/>
        </w:rPr>
        <w:t>减少的主要原因：</w:t>
      </w:r>
      <w:r>
        <w:rPr>
          <w:rFonts w:hint="eastAsia" w:asciiTheme="minorEastAsia" w:hAnsiTheme="minorEastAsia" w:eastAsiaTheme="minorEastAsia"/>
          <w:sz w:val="28"/>
          <w:szCs w:val="28"/>
        </w:rPr>
        <w:t>城乡节能减排、住房保障支出的财政资金拨款</w:t>
      </w:r>
      <w:r>
        <w:rPr>
          <w:rStyle w:val="6"/>
          <w:rFonts w:hint="eastAsia" w:asciiTheme="minorEastAsia" w:hAnsiTheme="minorEastAsia" w:eastAsiaTheme="minorEastAsia"/>
          <w:b w:val="0"/>
          <w:lang w:val="zh-CN"/>
        </w:rPr>
        <w:t>。</w:t>
      </w:r>
      <w:r>
        <w:rPr>
          <w:rStyle w:val="6"/>
          <w:rFonts w:hint="eastAsia"/>
          <w:b w:val="0"/>
          <w:lang w:val="zh-CN"/>
        </w:rPr>
        <w:t>其中：财政拨款收入</w:t>
      </w:r>
      <w:r>
        <w:rPr>
          <w:rStyle w:val="19"/>
          <w:rFonts w:hint="eastAsia"/>
          <w:b w:val="0"/>
          <w:sz w:val="28"/>
          <w:szCs w:val="28"/>
          <w:lang w:val="zh-CN"/>
        </w:rPr>
        <w:t>6223.35</w:t>
      </w:r>
      <w:r>
        <w:rPr>
          <w:rStyle w:val="6"/>
          <w:rFonts w:hint="eastAsia"/>
          <w:b w:val="0"/>
          <w:lang w:val="zh-CN"/>
        </w:rPr>
        <w:t>万元，占总收入的</w:t>
      </w:r>
      <w:r>
        <w:rPr>
          <w:rStyle w:val="19"/>
          <w:rFonts w:hint="eastAsia"/>
          <w:b w:val="0"/>
          <w:sz w:val="28"/>
          <w:szCs w:val="28"/>
          <w:lang w:val="zh-CN"/>
        </w:rPr>
        <w:t>99%</w:t>
      </w:r>
      <w:r>
        <w:rPr>
          <w:rStyle w:val="6"/>
          <w:rFonts w:hint="eastAsia"/>
          <w:b w:val="0"/>
          <w:spacing w:val="-30"/>
          <w:lang w:val="zh-CN"/>
        </w:rPr>
        <w:t>；</w:t>
      </w:r>
      <w:r>
        <w:rPr>
          <w:rStyle w:val="6"/>
          <w:rFonts w:hint="eastAsia"/>
          <w:b w:val="0"/>
          <w:lang w:val="zh-CN"/>
        </w:rPr>
        <w:t>其他收入</w:t>
      </w:r>
      <w:r>
        <w:rPr>
          <w:rStyle w:val="19"/>
          <w:rFonts w:hint="eastAsia"/>
          <w:b w:val="0"/>
          <w:sz w:val="28"/>
          <w:szCs w:val="28"/>
          <w:lang w:val="zh-CN"/>
        </w:rPr>
        <w:t>45.15</w:t>
      </w:r>
      <w:r>
        <w:rPr>
          <w:rStyle w:val="6"/>
          <w:rFonts w:hint="eastAsia"/>
          <w:b w:val="0"/>
          <w:lang w:val="zh-CN"/>
        </w:rPr>
        <w:t>万元，占总收入的</w:t>
      </w:r>
      <w:r>
        <w:rPr>
          <w:rStyle w:val="19"/>
          <w:rFonts w:hint="eastAsia"/>
          <w:b w:val="0"/>
          <w:sz w:val="28"/>
          <w:szCs w:val="28"/>
          <w:lang w:val="zh-CN"/>
        </w:rPr>
        <w:t>0.1%。</w:t>
      </w:r>
    </w:p>
    <w:p>
      <w:pPr>
        <w:rPr>
          <w:rStyle w:val="19"/>
          <w:sz w:val="28"/>
          <w:szCs w:val="28"/>
          <w:lang w:val="zh-CN"/>
        </w:rPr>
      </w:pPr>
      <w:r>
        <w:rPr>
          <w:rStyle w:val="19"/>
          <w:rFonts w:hint="eastAsia"/>
          <w:sz w:val="28"/>
          <w:szCs w:val="28"/>
          <w:lang w:val="zh-CN"/>
        </w:rPr>
        <w:t>(二)年度支出总体情况</w:t>
      </w:r>
    </w:p>
    <w:p>
      <w:pPr>
        <w:rPr>
          <w:rFonts w:ascii="宋体" w:hAnsi="宋体" w:eastAsia="宋体"/>
          <w:sz w:val="28"/>
          <w:szCs w:val="28"/>
        </w:rPr>
      </w:pPr>
      <w:r>
        <w:rPr>
          <w:rStyle w:val="19"/>
          <w:rFonts w:hint="eastAsia"/>
          <w:b w:val="0"/>
          <w:sz w:val="28"/>
          <w:szCs w:val="28"/>
          <w:lang w:val="zh-CN"/>
        </w:rPr>
        <w:t>住建局2016</w:t>
      </w:r>
      <w:r>
        <w:rPr>
          <w:rStyle w:val="6"/>
          <w:rFonts w:hint="eastAsia"/>
          <w:b w:val="0"/>
          <w:lang w:val="zh-CN"/>
        </w:rPr>
        <w:t>年部门决算总支出</w:t>
      </w:r>
      <w:r>
        <w:rPr>
          <w:rStyle w:val="19"/>
          <w:rFonts w:hint="eastAsia"/>
          <w:b w:val="0"/>
          <w:sz w:val="28"/>
          <w:szCs w:val="28"/>
          <w:lang w:val="zh-CN"/>
        </w:rPr>
        <w:t>6268.50</w:t>
      </w:r>
      <w:r>
        <w:rPr>
          <w:rStyle w:val="6"/>
          <w:rFonts w:hint="eastAsia"/>
          <w:b w:val="0"/>
          <w:lang w:val="zh-CN"/>
        </w:rPr>
        <w:t>万元，比</w:t>
      </w:r>
      <w:r>
        <w:rPr>
          <w:rStyle w:val="19"/>
          <w:rFonts w:hint="eastAsia"/>
          <w:b w:val="0"/>
          <w:sz w:val="28"/>
          <w:szCs w:val="28"/>
          <w:lang w:val="zh-CN"/>
        </w:rPr>
        <w:t>2015</w:t>
      </w:r>
      <w:r>
        <w:rPr>
          <w:rStyle w:val="6"/>
          <w:rFonts w:hint="eastAsia"/>
          <w:b w:val="0"/>
          <w:lang w:val="zh-CN"/>
        </w:rPr>
        <w:t>年部门决算总支出减少1436.86万元，减少18.65%</w:t>
      </w:r>
      <w:r>
        <w:rPr>
          <w:rStyle w:val="6"/>
          <w:rFonts w:hint="eastAsia"/>
          <w:b w:val="0"/>
          <w:spacing w:val="-30"/>
          <w:lang w:val="zh-CN"/>
        </w:rPr>
        <w:t>。</w:t>
      </w:r>
      <w:r>
        <w:rPr>
          <w:rStyle w:val="6"/>
          <w:rFonts w:hint="eastAsia" w:asciiTheme="minorEastAsia" w:hAnsiTheme="minorEastAsia" w:eastAsiaTheme="minorEastAsia"/>
          <w:b w:val="0"/>
          <w:lang w:val="zh-CN"/>
        </w:rPr>
        <w:t>减少</w:t>
      </w:r>
      <w:r>
        <w:rPr>
          <w:rStyle w:val="6"/>
          <w:rFonts w:hint="eastAsia"/>
          <w:b w:val="0"/>
          <w:lang w:val="zh-CN"/>
        </w:rPr>
        <w:t>的主要原因：</w:t>
      </w:r>
      <w:r>
        <w:rPr>
          <w:rFonts w:hint="eastAsia" w:asciiTheme="minorEastAsia" w:hAnsiTheme="minorEastAsia"/>
          <w:sz w:val="28"/>
          <w:szCs w:val="28"/>
        </w:rPr>
        <w:t>城乡节能减排、住房保障支出</w:t>
      </w:r>
      <w:r>
        <w:rPr>
          <w:rStyle w:val="6"/>
          <w:rFonts w:hint="eastAsia"/>
          <w:b w:val="0"/>
          <w:lang w:val="zh-CN"/>
        </w:rPr>
        <w:t>等支出。其中：财政拨款支出</w:t>
      </w:r>
      <w:r>
        <w:rPr>
          <w:rStyle w:val="19"/>
          <w:rFonts w:hint="eastAsia"/>
          <w:b w:val="0"/>
          <w:sz w:val="28"/>
          <w:szCs w:val="28"/>
          <w:lang w:val="zh-CN"/>
        </w:rPr>
        <w:t>6223.35</w:t>
      </w:r>
      <w:r>
        <w:rPr>
          <w:rStyle w:val="6"/>
          <w:rFonts w:hint="eastAsia"/>
          <w:b w:val="0"/>
          <w:lang w:val="zh-CN"/>
        </w:rPr>
        <w:t>万元，占本年支出的</w:t>
      </w:r>
      <w:r>
        <w:rPr>
          <w:rStyle w:val="19"/>
          <w:rFonts w:hint="eastAsia"/>
          <w:b w:val="0"/>
          <w:sz w:val="28"/>
          <w:szCs w:val="28"/>
          <w:lang w:val="zh-CN"/>
        </w:rPr>
        <w:t>99%.</w:t>
      </w:r>
      <w:r>
        <w:rPr>
          <w:rStyle w:val="6"/>
          <w:rFonts w:hint="eastAsia"/>
          <w:b w:val="0"/>
          <w:lang w:val="zh-CN"/>
        </w:rPr>
        <w:t>财政拨款支出中,工资福利支出</w:t>
      </w:r>
      <w:r>
        <w:rPr>
          <w:rStyle w:val="19"/>
          <w:rFonts w:hint="eastAsia"/>
          <w:b w:val="0"/>
          <w:sz w:val="28"/>
          <w:szCs w:val="28"/>
          <w:lang w:val="zh-CN"/>
        </w:rPr>
        <w:t>547.62</w:t>
      </w:r>
      <w:r>
        <w:rPr>
          <w:rStyle w:val="13"/>
          <w:rFonts w:hint="eastAsia"/>
          <w:b w:val="0"/>
          <w:sz w:val="28"/>
          <w:szCs w:val="28"/>
          <w:lang w:val="zh-CN"/>
        </w:rPr>
        <w:t>万元，</w:t>
      </w:r>
      <w:r>
        <w:rPr>
          <w:rStyle w:val="6"/>
          <w:rFonts w:hint="eastAsia"/>
          <w:b w:val="0"/>
          <w:lang w:val="zh-CN"/>
        </w:rPr>
        <w:t>对个人和家庭的补助164.19万元，商品和服务支出210.03万元，三项合计711.81万元，占本年财政拨款支出的</w:t>
      </w:r>
      <w:r>
        <w:rPr>
          <w:rStyle w:val="19"/>
          <w:rFonts w:hint="eastAsia"/>
          <w:b w:val="0"/>
          <w:sz w:val="28"/>
          <w:szCs w:val="28"/>
          <w:lang w:val="zh-CN"/>
        </w:rPr>
        <w:t>11.35%。</w:t>
      </w:r>
      <w:r>
        <w:rPr>
          <w:rFonts w:hint="eastAsia" w:ascii="宋体" w:hAnsi="宋体" w:eastAsia="宋体"/>
          <w:sz w:val="28"/>
          <w:szCs w:val="28"/>
        </w:rPr>
        <w:t>主要是维持本单位机构正常运转，开展城市市政基础设施建设和城乡规划建设管理、节能环保、农村环境保护、污染防治等事务支出。</w:t>
      </w:r>
    </w:p>
    <w:p>
      <w:pPr>
        <w:pStyle w:val="28"/>
        <w:widowControl/>
        <w:spacing w:before="38"/>
        <w:ind w:firstLine="420" w:firstLineChars="100"/>
        <w:rPr>
          <w:rStyle w:val="27"/>
          <w:b w:val="0"/>
          <w:spacing w:val="70"/>
          <w:sz w:val="28"/>
          <w:szCs w:val="28"/>
          <w:lang w:val="zh-CN"/>
        </w:rPr>
      </w:pPr>
    </w:p>
    <w:p>
      <w:pPr>
        <w:pStyle w:val="28"/>
        <w:widowControl/>
        <w:spacing w:before="38"/>
        <w:rPr>
          <w:rFonts w:asciiTheme="minorEastAsia" w:hAnsiTheme="minorEastAsia" w:eastAsiaTheme="minorEastAsia"/>
          <w:b/>
          <w:sz w:val="28"/>
          <w:szCs w:val="28"/>
        </w:rPr>
      </w:pPr>
      <w:r>
        <w:rPr>
          <w:rStyle w:val="27"/>
          <w:rFonts w:hint="eastAsia"/>
          <w:spacing w:val="70"/>
          <w:sz w:val="28"/>
          <w:szCs w:val="28"/>
          <w:lang w:val="zh-CN"/>
        </w:rPr>
        <w:t>二、</w:t>
      </w:r>
      <w:r>
        <w:rPr>
          <w:rFonts w:hint="eastAsia" w:asciiTheme="minorEastAsia" w:hAnsiTheme="minorEastAsia" w:eastAsiaTheme="minorEastAsia"/>
          <w:b/>
          <w:sz w:val="28"/>
          <w:szCs w:val="28"/>
        </w:rPr>
        <w:t>2016年度财政拨款收入支出总表说明</w:t>
      </w:r>
    </w:p>
    <w:p>
      <w:pPr>
        <w:spacing w:line="288" w:lineRule="auto"/>
        <w:rPr>
          <w:rFonts w:asciiTheme="minorEastAsia" w:hAnsiTheme="minorEastAsia"/>
          <w:b/>
          <w:sz w:val="28"/>
          <w:szCs w:val="28"/>
        </w:rPr>
      </w:pPr>
      <w:r>
        <w:rPr>
          <w:rStyle w:val="27"/>
          <w:rFonts w:hint="eastAsia" w:asciiTheme="minorEastAsia" w:hAnsiTheme="minorEastAsia" w:eastAsiaTheme="minorEastAsia"/>
          <w:spacing w:val="70"/>
          <w:sz w:val="28"/>
          <w:szCs w:val="28"/>
          <w:lang w:val="zh-CN"/>
        </w:rPr>
        <w:t>(一）2016</w:t>
      </w:r>
      <w:r>
        <w:rPr>
          <w:rFonts w:hint="eastAsia" w:asciiTheme="minorEastAsia" w:hAnsiTheme="minorEastAsia"/>
          <w:b/>
          <w:sz w:val="28"/>
          <w:szCs w:val="28"/>
        </w:rPr>
        <w:t>年度财政拨款收入说明</w:t>
      </w:r>
    </w:p>
    <w:p>
      <w:pPr>
        <w:spacing w:line="640" w:lineRule="exact"/>
        <w:rPr>
          <w:rFonts w:asciiTheme="minorEastAsia" w:hAnsiTheme="minorEastAsia"/>
          <w:sz w:val="28"/>
          <w:szCs w:val="28"/>
        </w:rPr>
      </w:pPr>
      <w:r>
        <w:rPr>
          <w:rFonts w:hint="eastAsia" w:asciiTheme="minorEastAsia" w:hAnsiTheme="minorEastAsia"/>
          <w:sz w:val="28"/>
          <w:szCs w:val="28"/>
        </w:rPr>
        <w:t>住建局2016年度财政拨款收入合计 6223.35万元。其中：一般公共预算财政拨款收入3939.38万元，主要原因是住房保障支出的财政资金拨款收入</w:t>
      </w:r>
      <w:r>
        <w:rPr>
          <w:rStyle w:val="6"/>
          <w:rFonts w:hint="eastAsia" w:asciiTheme="minorEastAsia" w:hAnsiTheme="minorEastAsia" w:eastAsiaTheme="minorEastAsia"/>
          <w:b w:val="0"/>
          <w:lang w:val="zh-CN"/>
        </w:rPr>
        <w:t>增加</w:t>
      </w:r>
      <w:r>
        <w:rPr>
          <w:rFonts w:hint="eastAsia" w:asciiTheme="minorEastAsia" w:hAnsiTheme="minorEastAsia"/>
          <w:sz w:val="28"/>
          <w:szCs w:val="28"/>
        </w:rPr>
        <w:t>；政府性基金预算财政拨款收入2283.97万元，主要原因是财政拨城市基础设施建设投入、城乡社区管理事务节能减排收入增加。</w:t>
      </w:r>
    </w:p>
    <w:p>
      <w:pPr>
        <w:spacing w:line="288" w:lineRule="auto"/>
        <w:ind w:firstLine="562" w:firstLineChars="200"/>
        <w:rPr>
          <w:rFonts w:asciiTheme="minorEastAsia" w:hAnsiTheme="minorEastAsia"/>
          <w:b/>
          <w:sz w:val="28"/>
          <w:szCs w:val="28"/>
        </w:rPr>
      </w:pPr>
      <w:r>
        <w:rPr>
          <w:rFonts w:hint="eastAsia" w:asciiTheme="minorEastAsia" w:hAnsiTheme="minorEastAsia"/>
          <w:b/>
          <w:sz w:val="28"/>
          <w:szCs w:val="28"/>
        </w:rPr>
        <w:t>（二）2016年度财政拨款支出说明</w:t>
      </w:r>
    </w:p>
    <w:p>
      <w:pPr>
        <w:spacing w:line="640" w:lineRule="exact"/>
        <w:ind w:firstLine="560" w:firstLineChars="200"/>
        <w:rPr>
          <w:rFonts w:asciiTheme="minorEastAsia" w:hAnsiTheme="minorEastAsia"/>
          <w:sz w:val="28"/>
          <w:szCs w:val="28"/>
        </w:rPr>
      </w:pPr>
      <w:r>
        <w:rPr>
          <w:rFonts w:hint="eastAsia" w:asciiTheme="minorEastAsia" w:hAnsiTheme="minorEastAsia"/>
          <w:sz w:val="28"/>
          <w:szCs w:val="28"/>
        </w:rPr>
        <w:t>住建局2016年度财政拨款支出合计6223.35万元。其中：一般公共预算财政拨款支出3939.38万元，主要原因是住房保障支出的财政资金拨款支出</w:t>
      </w:r>
      <w:r>
        <w:rPr>
          <w:rStyle w:val="6"/>
          <w:rFonts w:hint="eastAsia" w:asciiTheme="minorEastAsia" w:hAnsiTheme="minorEastAsia" w:eastAsiaTheme="minorEastAsia"/>
          <w:b w:val="0"/>
          <w:lang w:val="zh-CN"/>
        </w:rPr>
        <w:t>增加</w:t>
      </w:r>
      <w:r>
        <w:rPr>
          <w:rFonts w:hint="eastAsia" w:asciiTheme="minorEastAsia" w:hAnsiTheme="minorEastAsia"/>
          <w:sz w:val="28"/>
          <w:szCs w:val="28"/>
        </w:rPr>
        <w:t>；政府性基金预算财政拨款支出2283.97万元，主要原因是城市基础设施建设投入、城乡社区管理事务节能减排支出增加。</w:t>
      </w:r>
    </w:p>
    <w:p>
      <w:pPr>
        <w:spacing w:line="640" w:lineRule="exact"/>
        <w:rPr>
          <w:rFonts w:asciiTheme="minorEastAsia" w:hAnsiTheme="minorEastAsia"/>
          <w:b/>
          <w:sz w:val="28"/>
          <w:szCs w:val="28"/>
        </w:rPr>
      </w:pPr>
      <w:r>
        <w:rPr>
          <w:rFonts w:hint="eastAsia" w:asciiTheme="minorEastAsia" w:hAnsiTheme="minorEastAsia"/>
          <w:b/>
          <w:sz w:val="28"/>
          <w:szCs w:val="28"/>
        </w:rPr>
        <w:t>三、2016年度财政拨款“三公”经费支出决算情况说明</w:t>
      </w:r>
    </w:p>
    <w:p>
      <w:pPr>
        <w:rPr>
          <w:rFonts w:asciiTheme="minorEastAsia" w:hAnsiTheme="minorEastAsia"/>
          <w:b/>
          <w:sz w:val="28"/>
          <w:szCs w:val="28"/>
        </w:rPr>
      </w:pPr>
      <w:r>
        <w:rPr>
          <w:rFonts w:hint="eastAsia" w:asciiTheme="minorEastAsia" w:hAnsiTheme="minorEastAsia"/>
          <w:b/>
          <w:sz w:val="28"/>
          <w:szCs w:val="28"/>
        </w:rPr>
        <w:t>（一）“三公”经费财政拨款支出决算总体情况说明</w:t>
      </w:r>
    </w:p>
    <w:p>
      <w:pPr>
        <w:ind w:firstLine="600" w:firstLineChars="200"/>
        <w:rPr>
          <w:rFonts w:ascii="仿宋_GB2312" w:eastAsia="仿宋_GB2312"/>
          <w:color w:val="333333"/>
          <w:sz w:val="32"/>
          <w:szCs w:val="32"/>
          <w:shd w:val="clear" w:color="auto" w:fill="FFFFFF"/>
        </w:rPr>
      </w:pPr>
      <w:r>
        <w:rPr>
          <w:rFonts w:hint="eastAsia" w:asciiTheme="minorEastAsia" w:hAnsiTheme="minorEastAsia"/>
          <w:sz w:val="30"/>
          <w:szCs w:val="30"/>
        </w:rPr>
        <w:t>2016年“三公经费”支出18.02万，公务接待支出16.02万元，公务接待23批次共257人，同比上年减少10%，单位公务用车1辆，公务用车购置及运行维护费财政拨款支出2万元，与上年持平。我局坚决贯彻执行中央“八项规定”</w:t>
      </w:r>
      <w:r>
        <w:rPr>
          <w:rFonts w:hint="eastAsia" w:asciiTheme="minorEastAsia" w:hAnsiTheme="minorEastAsia"/>
          <w:sz w:val="28"/>
          <w:szCs w:val="28"/>
        </w:rPr>
        <w:t>精神和厉行节约的要求</w:t>
      </w:r>
      <w:r>
        <w:rPr>
          <w:rFonts w:hint="eastAsia" w:asciiTheme="minorEastAsia" w:hAnsiTheme="minorEastAsia"/>
          <w:sz w:val="30"/>
          <w:szCs w:val="30"/>
        </w:rPr>
        <w:t>，严格按照预决算信息公开要求做好信息公开的完整性，严格控制三公经费支出。</w:t>
      </w:r>
    </w:p>
    <w:p>
      <w:pPr>
        <w:rPr>
          <w:rFonts w:asciiTheme="minorEastAsia" w:hAnsiTheme="minorEastAsia"/>
          <w:b/>
          <w:sz w:val="28"/>
          <w:szCs w:val="28"/>
        </w:rPr>
      </w:pPr>
      <w:r>
        <w:rPr>
          <w:rFonts w:hint="eastAsia" w:asciiTheme="minorEastAsia" w:hAnsiTheme="minorEastAsia"/>
          <w:b/>
          <w:sz w:val="28"/>
          <w:szCs w:val="28"/>
        </w:rPr>
        <w:t>（二）“三公”经费财政拨款支出决算具体情况说明</w:t>
      </w:r>
    </w:p>
    <w:p>
      <w:pPr>
        <w:rPr>
          <w:rFonts w:asciiTheme="minorEastAsia" w:hAnsiTheme="minorEastAsia"/>
          <w:sz w:val="28"/>
          <w:szCs w:val="28"/>
        </w:rPr>
      </w:pPr>
      <w:r>
        <w:rPr>
          <w:rFonts w:hint="eastAsia" w:asciiTheme="minorEastAsia" w:hAnsiTheme="minorEastAsia"/>
          <w:sz w:val="28"/>
          <w:szCs w:val="28"/>
        </w:rPr>
        <w:t>2016年“三公”经费财政拨款支出决算中，公务用车购置及运行维护费支出2 万元</w:t>
      </w:r>
      <w:r>
        <w:rPr>
          <w:rFonts w:hint="eastAsia" w:ascii="仿宋_GB2312" w:eastAsia="仿宋_GB2312"/>
          <w:sz w:val="32"/>
          <w:szCs w:val="32"/>
        </w:rPr>
        <w:t>，</w:t>
      </w:r>
      <w:r>
        <w:rPr>
          <w:rFonts w:hint="eastAsia" w:asciiTheme="minorEastAsia" w:hAnsiTheme="minorEastAsia"/>
          <w:sz w:val="28"/>
          <w:szCs w:val="28"/>
        </w:rPr>
        <w:t>单位公务用车保有量1辆，主要用于机要通信、正常工作运转。</w:t>
      </w:r>
      <w:r>
        <w:rPr>
          <w:rFonts w:hint="eastAsia" w:ascii="宋体" w:hAnsi="宋体" w:eastAsia="宋体" w:cs="Times New Roman"/>
          <w:color w:val="333333"/>
          <w:sz w:val="28"/>
          <w:szCs w:val="28"/>
          <w:shd w:val="clear" w:color="auto" w:fill="FFFFFF"/>
        </w:rPr>
        <w:t>认真贯彻落实中央、省、市、县关于厉行节约的各项要求，进一步从严控制“三公经费”开支。</w:t>
      </w:r>
    </w:p>
    <w:p>
      <w:pPr>
        <w:rPr>
          <w:rFonts w:asciiTheme="minorEastAsia" w:hAnsiTheme="minorEastAsia"/>
          <w:b/>
          <w:sz w:val="28"/>
          <w:szCs w:val="28"/>
        </w:rPr>
      </w:pPr>
      <w:r>
        <w:rPr>
          <w:rFonts w:hint="eastAsia" w:asciiTheme="minorEastAsia" w:hAnsiTheme="minorEastAsia"/>
          <w:b/>
          <w:sz w:val="28"/>
          <w:szCs w:val="28"/>
        </w:rPr>
        <w:t>四、其他重要事项的情况说明</w:t>
      </w:r>
    </w:p>
    <w:p>
      <w:pPr>
        <w:rPr>
          <w:rFonts w:asciiTheme="minorEastAsia" w:hAnsiTheme="minorEastAsia"/>
          <w:b/>
          <w:sz w:val="28"/>
          <w:szCs w:val="28"/>
        </w:rPr>
      </w:pPr>
      <w:r>
        <w:rPr>
          <w:rFonts w:hint="eastAsia" w:asciiTheme="minorEastAsia" w:hAnsiTheme="minorEastAsia"/>
          <w:b/>
          <w:sz w:val="28"/>
          <w:szCs w:val="28"/>
        </w:rPr>
        <w:t>（一）机关运行经费支出情况</w:t>
      </w:r>
    </w:p>
    <w:p>
      <w:pPr>
        <w:spacing w:line="580" w:lineRule="exact"/>
        <w:rPr>
          <w:rFonts w:asciiTheme="minorEastAsia" w:hAnsiTheme="minorEastAsia"/>
          <w:sz w:val="28"/>
          <w:szCs w:val="28"/>
        </w:rPr>
      </w:pPr>
      <w:r>
        <w:rPr>
          <w:rFonts w:hint="eastAsia" w:asciiTheme="minorEastAsia" w:hAnsiTheme="minorEastAsia"/>
          <w:sz w:val="28"/>
          <w:szCs w:val="28"/>
        </w:rPr>
        <w:t>2016年本部门机关运行经费支出921.85万元，与部门决算中行政单位和参照公务员法管理的事业单位一般公共预算财政拨款基本支出中公用经费之和保持一致，比上年增加195.89万元，增长27%。主要原因是人员经费增加。</w:t>
      </w:r>
    </w:p>
    <w:p>
      <w:pPr>
        <w:spacing w:line="288" w:lineRule="auto"/>
        <w:ind w:firstLine="562" w:firstLineChars="200"/>
        <w:rPr>
          <w:rFonts w:asciiTheme="minorEastAsia" w:hAnsiTheme="minorEastAsia"/>
          <w:b/>
          <w:sz w:val="28"/>
          <w:szCs w:val="28"/>
        </w:rPr>
      </w:pPr>
      <w:r>
        <w:rPr>
          <w:rFonts w:hint="eastAsia" w:asciiTheme="minorEastAsia" w:hAnsiTheme="minorEastAsia"/>
          <w:b/>
          <w:sz w:val="28"/>
          <w:szCs w:val="28"/>
        </w:rPr>
        <w:t>（二）政府采购支出情况说明</w:t>
      </w:r>
    </w:p>
    <w:p>
      <w:pPr>
        <w:spacing w:line="288" w:lineRule="auto"/>
        <w:ind w:firstLine="560" w:firstLineChars="200"/>
        <w:rPr>
          <w:rFonts w:asciiTheme="minorEastAsia" w:hAnsiTheme="minorEastAsia"/>
          <w:color w:val="333333"/>
          <w:sz w:val="28"/>
          <w:szCs w:val="28"/>
          <w:shd w:val="clear" w:color="auto" w:fill="FFFFFF"/>
        </w:rPr>
      </w:pPr>
      <w:r>
        <w:rPr>
          <w:rFonts w:hint="eastAsia" w:asciiTheme="minorEastAsia" w:hAnsiTheme="minorEastAsia"/>
          <w:sz w:val="28"/>
          <w:szCs w:val="28"/>
        </w:rPr>
        <w:t>2016年本部门政府采购支出总额9.62万元，其中：政府采购货物支出9.62万元。</w:t>
      </w:r>
    </w:p>
    <w:p>
      <w:pPr>
        <w:pStyle w:val="34"/>
        <w:ind w:left="420" w:firstLine="0" w:firstLineChars="0"/>
        <w:rPr>
          <w:rFonts w:ascii="宋体" w:hAnsi="宋体" w:eastAsia="宋体" w:cs="Times New Roman"/>
          <w:b/>
          <w:sz w:val="28"/>
          <w:szCs w:val="28"/>
        </w:rPr>
      </w:pPr>
      <w:r>
        <w:rPr>
          <w:rFonts w:hint="eastAsia" w:ascii="宋体" w:hAnsi="宋体" w:eastAsia="宋体" w:cs="Times New Roman"/>
          <w:b/>
          <w:sz w:val="28"/>
          <w:szCs w:val="28"/>
        </w:rPr>
        <w:t>（</w:t>
      </w:r>
      <w:r>
        <w:rPr>
          <w:rFonts w:hint="eastAsia" w:asciiTheme="minorEastAsia" w:hAnsiTheme="minorEastAsia"/>
          <w:b/>
          <w:sz w:val="28"/>
          <w:szCs w:val="28"/>
        </w:rPr>
        <w:t>三</w:t>
      </w:r>
      <w:r>
        <w:rPr>
          <w:rFonts w:hint="eastAsia" w:ascii="宋体" w:hAnsi="宋体" w:eastAsia="宋体" w:cs="Times New Roman"/>
          <w:b/>
          <w:sz w:val="28"/>
          <w:szCs w:val="28"/>
        </w:rPr>
        <w:t>）国有资产占用情况说明</w:t>
      </w:r>
    </w:p>
    <w:p>
      <w:pPr>
        <w:rPr>
          <w:rFonts w:ascii="宋体" w:hAnsi="宋体" w:eastAsia="宋体" w:cs="Times New Roman"/>
          <w:sz w:val="28"/>
          <w:szCs w:val="28"/>
        </w:rPr>
      </w:pPr>
      <w:r>
        <w:rPr>
          <w:rFonts w:hint="eastAsia" w:ascii="宋体" w:hAnsi="宋体" w:eastAsia="宋体" w:cs="Times New Roman"/>
          <w:sz w:val="28"/>
          <w:szCs w:val="28"/>
        </w:rPr>
        <w:t>截止2016年12月31</w:t>
      </w:r>
      <w:r>
        <w:rPr>
          <w:rFonts w:hint="eastAsia" w:asciiTheme="minorEastAsia" w:hAnsiTheme="minorEastAsia"/>
          <w:sz w:val="28"/>
          <w:szCs w:val="28"/>
        </w:rPr>
        <w:t>日，本单位一般</w:t>
      </w:r>
      <w:r>
        <w:rPr>
          <w:rFonts w:hint="eastAsia" w:ascii="宋体" w:hAnsi="宋体" w:eastAsia="宋体" w:cs="Times New Roman"/>
          <w:sz w:val="28"/>
          <w:szCs w:val="28"/>
        </w:rPr>
        <w:t>公务用车</w:t>
      </w:r>
      <w:r>
        <w:rPr>
          <w:rFonts w:hint="eastAsia" w:asciiTheme="minorEastAsia" w:hAnsiTheme="minorEastAsia"/>
          <w:sz w:val="28"/>
          <w:szCs w:val="28"/>
        </w:rPr>
        <w:t>有1辆，</w:t>
      </w:r>
      <w:r>
        <w:rPr>
          <w:rFonts w:hint="eastAsia" w:ascii="宋体" w:hAnsi="宋体" w:eastAsia="宋体" w:cs="Times New Roman"/>
          <w:sz w:val="28"/>
          <w:szCs w:val="28"/>
        </w:rPr>
        <w:t>单位价值200万元以上设备</w:t>
      </w:r>
      <w:r>
        <w:rPr>
          <w:rFonts w:hint="eastAsia" w:asciiTheme="minorEastAsia" w:hAnsiTheme="minorEastAsia"/>
          <w:sz w:val="28"/>
          <w:szCs w:val="28"/>
        </w:rPr>
        <w:t>无</w:t>
      </w:r>
      <w:r>
        <w:rPr>
          <w:rFonts w:hint="eastAsia" w:ascii="宋体" w:hAnsi="宋体" w:eastAsia="宋体" w:cs="Times New Roman"/>
          <w:sz w:val="28"/>
          <w:szCs w:val="28"/>
        </w:rPr>
        <w:t>。</w:t>
      </w:r>
    </w:p>
    <w:p>
      <w:pPr>
        <w:spacing w:line="580" w:lineRule="exact"/>
        <w:rPr>
          <w:rFonts w:ascii="仿宋_GB2312" w:eastAsia="仿宋_GB2312"/>
          <w:b/>
          <w:sz w:val="32"/>
          <w:szCs w:val="32"/>
        </w:rPr>
      </w:pPr>
      <w:r>
        <w:rPr>
          <w:rFonts w:hint="eastAsia" w:ascii="仿宋_GB2312" w:eastAsia="仿宋_GB2312"/>
          <w:b/>
          <w:sz w:val="32"/>
          <w:szCs w:val="32"/>
        </w:rPr>
        <w:t>（四）预算绩效管理工作开展情况。</w:t>
      </w:r>
    </w:p>
    <w:p>
      <w:pPr>
        <w:spacing w:line="580" w:lineRule="exact"/>
        <w:rPr>
          <w:rFonts w:asciiTheme="minorEastAsia" w:hAnsiTheme="minorEastAsia"/>
          <w:sz w:val="28"/>
          <w:szCs w:val="28"/>
        </w:rPr>
      </w:pPr>
      <w:r>
        <w:rPr>
          <w:rFonts w:asciiTheme="minorEastAsia" w:hAnsiTheme="minorEastAsia"/>
          <w:sz w:val="28"/>
          <w:szCs w:val="28"/>
        </w:rPr>
        <w:t>1</w:t>
      </w:r>
      <w:r>
        <w:rPr>
          <w:rFonts w:hint="eastAsia" w:asciiTheme="minorEastAsia" w:hAnsiTheme="minorEastAsia"/>
          <w:sz w:val="28"/>
          <w:szCs w:val="28"/>
        </w:rPr>
        <w:t>、绩效管理工作总体情况。根据财政预算管理要求，我部门组织对2016年度一般公共预算项目支出全面开展绩效自评。其中，一级项目7个，二级项目12个，共涉及资金3939.38万元，自评覆盖率达到92%。</w:t>
      </w:r>
    </w:p>
    <w:p>
      <w:pPr>
        <w:snapToGrid w:val="0"/>
        <w:spacing w:line="580" w:lineRule="exact"/>
        <w:rPr>
          <w:rStyle w:val="6"/>
          <w:rFonts w:asciiTheme="minorEastAsia" w:hAnsiTheme="minorEastAsia" w:eastAsiaTheme="minorEastAsia" w:cstheme="minorBidi"/>
          <w:b w:val="0"/>
          <w:bCs w:val="0"/>
          <w:spacing w:val="0"/>
        </w:rPr>
      </w:pPr>
      <w:r>
        <w:rPr>
          <w:rFonts w:hint="eastAsia" w:asciiTheme="minorEastAsia" w:hAnsiTheme="minorEastAsia"/>
          <w:sz w:val="28"/>
          <w:szCs w:val="28"/>
        </w:rPr>
        <w:t>2、组织对“农林水支出”等4个项目进行了绩效评价，涉及一般公共预算支出497.47万元。从评价情况来看，4项目支出绩效情况较为理想，达到了项目申请时设定的各项绩效目标。</w:t>
      </w:r>
    </w:p>
    <w:p>
      <w:pPr>
        <w:snapToGrid w:val="0"/>
        <w:spacing w:line="580" w:lineRule="exact"/>
        <w:rPr>
          <w:rFonts w:cs="宋体" w:asciiTheme="minorEastAsia" w:hAnsiTheme="minorEastAsia"/>
          <w:b/>
          <w:bCs/>
          <w:spacing w:val="20"/>
          <w:sz w:val="28"/>
          <w:szCs w:val="28"/>
          <w:lang w:val="zh-CN"/>
        </w:rPr>
      </w:pPr>
      <w:r>
        <w:rPr>
          <w:rStyle w:val="6"/>
          <w:rFonts w:hint="eastAsia"/>
          <w:lang w:val="zh-CN"/>
        </w:rPr>
        <w:t xml:space="preserve"> </w:t>
      </w:r>
      <w:r>
        <w:rPr>
          <w:rStyle w:val="6"/>
          <w:rFonts w:hint="eastAsia" w:asciiTheme="minorEastAsia" w:hAnsiTheme="minorEastAsia" w:eastAsiaTheme="minorEastAsia"/>
          <w:lang w:val="zh-CN"/>
        </w:rPr>
        <w:t xml:space="preserve"> </w:t>
      </w:r>
      <w:r>
        <w:rPr>
          <w:rFonts w:hint="eastAsia" w:asciiTheme="minorEastAsia" w:hAnsiTheme="minorEastAsia"/>
          <w:b/>
          <w:sz w:val="28"/>
          <w:szCs w:val="28"/>
        </w:rPr>
        <w:t>第四部分  名词解释</w:t>
      </w:r>
    </w:p>
    <w:p>
      <w:pPr>
        <w:numPr>
          <w:ilvl w:val="0"/>
          <w:numId w:val="2"/>
        </w:numPr>
        <w:spacing w:line="288" w:lineRule="auto"/>
        <w:ind w:firstLine="551" w:firstLineChars="196"/>
        <w:rPr>
          <w:rFonts w:asciiTheme="minorEastAsia" w:hAnsiTheme="minorEastAsia"/>
          <w:sz w:val="28"/>
          <w:szCs w:val="28"/>
        </w:rPr>
      </w:pPr>
      <w:r>
        <w:rPr>
          <w:rFonts w:hint="eastAsia" w:asciiTheme="minorEastAsia" w:hAnsiTheme="minorEastAsia"/>
          <w:b/>
          <w:sz w:val="28"/>
          <w:szCs w:val="28"/>
        </w:rPr>
        <w:t>财政拨款收入：</w:t>
      </w:r>
      <w:r>
        <w:rPr>
          <w:rFonts w:hint="eastAsia" w:asciiTheme="minorEastAsia" w:hAnsiTheme="minorEastAsia"/>
          <w:sz w:val="28"/>
          <w:szCs w:val="28"/>
        </w:rPr>
        <w:t>指财政当年拨付的资金事业收入。</w:t>
      </w:r>
    </w:p>
    <w:p>
      <w:pPr>
        <w:spacing w:line="288" w:lineRule="auto"/>
        <w:ind w:left="1" w:firstLine="551" w:firstLineChars="196"/>
        <w:rPr>
          <w:rFonts w:asciiTheme="minorEastAsia" w:hAnsiTheme="minorEastAsia"/>
          <w:sz w:val="28"/>
          <w:szCs w:val="28"/>
        </w:rPr>
      </w:pPr>
      <w:r>
        <w:rPr>
          <w:rFonts w:hint="eastAsia" w:asciiTheme="minorEastAsia" w:hAnsiTheme="minorEastAsia"/>
          <w:b/>
          <w:sz w:val="28"/>
          <w:szCs w:val="28"/>
        </w:rPr>
        <w:t>二、事业收入：</w:t>
      </w:r>
      <w:r>
        <w:rPr>
          <w:rFonts w:hint="eastAsia" w:asciiTheme="minorEastAsia" w:hAnsiTheme="minorEastAsia"/>
          <w:sz w:val="28"/>
          <w:szCs w:val="28"/>
        </w:rPr>
        <w:t>指事业单位开展专业业务活动及辅动所取得的收入。</w:t>
      </w:r>
    </w:p>
    <w:p>
      <w:pPr>
        <w:spacing w:line="288" w:lineRule="auto"/>
        <w:ind w:left="1" w:firstLine="551" w:firstLineChars="196"/>
        <w:rPr>
          <w:rFonts w:asciiTheme="minorEastAsia" w:hAnsiTheme="minorEastAsia"/>
          <w:sz w:val="28"/>
          <w:szCs w:val="28"/>
        </w:rPr>
      </w:pPr>
      <w:r>
        <w:rPr>
          <w:rFonts w:hint="eastAsia" w:asciiTheme="minorEastAsia" w:hAnsiTheme="minorEastAsia"/>
          <w:b/>
          <w:sz w:val="28"/>
          <w:szCs w:val="28"/>
        </w:rPr>
        <w:t>三、经营收入：</w:t>
      </w:r>
      <w:r>
        <w:rPr>
          <w:rFonts w:hint="eastAsia" w:asciiTheme="minorEastAsia" w:hAnsiTheme="minorEastAsia"/>
          <w:sz w:val="28"/>
          <w:szCs w:val="28"/>
        </w:rPr>
        <w:t>指事业单位在专业业务活动及其辅助活动之外开展非独立核算经营活动取得的收入。</w:t>
      </w:r>
    </w:p>
    <w:p>
      <w:pPr>
        <w:spacing w:line="288" w:lineRule="auto"/>
        <w:ind w:left="1" w:firstLine="551" w:firstLineChars="196"/>
        <w:rPr>
          <w:rFonts w:asciiTheme="minorEastAsia" w:hAnsiTheme="minorEastAsia"/>
          <w:sz w:val="28"/>
          <w:szCs w:val="28"/>
        </w:rPr>
      </w:pPr>
      <w:r>
        <w:rPr>
          <w:rFonts w:hint="eastAsia" w:asciiTheme="minorEastAsia" w:hAnsiTheme="minorEastAsia"/>
          <w:b/>
          <w:sz w:val="28"/>
          <w:szCs w:val="28"/>
        </w:rPr>
        <w:t>四、其他收入：</w:t>
      </w:r>
      <w:r>
        <w:rPr>
          <w:rFonts w:hint="eastAsia" w:asciiTheme="minorEastAsia" w:hAnsiTheme="minorEastAsia"/>
          <w:sz w:val="28"/>
          <w:szCs w:val="28"/>
        </w:rPr>
        <w:t>指除上述“财政拨款收入”、“事业收入”、“经营收入”等以外的收入。主要是非本级财政拨款、存款利息收入、事业单位固定资产出租收入等。</w:t>
      </w:r>
    </w:p>
    <w:p>
      <w:pPr>
        <w:spacing w:line="288" w:lineRule="auto"/>
        <w:ind w:left="1" w:firstLine="551" w:firstLineChars="196"/>
        <w:rPr>
          <w:rFonts w:asciiTheme="minorEastAsia" w:hAnsiTheme="minorEastAsia"/>
          <w:sz w:val="28"/>
          <w:szCs w:val="28"/>
        </w:rPr>
      </w:pPr>
      <w:r>
        <w:rPr>
          <w:rFonts w:hint="eastAsia" w:asciiTheme="minorEastAsia" w:hAnsiTheme="minorEastAsia"/>
          <w:b/>
          <w:sz w:val="28"/>
          <w:szCs w:val="28"/>
        </w:rPr>
        <w:t>五、用事业基金弥补收支差额：</w:t>
      </w:r>
      <w:r>
        <w:rPr>
          <w:rFonts w:hint="eastAsia" w:asciiTheme="minorEastAsia" w:hAnsiTheme="minorEastAsia"/>
          <w:sz w:val="28"/>
          <w:szCs w:val="28"/>
        </w:rPr>
        <w:t>指事业单位在用当年的“财政拨款收入”、 “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left="1" w:firstLine="551" w:firstLineChars="196"/>
        <w:rPr>
          <w:rFonts w:asciiTheme="minorEastAsia" w:hAnsiTheme="minorEastAsia"/>
          <w:sz w:val="28"/>
          <w:szCs w:val="28"/>
        </w:rPr>
      </w:pPr>
      <w:r>
        <w:rPr>
          <w:rFonts w:hint="eastAsia" w:asciiTheme="minorEastAsia" w:hAnsiTheme="minorEastAsia"/>
          <w:b/>
          <w:sz w:val="28"/>
          <w:szCs w:val="28"/>
        </w:rPr>
        <w:t>六、年初结转和结余：</w:t>
      </w:r>
      <w:r>
        <w:rPr>
          <w:rFonts w:hint="eastAsia" w:asciiTheme="minorEastAsia" w:hAnsiTheme="minorEastAsia"/>
          <w:sz w:val="28"/>
          <w:szCs w:val="28"/>
        </w:rPr>
        <w:t>指以前年度尚未完成、结转到本年按有关规定继续使用的资金。</w:t>
      </w:r>
    </w:p>
    <w:p>
      <w:pPr>
        <w:spacing w:line="288" w:lineRule="auto"/>
        <w:ind w:left="1" w:firstLine="551" w:firstLineChars="196"/>
        <w:rPr>
          <w:rFonts w:asciiTheme="minorEastAsia" w:hAnsiTheme="minorEastAsia"/>
          <w:sz w:val="28"/>
          <w:szCs w:val="28"/>
        </w:rPr>
      </w:pPr>
      <w:r>
        <w:rPr>
          <w:rFonts w:hint="eastAsia" w:asciiTheme="minorEastAsia" w:hAnsiTheme="minorEastAsia"/>
          <w:b/>
          <w:sz w:val="28"/>
          <w:szCs w:val="28"/>
        </w:rPr>
        <w:t>七、结余分配：</w:t>
      </w:r>
      <w:r>
        <w:rPr>
          <w:rFonts w:hint="eastAsia" w:asciiTheme="minorEastAsia" w:hAnsiTheme="minorEastAsia"/>
          <w:sz w:val="28"/>
          <w:szCs w:val="28"/>
        </w:rPr>
        <w:t>指事业事位按规定提取的职工福利基金、事业基金和缴纳的所得税，以及建设单位按规定应交回的基本建设竣工项目结余资金。</w:t>
      </w:r>
    </w:p>
    <w:p>
      <w:pPr>
        <w:spacing w:line="288" w:lineRule="auto"/>
        <w:ind w:left="1" w:firstLine="551" w:firstLineChars="196"/>
        <w:rPr>
          <w:rFonts w:asciiTheme="minorEastAsia" w:hAnsiTheme="minorEastAsia"/>
          <w:sz w:val="28"/>
          <w:szCs w:val="28"/>
        </w:rPr>
      </w:pPr>
      <w:r>
        <w:rPr>
          <w:rFonts w:hint="eastAsia" w:asciiTheme="minorEastAsia" w:hAnsiTheme="minorEastAsia"/>
          <w:b/>
          <w:sz w:val="28"/>
          <w:szCs w:val="28"/>
        </w:rPr>
        <w:t>八、年末结转和结余：</w:t>
      </w:r>
      <w:r>
        <w:rPr>
          <w:rFonts w:hint="eastAsia" w:asciiTheme="minorEastAsia" w:hAnsiTheme="minorEastAsia"/>
          <w:sz w:val="28"/>
          <w:szCs w:val="28"/>
        </w:rPr>
        <w:t>指本年度或以前年度预算安排、因客观条件发生变化无法按原计划实施，需要延迟到以后年度按有关规定继续使用的资金。</w:t>
      </w:r>
    </w:p>
    <w:p>
      <w:pPr>
        <w:spacing w:line="288" w:lineRule="auto"/>
        <w:ind w:left="1" w:firstLine="551" w:firstLineChars="196"/>
        <w:rPr>
          <w:rFonts w:asciiTheme="minorEastAsia" w:hAnsiTheme="minorEastAsia"/>
          <w:sz w:val="28"/>
          <w:szCs w:val="28"/>
        </w:rPr>
      </w:pPr>
      <w:r>
        <w:rPr>
          <w:rFonts w:hint="eastAsia" w:asciiTheme="minorEastAsia" w:hAnsiTheme="minorEastAsia"/>
          <w:b/>
          <w:sz w:val="28"/>
          <w:szCs w:val="28"/>
        </w:rPr>
        <w:t>九、基本支出：</w:t>
      </w:r>
      <w:r>
        <w:rPr>
          <w:rFonts w:hint="eastAsia" w:asciiTheme="minorEastAsia" w:hAnsiTheme="minorEastAsia"/>
          <w:sz w:val="28"/>
          <w:szCs w:val="28"/>
        </w:rPr>
        <w:t>指为保障机构正常运转、完成日常工作任务面发生的人员支出和公用支出。</w:t>
      </w:r>
    </w:p>
    <w:p>
      <w:pPr>
        <w:spacing w:line="288" w:lineRule="auto"/>
        <w:ind w:left="1" w:firstLine="551" w:firstLineChars="196"/>
        <w:rPr>
          <w:rFonts w:asciiTheme="minorEastAsia" w:hAnsiTheme="minorEastAsia"/>
          <w:sz w:val="28"/>
          <w:szCs w:val="28"/>
        </w:rPr>
      </w:pPr>
      <w:r>
        <w:rPr>
          <w:rFonts w:hint="eastAsia" w:asciiTheme="minorEastAsia" w:hAnsiTheme="minorEastAsia"/>
          <w:b/>
          <w:sz w:val="28"/>
          <w:szCs w:val="28"/>
        </w:rPr>
        <w:t>十、项目支出：</w:t>
      </w:r>
      <w:r>
        <w:rPr>
          <w:rFonts w:hint="eastAsia" w:asciiTheme="minorEastAsia" w:hAnsiTheme="minorEastAsia"/>
          <w:sz w:val="28"/>
          <w:szCs w:val="28"/>
        </w:rPr>
        <w:t>指在基本支出这外为完成特定行政任务和事业发展目标所发生的支出。</w:t>
      </w:r>
    </w:p>
    <w:p>
      <w:pPr>
        <w:spacing w:line="288" w:lineRule="auto"/>
        <w:ind w:left="1" w:firstLine="551" w:firstLineChars="196"/>
        <w:rPr>
          <w:rFonts w:asciiTheme="minorEastAsia" w:hAnsiTheme="minorEastAsia"/>
          <w:sz w:val="28"/>
          <w:szCs w:val="28"/>
        </w:rPr>
      </w:pPr>
      <w:r>
        <w:rPr>
          <w:rFonts w:hint="eastAsia" w:asciiTheme="minorEastAsia" w:hAnsiTheme="minorEastAsia"/>
          <w:b/>
          <w:sz w:val="28"/>
          <w:szCs w:val="28"/>
        </w:rPr>
        <w:t>十一、经营支出：</w:t>
      </w:r>
      <w:r>
        <w:rPr>
          <w:rFonts w:hint="eastAsia" w:asciiTheme="minorEastAsia" w:hAnsiTheme="minorEastAsia"/>
          <w:sz w:val="28"/>
          <w:szCs w:val="28"/>
        </w:rPr>
        <w:t>指事业单位在专业业务活动及其辅助活动之外开展非独立核算经营活动所发生的支出。</w:t>
      </w:r>
    </w:p>
    <w:p>
      <w:pPr>
        <w:spacing w:line="288" w:lineRule="auto"/>
        <w:ind w:left="1" w:firstLine="551" w:firstLineChars="196"/>
        <w:rPr>
          <w:rFonts w:cs="宋体" w:asciiTheme="minorEastAsia" w:hAnsiTheme="minorEastAsia"/>
          <w:kern w:val="0"/>
          <w:sz w:val="28"/>
          <w:szCs w:val="28"/>
        </w:rPr>
      </w:pPr>
      <w:r>
        <w:rPr>
          <w:rFonts w:hint="eastAsia" w:asciiTheme="minorEastAsia" w:hAnsiTheme="minorEastAsia"/>
          <w:b/>
          <w:sz w:val="28"/>
          <w:szCs w:val="28"/>
        </w:rPr>
        <w:t>十二、“三公”经费：</w:t>
      </w:r>
      <w:r>
        <w:rPr>
          <w:rFonts w:hint="eastAsia" w:cs="宋体" w:asciiTheme="minorEastAsia" w:hAnsiTheme="minorEastAsia"/>
          <w:kern w:val="0"/>
          <w:sz w:val="28"/>
          <w:szCs w:val="28"/>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spacing w:line="288" w:lineRule="auto"/>
        <w:ind w:left="1" w:firstLine="551" w:firstLineChars="196"/>
        <w:rPr>
          <w:rFonts w:asciiTheme="minorEastAsia" w:hAnsiTheme="minorEastAsia"/>
          <w:sz w:val="28"/>
          <w:szCs w:val="28"/>
        </w:rPr>
      </w:pPr>
      <w:r>
        <w:rPr>
          <w:rFonts w:hint="eastAsia" w:asciiTheme="minorEastAsia" w:hAnsiTheme="minorEastAsia"/>
          <w:b/>
          <w:sz w:val="28"/>
          <w:szCs w:val="28"/>
        </w:rPr>
        <w:t>十三、机关运行经费：</w:t>
      </w:r>
      <w:r>
        <w:rPr>
          <w:rFonts w:hint="eastAsia" w:asciiTheme="minorEastAsia" w:hAnsiTheme="minorEastAsia"/>
          <w:sz w:val="28"/>
          <w:szCs w:val="28"/>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3A2FF5"/>
    <w:multiLevelType w:val="multilevel"/>
    <w:tmpl w:val="393A2FF5"/>
    <w:lvl w:ilvl="0" w:tentative="0">
      <w:start w:val="1"/>
      <w:numFmt w:val="japaneseCounting"/>
      <w:lvlText w:val="%1、"/>
      <w:lvlJc w:val="left"/>
      <w:pPr>
        <w:ind w:left="1125" w:hanging="720"/>
      </w:pPr>
      <w:rPr>
        <w:rFonts w:hint="default"/>
      </w:rPr>
    </w:lvl>
    <w:lvl w:ilvl="1" w:tentative="0">
      <w:start w:val="1"/>
      <w:numFmt w:val="lowerLetter"/>
      <w:lvlText w:val="%2)"/>
      <w:lvlJc w:val="left"/>
      <w:pPr>
        <w:ind w:left="1245" w:hanging="420"/>
      </w:pPr>
    </w:lvl>
    <w:lvl w:ilvl="2" w:tentative="0">
      <w:start w:val="1"/>
      <w:numFmt w:val="lowerRoman"/>
      <w:lvlText w:val="%3."/>
      <w:lvlJc w:val="right"/>
      <w:pPr>
        <w:ind w:left="1665" w:hanging="420"/>
      </w:pPr>
    </w:lvl>
    <w:lvl w:ilvl="3" w:tentative="0">
      <w:start w:val="1"/>
      <w:numFmt w:val="decimal"/>
      <w:lvlText w:val="%4."/>
      <w:lvlJc w:val="left"/>
      <w:pPr>
        <w:ind w:left="2085" w:hanging="420"/>
      </w:pPr>
    </w:lvl>
    <w:lvl w:ilvl="4" w:tentative="0">
      <w:start w:val="1"/>
      <w:numFmt w:val="lowerLetter"/>
      <w:lvlText w:val="%5)"/>
      <w:lvlJc w:val="left"/>
      <w:pPr>
        <w:ind w:left="2505" w:hanging="420"/>
      </w:pPr>
    </w:lvl>
    <w:lvl w:ilvl="5" w:tentative="0">
      <w:start w:val="1"/>
      <w:numFmt w:val="lowerRoman"/>
      <w:lvlText w:val="%6."/>
      <w:lvlJc w:val="right"/>
      <w:pPr>
        <w:ind w:left="2925" w:hanging="420"/>
      </w:pPr>
    </w:lvl>
    <w:lvl w:ilvl="6" w:tentative="0">
      <w:start w:val="1"/>
      <w:numFmt w:val="decimal"/>
      <w:lvlText w:val="%7."/>
      <w:lvlJc w:val="left"/>
      <w:pPr>
        <w:ind w:left="3345" w:hanging="420"/>
      </w:pPr>
    </w:lvl>
    <w:lvl w:ilvl="7" w:tentative="0">
      <w:start w:val="1"/>
      <w:numFmt w:val="lowerLetter"/>
      <w:lvlText w:val="%8)"/>
      <w:lvlJc w:val="left"/>
      <w:pPr>
        <w:ind w:left="3765" w:hanging="420"/>
      </w:pPr>
    </w:lvl>
    <w:lvl w:ilvl="8" w:tentative="0">
      <w:start w:val="1"/>
      <w:numFmt w:val="lowerRoman"/>
      <w:lvlText w:val="%9."/>
      <w:lvlJc w:val="right"/>
      <w:pPr>
        <w:ind w:left="4185" w:hanging="420"/>
      </w:pPr>
    </w:lvl>
  </w:abstractNum>
  <w:abstractNum w:abstractNumId="1">
    <w:nsid w:val="5A5F50C1"/>
    <w:multiLevelType w:val="singleLevel"/>
    <w:tmpl w:val="5A5F50C1"/>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E2B64"/>
    <w:rsid w:val="0000398A"/>
    <w:rsid w:val="00003E37"/>
    <w:rsid w:val="00011630"/>
    <w:rsid w:val="00021B19"/>
    <w:rsid w:val="00045E8E"/>
    <w:rsid w:val="00076A08"/>
    <w:rsid w:val="00080CB8"/>
    <w:rsid w:val="00085EE7"/>
    <w:rsid w:val="000920C1"/>
    <w:rsid w:val="00096E06"/>
    <w:rsid w:val="000A2FC3"/>
    <w:rsid w:val="000D0B11"/>
    <w:rsid w:val="000D7F3F"/>
    <w:rsid w:val="000E436F"/>
    <w:rsid w:val="000F1F29"/>
    <w:rsid w:val="000F3111"/>
    <w:rsid w:val="000F7A97"/>
    <w:rsid w:val="00141B6D"/>
    <w:rsid w:val="00141CA6"/>
    <w:rsid w:val="001427EF"/>
    <w:rsid w:val="0015342D"/>
    <w:rsid w:val="00164148"/>
    <w:rsid w:val="001668B5"/>
    <w:rsid w:val="00172F2C"/>
    <w:rsid w:val="00185A3F"/>
    <w:rsid w:val="00195F72"/>
    <w:rsid w:val="001A76F2"/>
    <w:rsid w:val="001B4D57"/>
    <w:rsid w:val="001B6D42"/>
    <w:rsid w:val="001D7E45"/>
    <w:rsid w:val="001E2B64"/>
    <w:rsid w:val="00204DB5"/>
    <w:rsid w:val="00207433"/>
    <w:rsid w:val="0022148D"/>
    <w:rsid w:val="00223662"/>
    <w:rsid w:val="002536C1"/>
    <w:rsid w:val="00260981"/>
    <w:rsid w:val="00260EDF"/>
    <w:rsid w:val="00263630"/>
    <w:rsid w:val="00263782"/>
    <w:rsid w:val="00284258"/>
    <w:rsid w:val="002A5EED"/>
    <w:rsid w:val="002A6F51"/>
    <w:rsid w:val="002B67E1"/>
    <w:rsid w:val="002D3D8C"/>
    <w:rsid w:val="002E50B2"/>
    <w:rsid w:val="002F3318"/>
    <w:rsid w:val="00315B17"/>
    <w:rsid w:val="00334733"/>
    <w:rsid w:val="00336379"/>
    <w:rsid w:val="00342274"/>
    <w:rsid w:val="00353C86"/>
    <w:rsid w:val="00355F0A"/>
    <w:rsid w:val="00357D1E"/>
    <w:rsid w:val="003623DD"/>
    <w:rsid w:val="0036583B"/>
    <w:rsid w:val="00392166"/>
    <w:rsid w:val="003B7A06"/>
    <w:rsid w:val="003D6376"/>
    <w:rsid w:val="003E3761"/>
    <w:rsid w:val="003E61B7"/>
    <w:rsid w:val="003F29F8"/>
    <w:rsid w:val="00422C3F"/>
    <w:rsid w:val="00441EA4"/>
    <w:rsid w:val="00453E2D"/>
    <w:rsid w:val="00456214"/>
    <w:rsid w:val="00473F7A"/>
    <w:rsid w:val="00486D7B"/>
    <w:rsid w:val="004A1F94"/>
    <w:rsid w:val="004A3A30"/>
    <w:rsid w:val="004C0E7D"/>
    <w:rsid w:val="004D0876"/>
    <w:rsid w:val="00503C66"/>
    <w:rsid w:val="00504A95"/>
    <w:rsid w:val="00505D09"/>
    <w:rsid w:val="0053336B"/>
    <w:rsid w:val="005444E5"/>
    <w:rsid w:val="00560189"/>
    <w:rsid w:val="00561E9D"/>
    <w:rsid w:val="00567309"/>
    <w:rsid w:val="005804FF"/>
    <w:rsid w:val="005834AC"/>
    <w:rsid w:val="005C32AE"/>
    <w:rsid w:val="005C50C3"/>
    <w:rsid w:val="005E1355"/>
    <w:rsid w:val="005F0069"/>
    <w:rsid w:val="0060112F"/>
    <w:rsid w:val="00610AD3"/>
    <w:rsid w:val="0061401D"/>
    <w:rsid w:val="00647CE3"/>
    <w:rsid w:val="006864DB"/>
    <w:rsid w:val="00695494"/>
    <w:rsid w:val="00695538"/>
    <w:rsid w:val="006A0DC7"/>
    <w:rsid w:val="006D6BE5"/>
    <w:rsid w:val="006D76D0"/>
    <w:rsid w:val="006E3C71"/>
    <w:rsid w:val="006E7623"/>
    <w:rsid w:val="006F751D"/>
    <w:rsid w:val="00705B96"/>
    <w:rsid w:val="007067BB"/>
    <w:rsid w:val="00723BC3"/>
    <w:rsid w:val="00733912"/>
    <w:rsid w:val="00733D4B"/>
    <w:rsid w:val="00760C32"/>
    <w:rsid w:val="00762172"/>
    <w:rsid w:val="00763A50"/>
    <w:rsid w:val="00764091"/>
    <w:rsid w:val="00765E9A"/>
    <w:rsid w:val="0077121B"/>
    <w:rsid w:val="007869C9"/>
    <w:rsid w:val="00790BCA"/>
    <w:rsid w:val="00794885"/>
    <w:rsid w:val="00794E73"/>
    <w:rsid w:val="007A56AC"/>
    <w:rsid w:val="007B383E"/>
    <w:rsid w:val="007C4B25"/>
    <w:rsid w:val="00804E6E"/>
    <w:rsid w:val="008056DA"/>
    <w:rsid w:val="00807C35"/>
    <w:rsid w:val="00822749"/>
    <w:rsid w:val="00825D68"/>
    <w:rsid w:val="00844BA9"/>
    <w:rsid w:val="008952C4"/>
    <w:rsid w:val="00895EDD"/>
    <w:rsid w:val="008A487E"/>
    <w:rsid w:val="008B7D41"/>
    <w:rsid w:val="008C2488"/>
    <w:rsid w:val="008C6CCF"/>
    <w:rsid w:val="008E3322"/>
    <w:rsid w:val="008F62CC"/>
    <w:rsid w:val="00916E09"/>
    <w:rsid w:val="009206B5"/>
    <w:rsid w:val="009261CE"/>
    <w:rsid w:val="00937482"/>
    <w:rsid w:val="009454BD"/>
    <w:rsid w:val="009465A8"/>
    <w:rsid w:val="009772B6"/>
    <w:rsid w:val="00980E43"/>
    <w:rsid w:val="00985697"/>
    <w:rsid w:val="00990835"/>
    <w:rsid w:val="009929C9"/>
    <w:rsid w:val="009933BD"/>
    <w:rsid w:val="009A1B17"/>
    <w:rsid w:val="009A417A"/>
    <w:rsid w:val="009B45ED"/>
    <w:rsid w:val="009B5C56"/>
    <w:rsid w:val="009B7EEE"/>
    <w:rsid w:val="009C0DF1"/>
    <w:rsid w:val="009C3084"/>
    <w:rsid w:val="009D1A3B"/>
    <w:rsid w:val="009D4AB0"/>
    <w:rsid w:val="00A12962"/>
    <w:rsid w:val="00A13F0E"/>
    <w:rsid w:val="00A3491E"/>
    <w:rsid w:val="00A37896"/>
    <w:rsid w:val="00A40FA5"/>
    <w:rsid w:val="00A54048"/>
    <w:rsid w:val="00A95822"/>
    <w:rsid w:val="00AA0DBE"/>
    <w:rsid w:val="00AA1F8F"/>
    <w:rsid w:val="00AA6361"/>
    <w:rsid w:val="00AD1156"/>
    <w:rsid w:val="00AE41EB"/>
    <w:rsid w:val="00AF2920"/>
    <w:rsid w:val="00B10750"/>
    <w:rsid w:val="00B1189D"/>
    <w:rsid w:val="00B2614E"/>
    <w:rsid w:val="00B40CCC"/>
    <w:rsid w:val="00B91586"/>
    <w:rsid w:val="00BE056D"/>
    <w:rsid w:val="00C052BD"/>
    <w:rsid w:val="00C064C2"/>
    <w:rsid w:val="00C1150A"/>
    <w:rsid w:val="00C24144"/>
    <w:rsid w:val="00C3684A"/>
    <w:rsid w:val="00C448BA"/>
    <w:rsid w:val="00C44EED"/>
    <w:rsid w:val="00C53337"/>
    <w:rsid w:val="00C7442F"/>
    <w:rsid w:val="00C97668"/>
    <w:rsid w:val="00CB579B"/>
    <w:rsid w:val="00CC04B7"/>
    <w:rsid w:val="00CC1552"/>
    <w:rsid w:val="00CE60F7"/>
    <w:rsid w:val="00D07210"/>
    <w:rsid w:val="00D164DC"/>
    <w:rsid w:val="00D30424"/>
    <w:rsid w:val="00DA33B7"/>
    <w:rsid w:val="00DD0D6C"/>
    <w:rsid w:val="00DD1DC6"/>
    <w:rsid w:val="00DD3891"/>
    <w:rsid w:val="00DD4662"/>
    <w:rsid w:val="00DE55FE"/>
    <w:rsid w:val="00E055BD"/>
    <w:rsid w:val="00E22525"/>
    <w:rsid w:val="00E32466"/>
    <w:rsid w:val="00E3495F"/>
    <w:rsid w:val="00E43523"/>
    <w:rsid w:val="00E51CAF"/>
    <w:rsid w:val="00E52F70"/>
    <w:rsid w:val="00E62255"/>
    <w:rsid w:val="00E664FF"/>
    <w:rsid w:val="00E81337"/>
    <w:rsid w:val="00E9385A"/>
    <w:rsid w:val="00E94BB9"/>
    <w:rsid w:val="00EB110A"/>
    <w:rsid w:val="00EC575B"/>
    <w:rsid w:val="00EF0222"/>
    <w:rsid w:val="00F0004D"/>
    <w:rsid w:val="00F261A0"/>
    <w:rsid w:val="00F3507F"/>
    <w:rsid w:val="00F450D0"/>
    <w:rsid w:val="00F469C0"/>
    <w:rsid w:val="00F60197"/>
    <w:rsid w:val="00F66649"/>
    <w:rsid w:val="00F74E9C"/>
    <w:rsid w:val="00F82258"/>
    <w:rsid w:val="00F91C4B"/>
    <w:rsid w:val="00FA3967"/>
    <w:rsid w:val="00FC2DFB"/>
    <w:rsid w:val="00FD5A3A"/>
    <w:rsid w:val="35F57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6"/>
    <w:semiHidden/>
    <w:unhideWhenUsed/>
    <w:qFormat/>
    <w:uiPriority w:val="99"/>
    <w:pPr>
      <w:tabs>
        <w:tab w:val="center" w:pos="4153"/>
        <w:tab w:val="right" w:pos="8306"/>
      </w:tabs>
      <w:snapToGrid w:val="0"/>
      <w:jc w:val="left"/>
    </w:pPr>
    <w:rPr>
      <w:sz w:val="18"/>
      <w:szCs w:val="18"/>
    </w:rPr>
  </w:style>
  <w:style w:type="paragraph" w:styleId="3">
    <w:name w:val="header"/>
    <w:basedOn w:val="1"/>
    <w:link w:val="25"/>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Font Style31"/>
    <w:basedOn w:val="5"/>
    <w:uiPriority w:val="99"/>
    <w:rPr>
      <w:rFonts w:ascii="宋体" w:eastAsia="宋体" w:cs="宋体"/>
      <w:b/>
      <w:bCs/>
      <w:spacing w:val="20"/>
      <w:sz w:val="28"/>
      <w:szCs w:val="28"/>
    </w:rPr>
  </w:style>
  <w:style w:type="character" w:customStyle="1" w:styleId="7">
    <w:name w:val="Font Style48"/>
    <w:basedOn w:val="5"/>
    <w:uiPriority w:val="99"/>
    <w:rPr>
      <w:rFonts w:ascii="黑体" w:eastAsia="黑体" w:cs="黑体"/>
      <w:b/>
      <w:bCs/>
      <w:sz w:val="32"/>
      <w:szCs w:val="32"/>
    </w:rPr>
  </w:style>
  <w:style w:type="character" w:customStyle="1" w:styleId="8">
    <w:name w:val="Font Style30"/>
    <w:basedOn w:val="5"/>
    <w:uiPriority w:val="99"/>
    <w:rPr>
      <w:rFonts w:ascii="宋体" w:eastAsia="宋体" w:cs="宋体"/>
      <w:b/>
      <w:bCs/>
      <w:sz w:val="32"/>
      <w:szCs w:val="32"/>
    </w:rPr>
  </w:style>
  <w:style w:type="paragraph" w:customStyle="1" w:styleId="9">
    <w:name w:val="Style4"/>
    <w:basedOn w:val="1"/>
    <w:uiPriority w:val="99"/>
    <w:pPr>
      <w:adjustRightInd w:val="0"/>
      <w:jc w:val="left"/>
    </w:pPr>
    <w:rPr>
      <w:rFonts w:ascii="黑体" w:eastAsia="黑体"/>
      <w:kern w:val="0"/>
      <w:sz w:val="24"/>
      <w:szCs w:val="24"/>
    </w:rPr>
  </w:style>
  <w:style w:type="character" w:customStyle="1" w:styleId="10">
    <w:name w:val="Font Style51"/>
    <w:basedOn w:val="5"/>
    <w:qFormat/>
    <w:uiPriority w:val="99"/>
    <w:rPr>
      <w:rFonts w:ascii="MingLiU" w:eastAsia="MingLiU" w:cs="MingLiU"/>
      <w:b/>
      <w:bCs/>
      <w:spacing w:val="-30"/>
      <w:w w:val="70"/>
      <w:sz w:val="34"/>
      <w:szCs w:val="34"/>
    </w:rPr>
  </w:style>
  <w:style w:type="paragraph" w:customStyle="1" w:styleId="11">
    <w:name w:val="Style5"/>
    <w:basedOn w:val="1"/>
    <w:uiPriority w:val="99"/>
    <w:pPr>
      <w:adjustRightInd w:val="0"/>
      <w:jc w:val="left"/>
    </w:pPr>
    <w:rPr>
      <w:rFonts w:ascii="黑体" w:eastAsia="黑体"/>
      <w:kern w:val="0"/>
      <w:sz w:val="24"/>
      <w:szCs w:val="24"/>
    </w:rPr>
  </w:style>
  <w:style w:type="character" w:customStyle="1" w:styleId="12">
    <w:name w:val="Font Style33"/>
    <w:basedOn w:val="5"/>
    <w:uiPriority w:val="99"/>
    <w:rPr>
      <w:rFonts w:ascii="宋体" w:eastAsia="宋体" w:cs="宋体"/>
      <w:b/>
      <w:bCs/>
      <w:sz w:val="18"/>
      <w:szCs w:val="18"/>
    </w:rPr>
  </w:style>
  <w:style w:type="character" w:customStyle="1" w:styleId="13">
    <w:name w:val="Font Style49"/>
    <w:basedOn w:val="5"/>
    <w:qFormat/>
    <w:uiPriority w:val="99"/>
    <w:rPr>
      <w:rFonts w:ascii="宋体" w:eastAsia="宋体" w:cs="宋体"/>
      <w:b/>
      <w:bCs/>
      <w:spacing w:val="30"/>
      <w:sz w:val="26"/>
      <w:szCs w:val="26"/>
    </w:rPr>
  </w:style>
  <w:style w:type="paragraph" w:customStyle="1" w:styleId="14">
    <w:name w:val="Style6"/>
    <w:basedOn w:val="1"/>
    <w:uiPriority w:val="99"/>
    <w:pPr>
      <w:adjustRightInd w:val="0"/>
      <w:spacing w:line="1262" w:lineRule="exact"/>
      <w:ind w:firstLine="931"/>
      <w:jc w:val="left"/>
    </w:pPr>
    <w:rPr>
      <w:rFonts w:ascii="黑体" w:eastAsia="黑体"/>
      <w:kern w:val="0"/>
      <w:sz w:val="24"/>
      <w:szCs w:val="24"/>
    </w:rPr>
  </w:style>
  <w:style w:type="paragraph" w:customStyle="1" w:styleId="15">
    <w:name w:val="Style7"/>
    <w:basedOn w:val="1"/>
    <w:uiPriority w:val="99"/>
    <w:pPr>
      <w:adjustRightInd w:val="0"/>
      <w:spacing w:line="624" w:lineRule="exact"/>
      <w:ind w:firstLine="778"/>
      <w:jc w:val="left"/>
    </w:pPr>
    <w:rPr>
      <w:rFonts w:ascii="黑体" w:eastAsia="黑体"/>
      <w:kern w:val="0"/>
      <w:sz w:val="24"/>
      <w:szCs w:val="24"/>
    </w:rPr>
  </w:style>
  <w:style w:type="paragraph" w:customStyle="1" w:styleId="16">
    <w:name w:val="Style8"/>
    <w:basedOn w:val="1"/>
    <w:uiPriority w:val="99"/>
    <w:pPr>
      <w:adjustRightInd w:val="0"/>
      <w:spacing w:line="624" w:lineRule="exact"/>
      <w:ind w:firstLine="778"/>
    </w:pPr>
    <w:rPr>
      <w:rFonts w:ascii="黑体" w:eastAsia="黑体"/>
      <w:kern w:val="0"/>
      <w:sz w:val="24"/>
      <w:szCs w:val="24"/>
    </w:rPr>
  </w:style>
  <w:style w:type="character" w:customStyle="1" w:styleId="17">
    <w:name w:val="Font Style46"/>
    <w:basedOn w:val="5"/>
    <w:uiPriority w:val="99"/>
    <w:rPr>
      <w:rFonts w:ascii="宋体" w:eastAsia="宋体" w:cs="宋体"/>
      <w:spacing w:val="-10"/>
      <w:sz w:val="32"/>
      <w:szCs w:val="32"/>
    </w:rPr>
  </w:style>
  <w:style w:type="paragraph" w:customStyle="1" w:styleId="18">
    <w:name w:val="Style9"/>
    <w:basedOn w:val="1"/>
    <w:uiPriority w:val="99"/>
    <w:pPr>
      <w:adjustRightInd w:val="0"/>
      <w:spacing w:line="624" w:lineRule="exact"/>
    </w:pPr>
    <w:rPr>
      <w:rFonts w:ascii="黑体" w:eastAsia="黑体"/>
      <w:kern w:val="0"/>
      <w:sz w:val="24"/>
      <w:szCs w:val="24"/>
    </w:rPr>
  </w:style>
  <w:style w:type="character" w:customStyle="1" w:styleId="19">
    <w:name w:val="Font Style50"/>
    <w:basedOn w:val="5"/>
    <w:qFormat/>
    <w:uiPriority w:val="99"/>
    <w:rPr>
      <w:rFonts w:ascii="宋体" w:eastAsia="宋体" w:cs="宋体"/>
      <w:b/>
      <w:bCs/>
      <w:spacing w:val="30"/>
      <w:sz w:val="26"/>
      <w:szCs w:val="26"/>
    </w:rPr>
  </w:style>
  <w:style w:type="paragraph" w:customStyle="1" w:styleId="20">
    <w:name w:val="Style12"/>
    <w:basedOn w:val="1"/>
    <w:qFormat/>
    <w:uiPriority w:val="99"/>
    <w:pPr>
      <w:adjustRightInd w:val="0"/>
      <w:spacing w:line="624" w:lineRule="exact"/>
      <w:ind w:firstLine="634"/>
    </w:pPr>
    <w:rPr>
      <w:rFonts w:ascii="黑体" w:eastAsia="黑体"/>
      <w:kern w:val="0"/>
      <w:sz w:val="24"/>
      <w:szCs w:val="24"/>
    </w:rPr>
  </w:style>
  <w:style w:type="paragraph" w:customStyle="1" w:styleId="21">
    <w:name w:val="Style14"/>
    <w:basedOn w:val="1"/>
    <w:qFormat/>
    <w:uiPriority w:val="99"/>
    <w:pPr>
      <w:adjustRightInd w:val="0"/>
      <w:spacing w:line="634" w:lineRule="exact"/>
      <w:ind w:firstLine="643"/>
      <w:jc w:val="left"/>
    </w:pPr>
    <w:rPr>
      <w:rFonts w:ascii="黑体" w:eastAsia="黑体"/>
      <w:kern w:val="0"/>
      <w:sz w:val="24"/>
      <w:szCs w:val="24"/>
    </w:rPr>
  </w:style>
  <w:style w:type="character" w:customStyle="1" w:styleId="22">
    <w:name w:val="Font Style32"/>
    <w:basedOn w:val="5"/>
    <w:qFormat/>
    <w:uiPriority w:val="99"/>
    <w:rPr>
      <w:rFonts w:ascii="MingLiU" w:eastAsia="MingLiU" w:cs="MingLiU"/>
      <w:b/>
      <w:bCs/>
      <w:i/>
      <w:iCs/>
      <w:spacing w:val="10"/>
      <w:sz w:val="22"/>
      <w:szCs w:val="22"/>
    </w:rPr>
  </w:style>
  <w:style w:type="paragraph" w:customStyle="1" w:styleId="23">
    <w:name w:val="Style16"/>
    <w:basedOn w:val="1"/>
    <w:qFormat/>
    <w:uiPriority w:val="99"/>
    <w:pPr>
      <w:adjustRightInd w:val="0"/>
      <w:jc w:val="left"/>
    </w:pPr>
    <w:rPr>
      <w:rFonts w:ascii="黑体" w:eastAsia="黑体"/>
      <w:kern w:val="0"/>
      <w:sz w:val="24"/>
      <w:szCs w:val="24"/>
    </w:rPr>
  </w:style>
  <w:style w:type="character" w:customStyle="1" w:styleId="24">
    <w:name w:val="Font Style38"/>
    <w:basedOn w:val="5"/>
    <w:qFormat/>
    <w:uiPriority w:val="99"/>
    <w:rPr>
      <w:rFonts w:ascii="宋体" w:eastAsia="宋体" w:cs="宋体"/>
      <w:b/>
      <w:bCs/>
      <w:sz w:val="30"/>
      <w:szCs w:val="30"/>
    </w:rPr>
  </w:style>
  <w:style w:type="character" w:customStyle="1" w:styleId="25">
    <w:name w:val="页眉 Char"/>
    <w:basedOn w:val="5"/>
    <w:link w:val="3"/>
    <w:semiHidden/>
    <w:qFormat/>
    <w:uiPriority w:val="99"/>
    <w:rPr>
      <w:sz w:val="18"/>
      <w:szCs w:val="18"/>
    </w:rPr>
  </w:style>
  <w:style w:type="character" w:customStyle="1" w:styleId="26">
    <w:name w:val="页脚 Char"/>
    <w:basedOn w:val="5"/>
    <w:link w:val="2"/>
    <w:semiHidden/>
    <w:qFormat/>
    <w:uiPriority w:val="99"/>
    <w:rPr>
      <w:sz w:val="18"/>
      <w:szCs w:val="18"/>
    </w:rPr>
  </w:style>
  <w:style w:type="character" w:customStyle="1" w:styleId="27">
    <w:name w:val="Font Style52"/>
    <w:basedOn w:val="5"/>
    <w:qFormat/>
    <w:uiPriority w:val="99"/>
    <w:rPr>
      <w:rFonts w:ascii="宋体" w:eastAsia="宋体" w:cs="宋体"/>
      <w:b/>
      <w:bCs/>
      <w:sz w:val="30"/>
      <w:szCs w:val="30"/>
    </w:rPr>
  </w:style>
  <w:style w:type="paragraph" w:customStyle="1" w:styleId="28">
    <w:name w:val="Style15"/>
    <w:basedOn w:val="1"/>
    <w:qFormat/>
    <w:uiPriority w:val="99"/>
    <w:pPr>
      <w:adjustRightInd w:val="0"/>
      <w:jc w:val="left"/>
    </w:pPr>
    <w:rPr>
      <w:rFonts w:ascii="黑体" w:eastAsia="黑体"/>
      <w:kern w:val="0"/>
      <w:sz w:val="24"/>
      <w:szCs w:val="24"/>
    </w:rPr>
  </w:style>
  <w:style w:type="character" w:customStyle="1" w:styleId="29">
    <w:name w:val="Font Style35"/>
    <w:basedOn w:val="5"/>
    <w:qFormat/>
    <w:uiPriority w:val="99"/>
    <w:rPr>
      <w:rFonts w:ascii="宋体" w:eastAsia="宋体" w:cs="宋体"/>
      <w:b/>
      <w:bCs/>
      <w:i/>
      <w:iCs/>
      <w:spacing w:val="90"/>
      <w:sz w:val="30"/>
      <w:szCs w:val="30"/>
    </w:rPr>
  </w:style>
  <w:style w:type="paragraph" w:customStyle="1" w:styleId="30">
    <w:name w:val="Style2"/>
    <w:basedOn w:val="1"/>
    <w:qFormat/>
    <w:uiPriority w:val="99"/>
    <w:pPr>
      <w:adjustRightInd w:val="0"/>
      <w:jc w:val="left"/>
    </w:pPr>
    <w:rPr>
      <w:rFonts w:ascii="黑体" w:eastAsia="黑体"/>
      <w:kern w:val="0"/>
      <w:sz w:val="24"/>
      <w:szCs w:val="24"/>
    </w:rPr>
  </w:style>
  <w:style w:type="paragraph" w:customStyle="1" w:styleId="31">
    <w:name w:val="Style10"/>
    <w:basedOn w:val="1"/>
    <w:qFormat/>
    <w:uiPriority w:val="99"/>
    <w:pPr>
      <w:adjustRightInd w:val="0"/>
      <w:spacing w:line="504" w:lineRule="exact"/>
      <w:ind w:hanging="662"/>
      <w:jc w:val="left"/>
    </w:pPr>
    <w:rPr>
      <w:rFonts w:ascii="黑体" w:eastAsia="黑体"/>
      <w:kern w:val="0"/>
      <w:sz w:val="24"/>
      <w:szCs w:val="24"/>
    </w:rPr>
  </w:style>
  <w:style w:type="paragraph" w:customStyle="1" w:styleId="32">
    <w:name w:val="Style13"/>
    <w:basedOn w:val="1"/>
    <w:qFormat/>
    <w:uiPriority w:val="99"/>
    <w:pPr>
      <w:adjustRightInd w:val="0"/>
      <w:spacing w:line="624" w:lineRule="exact"/>
      <w:ind w:firstLine="134"/>
      <w:jc w:val="left"/>
    </w:pPr>
    <w:rPr>
      <w:rFonts w:ascii="黑体" w:eastAsia="黑体"/>
      <w:kern w:val="0"/>
      <w:sz w:val="24"/>
      <w:szCs w:val="24"/>
    </w:rPr>
  </w:style>
  <w:style w:type="paragraph" w:customStyle="1" w:styleId="33">
    <w:name w:val="Style1"/>
    <w:basedOn w:val="1"/>
    <w:qFormat/>
    <w:uiPriority w:val="99"/>
    <w:pPr>
      <w:adjustRightInd w:val="0"/>
    </w:pPr>
    <w:rPr>
      <w:rFonts w:ascii="黑体" w:eastAsia="黑体"/>
      <w:kern w:val="0"/>
      <w:sz w:val="24"/>
      <w:szCs w:val="24"/>
    </w:rPr>
  </w:style>
  <w:style w:type="paragraph" w:styleId="3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F7B2FB-F034-40A6-ACA8-7A2EF8647E3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1</Pages>
  <Words>1667</Words>
  <Characters>9503</Characters>
  <Lines>79</Lines>
  <Paragraphs>22</Paragraphs>
  <TotalTime>1158</TotalTime>
  <ScaleCrop>false</ScaleCrop>
  <LinksUpToDate>false</LinksUpToDate>
  <CharactersWithSpaces>11148</CharactersWithSpaces>
  <Application>WPS Office_11.1.0.11035_F1E327BC-269C-435d-A152-05C5408002CA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2016-10-25T02:06:00Z</dcterms:created>
  <dc:creator>Chinese User</dc:creator>
  <cp:lastModifiedBy>Administrator</cp:lastModifiedBy>
  <cp:lastPrinted>2018-04-08T09:36:00Z</cp:lastPrinted>
  <dcterms:modified xsi:type="dcterms:W3CDTF">2022-03-02T07:02:50Z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2BB724A9532E4CA8AC18C408A7DF2B51</vt:lpwstr>
  </property>
</Properties>
</file>