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rPr>
      </w:pPr>
      <w:bookmarkStart w:id="0" w:name="_GoBack"/>
      <w:bookmarkEnd w:id="0"/>
    </w:p>
    <w:p>
      <w:pPr>
        <w:jc w:val="center"/>
        <w:rPr>
          <w:rFonts w:ascii="方正小标宋简体" w:hAnsi="方正小标宋简体" w:eastAsia="方正小标宋简体" w:cs="方正小标宋简体"/>
          <w:sz w:val="84"/>
          <w:szCs w:val="84"/>
        </w:rPr>
      </w:pPr>
    </w:p>
    <w:p>
      <w:pPr>
        <w:jc w:val="center"/>
        <w:rPr>
          <w:rFonts w:hint="eastAsia" w:ascii="黑体" w:hAnsi="方正小标宋简体" w:eastAsia="黑体" w:cs="方正小标宋简体"/>
          <w:sz w:val="44"/>
          <w:szCs w:val="44"/>
        </w:rPr>
      </w:pPr>
      <w:r>
        <w:rPr>
          <w:rFonts w:hint="eastAsia" w:ascii="黑体" w:hAnsi="方正小标宋简体" w:eastAsia="黑体" w:cs="方正小标宋简体"/>
          <w:sz w:val="44"/>
          <w:szCs w:val="44"/>
        </w:rPr>
        <w:t>2016年大埔县财政局部门预算</w:t>
      </w: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黑体" w:hAnsi="黑体" w:eastAsia="黑体" w:cs="黑体"/>
          <w:sz w:val="44"/>
          <w:szCs w:val="44"/>
        </w:rPr>
      </w:pPr>
      <w:r>
        <w:rPr>
          <w:rFonts w:hint="eastAsia" w:ascii="方正小标宋简体" w:hAnsi="方正小标宋简体" w:eastAsia="方正小标宋简体" w:cs="方正小标宋简体"/>
          <w:sz w:val="84"/>
          <w:szCs w:val="84"/>
        </w:rPr>
        <w:br w:type="page"/>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ascii="黑体" w:hAnsi="黑体" w:eastAsia="黑体" w:cs="黑体"/>
          <w:sz w:val="44"/>
          <w:szCs w:val="44"/>
        </w:rPr>
      </w:pPr>
    </w:p>
    <w:p>
      <w:pPr>
        <w:ind w:firstLine="640" w:firstLineChars="200"/>
        <w:rPr>
          <w:rFonts w:ascii="黑体" w:hAnsi="黑体" w:eastAsia="黑体" w:cs="黑体"/>
          <w:sz w:val="32"/>
          <w:szCs w:val="32"/>
        </w:rPr>
      </w:pPr>
      <w:r>
        <w:rPr>
          <w:rFonts w:hint="eastAsia" w:ascii="黑体" w:hAnsi="黑体" w:eastAsia="黑体" w:cs="黑体"/>
          <w:sz w:val="32"/>
          <w:szCs w:val="32"/>
        </w:rPr>
        <w:t>第一部分  大埔县财政局概况</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黑体"/>
          <w:sz w:val="32"/>
          <w:szCs w:val="32"/>
        </w:rPr>
      </w:pPr>
      <w:r>
        <w:rPr>
          <w:rFonts w:hint="eastAsia" w:ascii="黑体" w:hAnsi="黑体" w:eastAsia="黑体" w:cs="黑体"/>
          <w:sz w:val="32"/>
          <w:szCs w:val="32"/>
        </w:rPr>
        <w:t>第二部分 2016年部门预算表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部门预算基本支出预算表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部门预算项目支出及其他支出预算表</w:t>
      </w:r>
    </w:p>
    <w:p>
      <w:pPr>
        <w:ind w:firstLine="640" w:firstLineChars="200"/>
        <w:rPr>
          <w:rFonts w:ascii="黑体" w:hAnsi="黑体" w:eastAsia="黑体" w:cs="黑体"/>
          <w:sz w:val="32"/>
          <w:szCs w:val="32"/>
        </w:rPr>
      </w:pPr>
      <w:r>
        <w:rPr>
          <w:rFonts w:hint="eastAsia" w:ascii="黑体" w:hAnsi="黑体" w:eastAsia="黑体" w:cs="黑体"/>
          <w:sz w:val="32"/>
          <w:szCs w:val="32"/>
        </w:rPr>
        <w:t>第三部分  2016年部门预算情况说明</w:t>
      </w:r>
    </w:p>
    <w:p>
      <w:pPr>
        <w:ind w:firstLine="640" w:firstLineChars="200"/>
        <w:rPr>
          <w:rFonts w:ascii="黑体" w:hAnsi="黑体" w:eastAsia="黑体" w:cs="黑体"/>
          <w:sz w:val="32"/>
          <w:szCs w:val="32"/>
        </w:rPr>
      </w:pPr>
      <w:r>
        <w:rPr>
          <w:rFonts w:hint="eastAsia" w:ascii="黑体" w:hAnsi="黑体" w:eastAsia="黑体" w:cs="黑体"/>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第一部分  部门概况</w:t>
      </w:r>
    </w:p>
    <w:p>
      <w:pPr>
        <w:rPr>
          <w:rFonts w:ascii="黑体" w:hAnsi="黑体" w:eastAsia="黑体" w:cs="黑体"/>
          <w:sz w:val="44"/>
          <w:szCs w:val="44"/>
        </w:rPr>
      </w:pPr>
    </w:p>
    <w:p>
      <w:pPr>
        <w:numPr>
          <w:ilvl w:val="0"/>
          <w:numId w:val="3"/>
        </w:numPr>
        <w:ind w:firstLine="640"/>
        <w:rPr>
          <w:rFonts w:ascii="黑体" w:hAnsi="黑体" w:eastAsia="黑体" w:cs="黑体"/>
          <w:sz w:val="32"/>
          <w:szCs w:val="32"/>
        </w:rPr>
      </w:pPr>
      <w:r>
        <w:rPr>
          <w:rFonts w:hint="eastAsia" w:ascii="黑体" w:hAnsi="黑体" w:eastAsia="黑体" w:cs="黑体"/>
          <w:sz w:val="32"/>
          <w:szCs w:val="32"/>
        </w:rPr>
        <w:t>主要职责</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贯彻落实国家关于财政、财务、会计管理方面的法律、法规、规章和政策，起草本县相关地方性法规草案、政府规章草案并组织实施；编制并组织实施中长期财政计划；参与制定重大经济决策和政策，研究提出运用财税政策对经济运行实施调控和综合平衡本县财力的建议；拟订并执行市与本县、国家与企业的分配政策；完善鼓励公益事业发展的财税政策。</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管理外国政府和国际金融组织对本县的贷款业务；对本县金融机构实施财务监管；贯彻执行政府国内债务管理的制度和政策；制定政府性债务管理办法，拟订政府防范债务风险的措施。</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承担本县各项财政收支管理的责任，编制年度预决算草案并组织执行;受市政府委托，向县人民代表大会报告预算及其执行情况，向县人大常委会报告决算；组织制定经费开支标准、定额,负责审批部门和单位的年度预决算；完善转移支付制度。</w:t>
      </w:r>
    </w:p>
    <w:p>
      <w:pPr>
        <w:ind w:firstLine="640"/>
        <w:rPr>
          <w:rFonts w:ascii="宋体" w:hAnsi="宋体" w:cs="Arial"/>
          <w:color w:val="333333"/>
          <w:kern w:val="0"/>
          <w:sz w:val="28"/>
          <w:szCs w:val="28"/>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负责本县政府非税收入管理；负责政府性基金管理，按规定管理行政事业性收费；管理财政票据；制定彩票管理有关办法，负责彩票资金管理和彩票市场监管的有关工作。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ascii="仿宋_GB2312" w:hAnsi="仿宋_GB2312" w:eastAsia="仿宋_GB2312" w:cs="仿宋_GB2312"/>
          <w:sz w:val="32"/>
          <w:szCs w:val="32"/>
        </w:rPr>
        <w:t>组织制定本县国库管理制度、国库集中收付制度，指导和监督本县国库业务，负责国库现金管理的有关工作。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ascii="仿宋_GB2312" w:hAnsi="仿宋_GB2312" w:eastAsia="仿宋_GB2312" w:cs="仿宋_GB2312"/>
          <w:sz w:val="32"/>
          <w:szCs w:val="32"/>
        </w:rPr>
        <w:t>拟订本县政府采购政策并监督管理；负责党政机关、财政拨款事业单位汽车定编工作。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ascii="仿宋_GB2312" w:hAnsi="仿宋_GB2312" w:eastAsia="仿宋_GB2312" w:cs="仿宋_GB2312"/>
          <w:sz w:val="32"/>
          <w:szCs w:val="32"/>
        </w:rPr>
        <w:t>负责组织起草本县有关税收地方性法规草案、政府规章草案及实施办法和税收政策调整方案；提出关税和进口环节税收政策的建议；参与制定关税政策的相关研究工作。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ascii="仿宋_GB2312" w:hAnsi="仿宋_GB2312" w:eastAsia="仿宋_GB2312" w:cs="仿宋_GB2312"/>
          <w:sz w:val="32"/>
          <w:szCs w:val="32"/>
        </w:rPr>
        <w:t>负责制定本县行政事业单位国有资产管理制度和办法，按照规定管理行政事业单位国有资产，制定需要全县统一规定的开支标准和支出政策；负责财政预算内行政机构、事业单位和社会团体的非贸易外汇的管理。</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ascii="仿宋_GB2312" w:hAnsi="仿宋_GB2312" w:eastAsia="仿宋_GB2312" w:cs="仿宋_GB2312"/>
          <w:sz w:val="32"/>
          <w:szCs w:val="32"/>
        </w:rPr>
        <w:t>依法负责本县国有资本经营预算相关工作，收取县本级企业国有资本收益，制定并组织实施企业财务制度，参与拟订企业国有资产管理相关制度，按规定负责资产评估的有关管理工作。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ascii="仿宋_GB2312" w:hAnsi="仿宋_GB2312" w:eastAsia="仿宋_GB2312" w:cs="仿宋_GB2312"/>
          <w:sz w:val="32"/>
          <w:szCs w:val="32"/>
        </w:rPr>
        <w:t>负责承办和监督本县财政的经济发展支出、政府性投资项目的财政拨款，参与拟订建设投资的有关政策，制定基本建设财务制度，负责有关政策性补贴和专项储备资金财政管理工作；负责农业综合开发管理工作；承担财政投资评审管理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ascii="仿宋_GB2312" w:hAnsi="仿宋_GB2312" w:eastAsia="仿宋_GB2312" w:cs="仿宋_GB2312"/>
          <w:sz w:val="32"/>
          <w:szCs w:val="32"/>
        </w:rPr>
        <w:t>会同有关部门管理本县财政社会保障和就业及医疗卫生支出，贯彻执行社会保障资金的财务管理制度，编制本县社会保障预决算草案，组织实施对社会保障资金使用的财政监督。</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（十二）</w:t>
      </w:r>
      <w:r>
        <w:rPr>
          <w:rFonts w:ascii="仿宋_GB2312" w:hAnsi="仿宋_GB2312" w:eastAsia="仿宋_GB2312" w:cs="仿宋_GB2312"/>
          <w:sz w:val="32"/>
          <w:szCs w:val="32"/>
        </w:rPr>
        <w:t>负责管理本县会计工作，监督和规范会计行为，执行国家统一的会计制度；指导和监督注册会计师和会计师事务所的业务；指导和管理社会审计。</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（十三）</w:t>
      </w:r>
      <w:r>
        <w:rPr>
          <w:rFonts w:ascii="仿宋_GB2312" w:hAnsi="仿宋_GB2312" w:eastAsia="仿宋_GB2312" w:cs="仿宋_GB2312"/>
          <w:sz w:val="32"/>
          <w:szCs w:val="32"/>
        </w:rPr>
        <w:t>研究建立本县财政支出绩效评价制度和评价体系；监督检查财税法律法规、政策的执行情况；反映财政收支管理中的重大问题；研究提出加强财政管理的政策性建议。</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（十四）</w:t>
      </w:r>
      <w:r>
        <w:rPr>
          <w:rFonts w:ascii="仿宋_GB2312" w:hAnsi="仿宋_GB2312" w:eastAsia="仿宋_GB2312" w:cs="仿宋_GB2312"/>
          <w:sz w:val="32"/>
          <w:szCs w:val="32"/>
        </w:rPr>
        <w:t>承办梅州市和大埔县政府交办的其他事项</w:t>
      </w:r>
    </w:p>
    <w:p>
      <w:pPr>
        <w:ind w:firstLine="640"/>
        <w:rPr>
          <w:rFonts w:ascii="仿宋_GB2312" w:hAnsi="仿宋_GB2312" w:eastAsia="仿宋_GB2312" w:cs="仿宋_GB2312"/>
          <w:sz w:val="32"/>
          <w:szCs w:val="32"/>
        </w:rPr>
      </w:pPr>
    </w:p>
    <w:p>
      <w:pPr>
        <w:rPr>
          <w:rFonts w:ascii="黑体" w:hAnsi="黑体" w:eastAsia="黑体" w:cs="黑体"/>
          <w:sz w:val="32"/>
          <w:szCs w:val="32"/>
        </w:rPr>
      </w:pPr>
      <w:r>
        <w:rPr>
          <w:rFonts w:hint="eastAsia" w:ascii="黑体" w:hAnsi="黑体" w:eastAsia="黑体" w:cs="黑体"/>
          <w:sz w:val="32"/>
          <w:szCs w:val="32"/>
        </w:rPr>
        <w:t xml:space="preserve">    二、机构设置</w:t>
      </w:r>
    </w:p>
    <w:p>
      <w:pPr>
        <w:numPr>
          <w:ilvl w:val="0"/>
          <w:numId w:val="4"/>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本部门无下属单位，部门预算为局本级预算。</w:t>
      </w:r>
    </w:p>
    <w:p>
      <w:pPr>
        <w:numPr>
          <w:ilvl w:val="0"/>
          <w:numId w:val="4"/>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本部门内设机构、人员构成情况：本部门内设机构、人员构成情况：本机关共有行政编制在职人员 46 人，事业编制在职人员89人。年末实有人数 112 人，其中在职行政人员 41 人、事业人员 71 人；退休人员 45 人。</w:t>
      </w:r>
    </w:p>
    <w:p>
      <w:pPr>
        <w:numPr>
          <w:ilvl w:val="0"/>
          <w:numId w:val="4"/>
        </w:numPr>
        <w:ind w:firstLine="640"/>
        <w:jc w:val="center"/>
        <w:rPr>
          <w:rFonts w:ascii="黑体" w:hAnsi="黑体" w:eastAsia="黑体" w:cs="黑体"/>
          <w:sz w:val="44"/>
          <w:szCs w:val="44"/>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2016年部门预算表</w:t>
      </w:r>
    </w:p>
    <w:tbl>
      <w:tblPr>
        <w:tblStyle w:val="5"/>
        <w:tblW w:w="8262" w:type="dxa"/>
        <w:tblInd w:w="93" w:type="dxa"/>
        <w:tblLayout w:type="autofit"/>
        <w:tblCellMar>
          <w:top w:w="0" w:type="dxa"/>
          <w:left w:w="108" w:type="dxa"/>
          <w:bottom w:w="0" w:type="dxa"/>
          <w:right w:w="108" w:type="dxa"/>
        </w:tblCellMar>
      </w:tblPr>
      <w:tblGrid>
        <w:gridCol w:w="2997"/>
        <w:gridCol w:w="1347"/>
        <w:gridCol w:w="2571"/>
        <w:gridCol w:w="1347"/>
      </w:tblGrid>
      <w:tr>
        <w:tblPrEx>
          <w:tblCellMar>
            <w:top w:w="0" w:type="dxa"/>
            <w:left w:w="108" w:type="dxa"/>
            <w:bottom w:w="0" w:type="dxa"/>
            <w:right w:w="108" w:type="dxa"/>
          </w:tblCellMar>
        </w:tblPrEx>
        <w:trPr>
          <w:trHeight w:val="422" w:hRule="atLeast"/>
        </w:trPr>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表1</w:t>
            </w:r>
          </w:p>
        </w:tc>
      </w:tr>
      <w:tr>
        <w:tblPrEx>
          <w:tblCellMar>
            <w:top w:w="0" w:type="dxa"/>
            <w:left w:w="108" w:type="dxa"/>
            <w:bottom w:w="0" w:type="dxa"/>
            <w:right w:w="108" w:type="dxa"/>
          </w:tblCellMar>
        </w:tblPrEx>
        <w:trPr>
          <w:trHeight w:val="523" w:hRule="atLeast"/>
        </w:trPr>
        <w:tc>
          <w:tcPr>
            <w:tcW w:w="0" w:type="auto"/>
            <w:gridSpan w:val="4"/>
            <w:tcBorders>
              <w:top w:val="nil"/>
              <w:left w:val="nil"/>
              <w:bottom w:val="nil"/>
              <w:right w:val="nil"/>
            </w:tcBorders>
            <w:shd w:val="clear" w:color="auto" w:fill="auto"/>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收支总体情况表</w:t>
            </w:r>
          </w:p>
        </w:tc>
      </w:tr>
      <w:tr>
        <w:tblPrEx>
          <w:tblCellMar>
            <w:top w:w="0" w:type="dxa"/>
            <w:left w:w="108" w:type="dxa"/>
            <w:bottom w:w="0" w:type="dxa"/>
            <w:right w:w="108" w:type="dxa"/>
          </w:tblCellMar>
        </w:tblPrEx>
        <w:trPr>
          <w:trHeight w:val="422" w:hRule="atLeast"/>
        </w:trPr>
        <w:tc>
          <w:tcPr>
            <w:tcW w:w="0" w:type="auto"/>
            <w:gridSpan w:val="3"/>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单位名称：大埔县财政局</w:t>
            </w: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22" w:hRule="atLeast"/>
        </w:trPr>
        <w:tc>
          <w:tcPr>
            <w:tcW w:w="0" w:type="auto"/>
            <w:gridSpan w:val="2"/>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        入</w:t>
            </w:r>
          </w:p>
        </w:tc>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        出</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0" w:type="auto"/>
            <w:tcBorders>
              <w:top w:val="nil"/>
              <w:left w:val="nil"/>
              <w:bottom w:val="nil"/>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2016年预算</w:t>
            </w:r>
          </w:p>
        </w:tc>
        <w:tc>
          <w:tcPr>
            <w:tcW w:w="0" w:type="auto"/>
            <w:tcBorders>
              <w:top w:val="nil"/>
              <w:left w:val="nil"/>
              <w:bottom w:val="nil"/>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0" w:type="auto"/>
            <w:tcBorders>
              <w:top w:val="nil"/>
              <w:left w:val="nil"/>
              <w:bottom w:val="nil"/>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2016年预算</w:t>
            </w:r>
          </w:p>
        </w:tc>
      </w:tr>
      <w:tr>
        <w:tblPrEx>
          <w:tblCellMar>
            <w:top w:w="0" w:type="dxa"/>
            <w:left w:w="108" w:type="dxa"/>
            <w:bottom w:w="0" w:type="dxa"/>
            <w:right w:w="108" w:type="dxa"/>
          </w:tblCellMar>
        </w:tblPrEx>
        <w:trPr>
          <w:trHeight w:val="42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一、财政拨款</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1015.2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一、基本支出</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1015.2</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二、财政专户拨款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二、项目支出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三、其他资金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三、事业单位经营支出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本年收入合计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1015.2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本年支出合计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1015.2</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四、上级补助收入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四、对附属单位补助支出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五、附属单位上缴收入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五、上缴上级支出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六、用事业基金弥补收支总额</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六、结转下年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收入总计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1015.2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支出总计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1015.2</w:t>
            </w:r>
          </w:p>
        </w:tc>
      </w:tr>
    </w:tbl>
    <w:p>
      <w:pPr>
        <w:jc w:val="center"/>
        <w:rPr>
          <w:rFonts w:ascii="方正小标宋简体" w:hAnsi="方正小标宋简体" w:eastAsia="方正小标宋简体" w:cs="方正小标宋简体"/>
          <w:sz w:val="44"/>
          <w:szCs w:val="4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tbl>
      <w:tblPr>
        <w:tblStyle w:val="5"/>
        <w:tblW w:w="8604" w:type="dxa"/>
        <w:tblInd w:w="0" w:type="dxa"/>
        <w:tblLayout w:type="autofit"/>
        <w:tblCellMar>
          <w:top w:w="0" w:type="dxa"/>
          <w:left w:w="108" w:type="dxa"/>
          <w:bottom w:w="0" w:type="dxa"/>
          <w:right w:w="108" w:type="dxa"/>
        </w:tblCellMar>
      </w:tblPr>
      <w:tblGrid>
        <w:gridCol w:w="4264"/>
        <w:gridCol w:w="2170"/>
        <w:gridCol w:w="2170"/>
      </w:tblGrid>
      <w:tr>
        <w:tblPrEx>
          <w:tblCellMar>
            <w:top w:w="0" w:type="dxa"/>
            <w:left w:w="108" w:type="dxa"/>
            <w:bottom w:w="0" w:type="dxa"/>
            <w:right w:w="108" w:type="dxa"/>
          </w:tblCellMar>
        </w:tblPrEx>
        <w:trPr>
          <w:trHeight w:val="386" w:hRule="atLeast"/>
        </w:trPr>
        <w:tc>
          <w:tcPr>
            <w:tcW w:w="4264"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170"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170"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表2</w:t>
            </w:r>
          </w:p>
        </w:tc>
      </w:tr>
      <w:tr>
        <w:tblPrEx>
          <w:tblCellMar>
            <w:top w:w="0" w:type="dxa"/>
            <w:left w:w="108" w:type="dxa"/>
            <w:bottom w:w="0" w:type="dxa"/>
            <w:right w:w="108" w:type="dxa"/>
          </w:tblCellMar>
        </w:tblPrEx>
        <w:trPr>
          <w:trHeight w:val="480" w:hRule="atLeast"/>
        </w:trPr>
        <w:tc>
          <w:tcPr>
            <w:tcW w:w="8604" w:type="dxa"/>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收入总体情况表</w:t>
            </w:r>
          </w:p>
        </w:tc>
      </w:tr>
      <w:tr>
        <w:tblPrEx>
          <w:tblCellMar>
            <w:top w:w="0" w:type="dxa"/>
            <w:left w:w="108" w:type="dxa"/>
            <w:bottom w:w="0" w:type="dxa"/>
            <w:right w:w="108" w:type="dxa"/>
          </w:tblCellMar>
        </w:tblPrEx>
        <w:trPr>
          <w:trHeight w:val="386" w:hRule="atLeast"/>
        </w:trPr>
        <w:tc>
          <w:tcPr>
            <w:tcW w:w="6434" w:type="dxa"/>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单位名称：大埔县财政局</w:t>
            </w:r>
          </w:p>
        </w:tc>
        <w:tc>
          <w:tcPr>
            <w:tcW w:w="2170"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86" w:hRule="atLeast"/>
        </w:trPr>
        <w:tc>
          <w:tcPr>
            <w:tcW w:w="4264"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2016年预算</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1015.2</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一般公共预算拨款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1015.2</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基金预算拨款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二、财政专户拨款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教育收费</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其他财政收入拨款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三、其他资金</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事业单位经营收入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  年  收  入  合  计</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1015.2</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四、上级补助收入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五、附属单位上缴收入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六、用事业基金弥补收支总额</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收    入    总    计</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1015.2</w:t>
            </w:r>
          </w:p>
        </w:tc>
      </w:tr>
    </w:tbl>
    <w:p/>
    <w:p>
      <w:pPr>
        <w:sectPr>
          <w:pgSz w:w="11906" w:h="16838"/>
          <w:pgMar w:top="1440" w:right="1800" w:bottom="1440" w:left="1800" w:header="851" w:footer="992" w:gutter="0"/>
          <w:cols w:space="425" w:num="1"/>
          <w:docGrid w:type="lines" w:linePitch="312" w:charSpace="0"/>
        </w:sectPr>
      </w:pPr>
    </w:p>
    <w:tbl>
      <w:tblPr>
        <w:tblStyle w:val="5"/>
        <w:tblW w:w="8664" w:type="dxa"/>
        <w:tblInd w:w="93" w:type="dxa"/>
        <w:tblLayout w:type="autofit"/>
        <w:tblCellMar>
          <w:top w:w="0" w:type="dxa"/>
          <w:left w:w="108" w:type="dxa"/>
          <w:bottom w:w="0" w:type="dxa"/>
          <w:right w:w="108" w:type="dxa"/>
        </w:tblCellMar>
      </w:tblPr>
      <w:tblGrid>
        <w:gridCol w:w="4294"/>
        <w:gridCol w:w="2185"/>
        <w:gridCol w:w="2185"/>
      </w:tblGrid>
      <w:tr>
        <w:tblPrEx>
          <w:tblCellMar>
            <w:top w:w="0" w:type="dxa"/>
            <w:left w:w="108" w:type="dxa"/>
            <w:bottom w:w="0" w:type="dxa"/>
            <w:right w:w="108" w:type="dxa"/>
          </w:tblCellMar>
        </w:tblPrEx>
        <w:trPr>
          <w:trHeight w:val="407" w:hRule="atLeast"/>
        </w:trPr>
        <w:tc>
          <w:tcPr>
            <w:tcW w:w="4294"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185"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185"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表3</w:t>
            </w:r>
          </w:p>
        </w:tc>
      </w:tr>
      <w:tr>
        <w:tblPrEx>
          <w:tblCellMar>
            <w:top w:w="0" w:type="dxa"/>
            <w:left w:w="108" w:type="dxa"/>
            <w:bottom w:w="0" w:type="dxa"/>
            <w:right w:w="108" w:type="dxa"/>
          </w:tblCellMar>
        </w:tblPrEx>
        <w:trPr>
          <w:trHeight w:val="506" w:hRule="atLeast"/>
        </w:trPr>
        <w:tc>
          <w:tcPr>
            <w:tcW w:w="8664" w:type="dxa"/>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支出总体情况表</w:t>
            </w:r>
          </w:p>
        </w:tc>
      </w:tr>
      <w:tr>
        <w:tblPrEx>
          <w:tblCellMar>
            <w:top w:w="0" w:type="dxa"/>
            <w:left w:w="108" w:type="dxa"/>
            <w:bottom w:w="0" w:type="dxa"/>
            <w:right w:w="108" w:type="dxa"/>
          </w:tblCellMar>
        </w:tblPrEx>
        <w:trPr>
          <w:trHeight w:val="407" w:hRule="atLeast"/>
        </w:trPr>
        <w:tc>
          <w:tcPr>
            <w:tcW w:w="6479" w:type="dxa"/>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2185"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07" w:hRule="atLeast"/>
        </w:trPr>
        <w:tc>
          <w:tcPr>
            <w:tcW w:w="4294"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2016年预算</w:t>
            </w:r>
          </w:p>
        </w:tc>
      </w:tr>
      <w:tr>
        <w:tblPrEx>
          <w:tblCellMar>
            <w:top w:w="0" w:type="dxa"/>
            <w:left w:w="108" w:type="dxa"/>
            <w:bottom w:w="0" w:type="dxa"/>
            <w:right w:w="108" w:type="dxa"/>
          </w:tblCellMar>
        </w:tblPrEx>
        <w:trPr>
          <w:trHeight w:val="407"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一、基本支出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1015.2</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工资福利支出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一般商品和服务支出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对个人和家庭的补助</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其他资本性支出等</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二、项目支出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日常运转类项目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政府购买服务类项目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科技研发类项目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基本建设类项目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补助企事业类项目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信息化运维类项目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专项业务类项目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因公出国（境）项目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信息系统建设类项目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三、事业单位经营支出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  年  支  出  合  计</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1015.2</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四、对附属单位补助支出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五、上缴上级支出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六、结转下年</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支    出    总    计</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1566.53</w:t>
            </w:r>
          </w:p>
        </w:tc>
      </w:tr>
    </w:tbl>
    <w:p>
      <w:pPr>
        <w:sectPr>
          <w:pgSz w:w="11906" w:h="16838"/>
          <w:pgMar w:top="1440" w:right="1800" w:bottom="1440" w:left="1800" w:header="851" w:footer="992" w:gutter="0"/>
          <w:cols w:space="425" w:num="1"/>
          <w:docGrid w:type="lines" w:linePitch="312" w:charSpace="0"/>
        </w:sectPr>
      </w:pPr>
    </w:p>
    <w:tbl>
      <w:tblPr>
        <w:tblStyle w:val="5"/>
        <w:tblW w:w="8455" w:type="dxa"/>
        <w:tblInd w:w="93" w:type="dxa"/>
        <w:tblLayout w:type="autofit"/>
        <w:tblCellMar>
          <w:top w:w="0" w:type="dxa"/>
          <w:left w:w="108" w:type="dxa"/>
          <w:bottom w:w="0" w:type="dxa"/>
          <w:right w:w="108" w:type="dxa"/>
        </w:tblCellMar>
      </w:tblPr>
      <w:tblGrid>
        <w:gridCol w:w="2690"/>
        <w:gridCol w:w="1537"/>
        <w:gridCol w:w="2690"/>
        <w:gridCol w:w="1538"/>
      </w:tblGrid>
      <w:tr>
        <w:tblPrEx>
          <w:tblCellMar>
            <w:top w:w="0" w:type="dxa"/>
            <w:left w:w="108" w:type="dxa"/>
            <w:bottom w:w="0" w:type="dxa"/>
            <w:right w:w="108" w:type="dxa"/>
          </w:tblCellMar>
        </w:tblPrEx>
        <w:trPr>
          <w:trHeight w:val="415" w:hRule="atLeast"/>
        </w:trPr>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表4</w:t>
            </w:r>
          </w:p>
        </w:tc>
      </w:tr>
      <w:tr>
        <w:tblPrEx>
          <w:tblCellMar>
            <w:top w:w="0" w:type="dxa"/>
            <w:left w:w="108" w:type="dxa"/>
            <w:bottom w:w="0" w:type="dxa"/>
            <w:right w:w="108" w:type="dxa"/>
          </w:tblCellMar>
        </w:tblPrEx>
        <w:trPr>
          <w:trHeight w:val="514" w:hRule="atLeast"/>
        </w:trPr>
        <w:tc>
          <w:tcPr>
            <w:tcW w:w="0" w:type="auto"/>
            <w:gridSpan w:val="4"/>
            <w:tcBorders>
              <w:top w:val="nil"/>
              <w:left w:val="nil"/>
              <w:bottom w:val="nil"/>
              <w:right w:val="nil"/>
            </w:tcBorders>
            <w:shd w:val="clear" w:color="auto" w:fill="auto"/>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财政拨款收支总体情况表</w:t>
            </w:r>
          </w:p>
        </w:tc>
      </w:tr>
      <w:tr>
        <w:tblPrEx>
          <w:tblCellMar>
            <w:top w:w="0" w:type="dxa"/>
            <w:left w:w="108" w:type="dxa"/>
            <w:bottom w:w="0" w:type="dxa"/>
            <w:right w:w="108" w:type="dxa"/>
          </w:tblCellMar>
        </w:tblPrEx>
        <w:trPr>
          <w:trHeight w:val="415" w:hRule="atLeast"/>
        </w:trPr>
        <w:tc>
          <w:tcPr>
            <w:tcW w:w="0" w:type="auto"/>
            <w:gridSpan w:val="3"/>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单位名称：大埔县财政局</w:t>
            </w: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15" w:hRule="atLeast"/>
        </w:trPr>
        <w:tc>
          <w:tcPr>
            <w:tcW w:w="0" w:type="auto"/>
            <w:gridSpan w:val="2"/>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        入</w:t>
            </w:r>
          </w:p>
        </w:tc>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        出</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2016年预算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2016年预算</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1015.2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1015.2</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本年收入合计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1015.2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本年支出合计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1015.2</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bl>
      <w:tblPr>
        <w:tblStyle w:val="5"/>
        <w:tblW w:w="0" w:type="auto"/>
        <w:tblInd w:w="93" w:type="dxa"/>
        <w:tblLayout w:type="autofit"/>
        <w:tblCellMar>
          <w:top w:w="0" w:type="dxa"/>
          <w:left w:w="108" w:type="dxa"/>
          <w:bottom w:w="0" w:type="dxa"/>
          <w:right w:w="108" w:type="dxa"/>
        </w:tblCellMar>
      </w:tblPr>
      <w:tblGrid>
        <w:gridCol w:w="4870"/>
        <w:gridCol w:w="816"/>
        <w:gridCol w:w="1527"/>
        <w:gridCol w:w="1216"/>
      </w:tblGrid>
      <w:tr>
        <w:tblPrEx>
          <w:tblCellMar>
            <w:top w:w="0" w:type="dxa"/>
            <w:left w:w="108" w:type="dxa"/>
            <w:bottom w:w="0" w:type="dxa"/>
            <w:right w:w="108" w:type="dxa"/>
          </w:tblCellMar>
        </w:tblPrEx>
        <w:trPr>
          <w:trHeight w:val="402"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表5</w:t>
            </w:r>
          </w:p>
        </w:tc>
      </w:tr>
      <w:tr>
        <w:tblPrEx>
          <w:tblCellMar>
            <w:top w:w="0" w:type="dxa"/>
            <w:left w:w="108" w:type="dxa"/>
            <w:bottom w:w="0" w:type="dxa"/>
            <w:right w:w="108" w:type="dxa"/>
          </w:tblCellMar>
        </w:tblPrEx>
        <w:trPr>
          <w:trHeight w:val="499" w:hRule="atLeast"/>
        </w:trPr>
        <w:tc>
          <w:tcPr>
            <w:tcW w:w="0" w:type="auto"/>
            <w:gridSpan w:val="4"/>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一般公共预算支出情况表（按功能分类科目）</w:t>
            </w:r>
          </w:p>
        </w:tc>
      </w:tr>
      <w:tr>
        <w:tblPrEx>
          <w:tblCellMar>
            <w:top w:w="0" w:type="dxa"/>
            <w:left w:w="108" w:type="dxa"/>
            <w:bottom w:w="0" w:type="dxa"/>
            <w:right w:w="108" w:type="dxa"/>
          </w:tblCellMar>
        </w:tblPrEx>
        <w:trPr>
          <w:trHeight w:val="402" w:hRule="atLeast"/>
        </w:trPr>
        <w:tc>
          <w:tcPr>
            <w:tcW w:w="0" w:type="auto"/>
            <w:gridSpan w:val="3"/>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单位名称：大埔县财政局</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0" w:type="auto"/>
            <w:gridSpan w:val="3"/>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一般公共预算支出</w:t>
            </w:r>
          </w:p>
        </w:tc>
      </w:tr>
      <w:tr>
        <w:tblPrEx>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0" w:type="auto"/>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0" w:type="auto"/>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其中：基本支出</w:t>
            </w:r>
          </w:p>
        </w:tc>
        <w:tc>
          <w:tcPr>
            <w:tcW w:w="0" w:type="auto"/>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1015.2　</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1015.2　</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[201]一般公共服务支出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809.4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809.4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[20104]发展与改革事务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[2010499]其他发展与改革事务支出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[20106]财政事务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809.4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809.4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[2010601]行政运行</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809.4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809.4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[20111]纪检监察事务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[2011105]派驻派出机构</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[20131]党委办公厅（室）及相关机构事务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[2013101]行政运行</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[2013102]一般行政管理事务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[2013103]机关服务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[2013105]专项业务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60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[2013199]其他党委办公厅（室）及相关机构事务支出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[204]公共安全支出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[20409]国家保密</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[2040905]保密管理</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[2040999]其他国家保密支出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[205]教育支出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[20502]普通教育</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[2050201]学前教育</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[208]社会保障和就业支出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205.8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205.8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[20805]行政事业单位离退休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205.8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205.8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[2080501]归口管理的行政单位离退休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205.8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205.8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[2080502]事业单位离退休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[2080599]其他行政事业单位离退休支出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Pr>
        <w:rPr>
          <w:rFonts w:hint="eastAsia"/>
        </w:rPr>
      </w:pPr>
    </w:p>
    <w:p>
      <w:pPr>
        <w:rPr>
          <w:rFonts w:hint="eastAsia"/>
        </w:rPr>
      </w:pPr>
    </w:p>
    <w:p/>
    <w:tbl>
      <w:tblPr>
        <w:tblStyle w:val="5"/>
        <w:tblW w:w="8278" w:type="dxa"/>
        <w:tblInd w:w="93" w:type="dxa"/>
        <w:tblLayout w:type="autofit"/>
        <w:tblCellMar>
          <w:top w:w="0" w:type="dxa"/>
          <w:left w:w="108" w:type="dxa"/>
          <w:bottom w:w="0" w:type="dxa"/>
          <w:right w:w="108" w:type="dxa"/>
        </w:tblCellMar>
      </w:tblPr>
      <w:tblGrid>
        <w:gridCol w:w="3346"/>
        <w:gridCol w:w="3346"/>
        <w:gridCol w:w="1586"/>
      </w:tblGrid>
      <w:tr>
        <w:tblPrEx>
          <w:tblCellMar>
            <w:top w:w="0" w:type="dxa"/>
            <w:left w:w="108" w:type="dxa"/>
            <w:bottom w:w="0" w:type="dxa"/>
            <w:right w:w="108" w:type="dxa"/>
          </w:tblCellMar>
        </w:tblPrEx>
        <w:trPr>
          <w:trHeight w:val="424"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表6</w:t>
            </w:r>
          </w:p>
        </w:tc>
      </w:tr>
      <w:tr>
        <w:tblPrEx>
          <w:tblCellMar>
            <w:top w:w="0" w:type="dxa"/>
            <w:left w:w="108" w:type="dxa"/>
            <w:bottom w:w="0" w:type="dxa"/>
            <w:right w:w="108" w:type="dxa"/>
          </w:tblCellMar>
        </w:tblPrEx>
        <w:trPr>
          <w:trHeight w:val="527" w:hRule="atLeast"/>
        </w:trPr>
        <w:tc>
          <w:tcPr>
            <w:tcW w:w="8278" w:type="dxa"/>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一般公共预算基本支出情况表（按支出经济分类科目）</w:t>
            </w:r>
          </w:p>
        </w:tc>
      </w:tr>
      <w:tr>
        <w:tblPrEx>
          <w:tblCellMar>
            <w:top w:w="0" w:type="dxa"/>
            <w:left w:w="108" w:type="dxa"/>
            <w:bottom w:w="0" w:type="dxa"/>
            <w:right w:w="108" w:type="dxa"/>
          </w:tblCellMar>
        </w:tblPrEx>
        <w:trPr>
          <w:trHeight w:val="424" w:hRule="atLeast"/>
        </w:trPr>
        <w:tc>
          <w:tcPr>
            <w:tcW w:w="0" w:type="auto"/>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单位名称：大埔县财政局</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24" w:hRule="atLeast"/>
        </w:trPr>
        <w:tc>
          <w:tcPr>
            <w:tcW w:w="0" w:type="auto"/>
            <w:tcBorders>
              <w:top w:val="single" w:color="000000" w:sz="4" w:space="0"/>
              <w:left w:val="single" w:color="000000" w:sz="4" w:space="0"/>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政府预算支出经济分类</w:t>
            </w:r>
          </w:p>
        </w:tc>
        <w:tc>
          <w:tcPr>
            <w:tcW w:w="0" w:type="auto"/>
            <w:tcBorders>
              <w:top w:val="single" w:color="000000" w:sz="4" w:space="0"/>
              <w:left w:val="nil"/>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部门预算支出经济科目</w:t>
            </w:r>
          </w:p>
        </w:tc>
        <w:tc>
          <w:tcPr>
            <w:tcW w:w="1573" w:type="dxa"/>
            <w:tcBorders>
              <w:top w:val="single" w:color="000000" w:sz="4" w:space="0"/>
              <w:left w:val="nil"/>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2016年预算</w:t>
            </w:r>
          </w:p>
        </w:tc>
      </w:tr>
      <w:tr>
        <w:tblPrEx>
          <w:tblCellMar>
            <w:top w:w="0" w:type="dxa"/>
            <w:left w:w="108" w:type="dxa"/>
            <w:bottom w:w="0" w:type="dxa"/>
            <w:right w:w="108" w:type="dxa"/>
          </w:tblCellMar>
        </w:tblPrEx>
        <w:trPr>
          <w:trHeight w:val="424"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1573" w:type="dxa"/>
            <w:tcBorders>
              <w:top w:val="single" w:color="auto" w:sz="4" w:space="0"/>
              <w:left w:val="nil"/>
              <w:bottom w:val="single" w:color="auto" w:sz="4" w:space="0"/>
              <w:right w:val="single" w:color="auto" w:sz="4" w:space="0"/>
            </w:tcBorders>
            <w:shd w:val="clear" w:color="000000" w:fill="FFFFFF"/>
            <w:noWrap/>
            <w:vAlign w:val="center"/>
          </w:tcPr>
          <w:p>
            <w:pPr>
              <w:widowControl/>
              <w:ind w:right="100"/>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1015.2</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[501]机关工资福利支出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671.8</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[30101]基本工资</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361</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[30102]津贴补贴</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325</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[30103]奖金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11</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[50102]社会保障缴费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[30112]其他社会保障缴费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40</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[50103]住房公积金</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[30113]住房公积金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[30106]伙食补助费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ind w:firstLine="200" w:firstLineChars="100"/>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[50199]其他工资福利支出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ind w:firstLine="200" w:firstLineChars="100"/>
              <w:jc w:val="left"/>
              <w:rPr>
                <w:rFonts w:ascii="宋体" w:hAnsi="宋体" w:eastAsia="宋体" w:cs="Arial"/>
                <w:color w:val="000000"/>
                <w:kern w:val="0"/>
                <w:sz w:val="20"/>
                <w:szCs w:val="20"/>
              </w:rPr>
            </w:pPr>
            <w:r>
              <w:rPr>
                <w:rFonts w:hint="eastAsia" w:ascii="宋体" w:hAnsi="宋体" w:cs="宋体"/>
                <w:color w:val="000000"/>
                <w:kern w:val="0"/>
                <w:sz w:val="20"/>
                <w:szCs w:val="20"/>
              </w:rPr>
              <w:t>[30199]其他工资福利支出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[502]机关商品和服务支出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123</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[30202]印刷费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[30204]手续费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[30205]水费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[30206]电费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[30207]邮电费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[30209]物业管理费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58</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[30211]差旅费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[30214]租赁费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[30228]工会经费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14</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[30229]福利费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[30239]其他交通费用</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[50202]会议费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[30215]会议费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[50203]培训费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[30216]培训费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[30203]咨询费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[30226]劳务费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[30227]委托业务费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[50206]公务接待费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[30217]公务接待费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43.2</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[50207]因公出国（境）费用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[30212]因公出国（境）费用</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[50208]公务用车运行维护费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[30231]公务用车运行维护费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15</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[50209]维修（护）费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[30213]维修（护）费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[50299]其他商品和服务支出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[503]机关资本性支出（一）</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[310]资本性支出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[31002]办公设备购置</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[505]对事业单位经常性补助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[30101]基本工资</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[30102]津贴补贴</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[30103]奖金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[30107]绩效工资</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[30113]住房公积金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[30199]其他工资福利支出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[505]对事业单位经常性补助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[50502]商品和服务支出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[50502]商品和服务支出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[509]对个人和家庭的补助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[303]对个人和家庭的补助</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212</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[30304]抚恤金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[30305]生活补助</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62</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[30307]医疗费补助</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[30309]奖励金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[50905]离退休费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[30301]离休费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[50905]离退休费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[30302]退休费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150</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[50999]其他对个人和家庭的补助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[30399]其他对个人和家庭的补助</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bl>
      <w:tblPr>
        <w:tblStyle w:val="5"/>
        <w:tblW w:w="8089" w:type="dxa"/>
        <w:tblInd w:w="93" w:type="dxa"/>
        <w:tblLayout w:type="autofit"/>
        <w:tblCellMar>
          <w:top w:w="0" w:type="dxa"/>
          <w:left w:w="108" w:type="dxa"/>
          <w:bottom w:w="0" w:type="dxa"/>
          <w:right w:w="108" w:type="dxa"/>
        </w:tblCellMar>
      </w:tblPr>
      <w:tblGrid>
        <w:gridCol w:w="3396"/>
        <w:gridCol w:w="3396"/>
        <w:gridCol w:w="1297"/>
      </w:tblGrid>
      <w:tr>
        <w:tblPrEx>
          <w:tblCellMar>
            <w:top w:w="0" w:type="dxa"/>
            <w:left w:w="108" w:type="dxa"/>
            <w:bottom w:w="0" w:type="dxa"/>
            <w:right w:w="108" w:type="dxa"/>
          </w:tblCellMar>
        </w:tblPrEx>
        <w:trPr>
          <w:trHeight w:val="340"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表7</w:t>
            </w:r>
          </w:p>
        </w:tc>
      </w:tr>
      <w:tr>
        <w:tblPrEx>
          <w:tblCellMar>
            <w:top w:w="0" w:type="dxa"/>
            <w:left w:w="108" w:type="dxa"/>
            <w:bottom w:w="0" w:type="dxa"/>
            <w:right w:w="108" w:type="dxa"/>
          </w:tblCellMar>
        </w:tblPrEx>
        <w:trPr>
          <w:trHeight w:val="422" w:hRule="atLeast"/>
        </w:trPr>
        <w:tc>
          <w:tcPr>
            <w:tcW w:w="0" w:type="auto"/>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一般公共预算项目支出情况表（按支出经济分类科目）</w:t>
            </w:r>
          </w:p>
        </w:tc>
      </w:tr>
      <w:tr>
        <w:tblPrEx>
          <w:tblCellMar>
            <w:top w:w="0" w:type="dxa"/>
            <w:left w:w="108" w:type="dxa"/>
            <w:bottom w:w="0" w:type="dxa"/>
            <w:right w:w="108" w:type="dxa"/>
          </w:tblCellMar>
        </w:tblPrEx>
        <w:trPr>
          <w:trHeight w:val="340" w:hRule="atLeast"/>
        </w:trPr>
        <w:tc>
          <w:tcPr>
            <w:tcW w:w="0" w:type="auto"/>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单位名称：大埔县财政局</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政府预算支出经济分类</w:t>
            </w:r>
          </w:p>
        </w:tc>
        <w:tc>
          <w:tcPr>
            <w:tcW w:w="0" w:type="auto"/>
            <w:tcBorders>
              <w:top w:val="single" w:color="000000" w:sz="4" w:space="0"/>
              <w:left w:val="nil"/>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部门预算支出经济科目</w:t>
            </w:r>
          </w:p>
        </w:tc>
        <w:tc>
          <w:tcPr>
            <w:tcW w:w="0" w:type="auto"/>
            <w:tcBorders>
              <w:top w:val="single" w:color="000000" w:sz="4" w:space="0"/>
              <w:left w:val="nil"/>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2016年预算</w:t>
            </w:r>
          </w:p>
        </w:tc>
      </w:tr>
      <w:tr>
        <w:tblPrEx>
          <w:tblCellMar>
            <w:top w:w="0" w:type="dxa"/>
            <w:left w:w="108" w:type="dxa"/>
            <w:bottom w:w="0" w:type="dxa"/>
            <w:right w:w="108"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[501]机关工资福利支出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[30106]伙食补助费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[30199]其他工资福利支出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[502]机关商品和服务支出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[30202]印刷费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[30204]手续费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[30205]水费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[30206]电费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[30207]邮电费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[30209]物业管理费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[30211]差旅费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[30214]租赁费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[30239]其他交通费用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[50202]会议费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[30215]会议费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[50203]培训费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[30216]培训费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[30203]咨询费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[30226]劳务费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[50206]公务接待费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[30217]公务接待费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[50208]公务用车运行维护费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[30231]公务用车运行维护费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[50209]维修（护）费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[30213]维修（护）费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[50299]其他商品和服务支出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[503]机关资本性支出（一）</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[310]资本性支出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[50301]房屋建筑物购建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[31001]房屋建筑物购建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[50303]公务用车购置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[31013]公务用车购置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[31002]办公设备购置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[31003]专用设备购置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[31007]信息网络及软件购置更新</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[50307]大型修缮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[31006]大型修缮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[50399]其他资本性支出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[31099]其他资本性支出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[509]对个人和家庭的补助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[30307]医疗费补助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[50999]其他对个人和家庭的补助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[30399]其他对个人和家庭的补助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tbl>
      <w:tblPr>
        <w:tblStyle w:val="5"/>
        <w:tblW w:w="0" w:type="auto"/>
        <w:tblInd w:w="93" w:type="dxa"/>
        <w:tblLayout w:type="autofit"/>
        <w:tblCellMar>
          <w:top w:w="0" w:type="dxa"/>
          <w:left w:w="108" w:type="dxa"/>
          <w:bottom w:w="0" w:type="dxa"/>
          <w:right w:w="108" w:type="dxa"/>
        </w:tblCellMar>
      </w:tblPr>
      <w:tblGrid>
        <w:gridCol w:w="6427"/>
        <w:gridCol w:w="309"/>
        <w:gridCol w:w="1693"/>
      </w:tblGrid>
      <w:tr>
        <w:tblPrEx>
          <w:tblCellMar>
            <w:top w:w="0" w:type="dxa"/>
            <w:left w:w="108" w:type="dxa"/>
            <w:bottom w:w="0" w:type="dxa"/>
            <w:right w:w="108" w:type="dxa"/>
          </w:tblCellMar>
        </w:tblPrEx>
        <w:trPr>
          <w:trHeight w:val="402"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表8</w:t>
            </w:r>
          </w:p>
        </w:tc>
      </w:tr>
      <w:tr>
        <w:tblPrEx>
          <w:tblCellMar>
            <w:top w:w="0" w:type="dxa"/>
            <w:left w:w="108" w:type="dxa"/>
            <w:bottom w:w="0" w:type="dxa"/>
            <w:right w:w="108" w:type="dxa"/>
          </w:tblCellMar>
        </w:tblPrEx>
        <w:trPr>
          <w:trHeight w:val="499" w:hRule="atLeast"/>
        </w:trPr>
        <w:tc>
          <w:tcPr>
            <w:tcW w:w="0" w:type="auto"/>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一般公共预算安排的行政经费及“三公”经费预算表</w:t>
            </w:r>
          </w:p>
        </w:tc>
      </w:tr>
      <w:tr>
        <w:tblPrEx>
          <w:tblCellMar>
            <w:top w:w="0" w:type="dxa"/>
            <w:left w:w="108" w:type="dxa"/>
            <w:bottom w:w="0" w:type="dxa"/>
            <w:right w:w="108" w:type="dxa"/>
          </w:tblCellMar>
        </w:tblPrEx>
        <w:trPr>
          <w:trHeight w:val="402" w:hRule="atLeast"/>
        </w:trPr>
        <w:tc>
          <w:tcPr>
            <w:tcW w:w="0" w:type="auto"/>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单位名称：大埔县财政局</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2016年预算</w:t>
            </w:r>
          </w:p>
        </w:tc>
      </w:tr>
      <w:tr>
        <w:tblPrEx>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行政经费</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“三公”经费</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58.2</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其中：（一）因公出国（境）支出</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（二）公务用车购置及运行维护支出</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15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1.公务用车购置</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15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2.公务用车运行维护费</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（三）公务接待费支出</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43.2</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1902" w:hRule="atLeast"/>
        </w:trPr>
        <w:tc>
          <w:tcPr>
            <w:tcW w:w="0" w:type="auto"/>
            <w:gridSpan w:val="3"/>
            <w:tcBorders>
              <w:top w:val="nil"/>
              <w:left w:val="nil"/>
              <w:bottom w:val="nil"/>
              <w:right w:val="nil"/>
            </w:tcBorders>
            <w:shd w:val="clear" w:color="000000" w:fill="FFFFFF"/>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注：</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tblPrEx>
          <w:tblCellMar>
            <w:top w:w="0" w:type="dxa"/>
            <w:left w:w="108" w:type="dxa"/>
            <w:bottom w:w="0" w:type="dxa"/>
            <w:right w:w="108" w:type="dxa"/>
          </w:tblCellMar>
        </w:tblPrEx>
        <w:trPr>
          <w:trHeight w:val="1302" w:hRule="atLeast"/>
        </w:trPr>
        <w:tc>
          <w:tcPr>
            <w:tcW w:w="0" w:type="auto"/>
            <w:gridSpan w:val="3"/>
            <w:tcBorders>
              <w:top w:val="nil"/>
              <w:left w:val="nil"/>
              <w:bottom w:val="nil"/>
              <w:right w:val="nil"/>
            </w:tcBorders>
            <w:shd w:val="clear" w:color="000000" w:fill="FFFFFF"/>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p/>
    <w:tbl>
      <w:tblPr>
        <w:tblStyle w:val="5"/>
        <w:tblW w:w="8520" w:type="dxa"/>
        <w:tblInd w:w="93" w:type="dxa"/>
        <w:tblLayout w:type="fixed"/>
        <w:tblCellMar>
          <w:top w:w="0" w:type="dxa"/>
          <w:left w:w="108" w:type="dxa"/>
          <w:bottom w:w="0" w:type="dxa"/>
          <w:right w:w="108" w:type="dxa"/>
        </w:tblCellMar>
      </w:tblPr>
      <w:tblGrid>
        <w:gridCol w:w="2578"/>
        <w:gridCol w:w="1122"/>
        <w:gridCol w:w="2942"/>
        <w:gridCol w:w="1878"/>
      </w:tblGrid>
      <w:tr>
        <w:tblPrEx>
          <w:tblCellMar>
            <w:top w:w="0" w:type="dxa"/>
            <w:left w:w="108" w:type="dxa"/>
            <w:bottom w:w="0" w:type="dxa"/>
            <w:right w:w="108" w:type="dxa"/>
          </w:tblCellMar>
        </w:tblPrEx>
        <w:trPr>
          <w:trHeight w:val="493" w:hRule="atLeast"/>
        </w:trPr>
        <w:tc>
          <w:tcPr>
            <w:tcW w:w="2578"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122"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942"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878"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表9</w:t>
            </w:r>
          </w:p>
        </w:tc>
      </w:tr>
      <w:tr>
        <w:tblPrEx>
          <w:tblCellMar>
            <w:top w:w="0" w:type="dxa"/>
            <w:left w:w="108" w:type="dxa"/>
            <w:bottom w:w="0" w:type="dxa"/>
            <w:right w:w="108" w:type="dxa"/>
          </w:tblCellMar>
        </w:tblPrEx>
        <w:trPr>
          <w:trHeight w:val="612" w:hRule="atLeast"/>
        </w:trPr>
        <w:tc>
          <w:tcPr>
            <w:tcW w:w="8520" w:type="dxa"/>
            <w:gridSpan w:val="4"/>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2016年政府性基金预算支出情况表</w:t>
            </w:r>
          </w:p>
        </w:tc>
      </w:tr>
      <w:tr>
        <w:tblPrEx>
          <w:tblCellMar>
            <w:top w:w="0" w:type="dxa"/>
            <w:left w:w="108" w:type="dxa"/>
            <w:bottom w:w="0" w:type="dxa"/>
            <w:right w:w="108" w:type="dxa"/>
          </w:tblCellMar>
        </w:tblPrEx>
        <w:trPr>
          <w:trHeight w:val="493" w:hRule="atLeast"/>
        </w:trPr>
        <w:tc>
          <w:tcPr>
            <w:tcW w:w="6642" w:type="dxa"/>
            <w:gridSpan w:val="3"/>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单位名称：大埔县财政局</w:t>
            </w:r>
          </w:p>
        </w:tc>
        <w:tc>
          <w:tcPr>
            <w:tcW w:w="1878"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93" w:hRule="atLeast"/>
        </w:trPr>
        <w:tc>
          <w:tcPr>
            <w:tcW w:w="2578" w:type="dxa"/>
            <w:vMerge w:val="restart"/>
            <w:tcBorders>
              <w:top w:val="single" w:color="000000" w:sz="4" w:space="0"/>
              <w:left w:val="single" w:color="000000" w:sz="4" w:space="0"/>
              <w:bottom w:val="single" w:color="000000" w:sz="4" w:space="0"/>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5942"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政府性基金预算支出</w:t>
            </w:r>
          </w:p>
        </w:tc>
      </w:tr>
      <w:tr>
        <w:tblPrEx>
          <w:tblCellMar>
            <w:top w:w="0" w:type="dxa"/>
            <w:left w:w="108" w:type="dxa"/>
            <w:bottom w:w="0" w:type="dxa"/>
            <w:right w:w="108" w:type="dxa"/>
          </w:tblCellMar>
        </w:tblPrEx>
        <w:trPr>
          <w:trHeight w:val="478" w:hRule="atLeast"/>
        </w:trPr>
        <w:tc>
          <w:tcPr>
            <w:tcW w:w="2578"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Arial"/>
                <w:color w:val="000000"/>
                <w:kern w:val="0"/>
                <w:sz w:val="20"/>
                <w:szCs w:val="20"/>
              </w:rPr>
            </w:pPr>
          </w:p>
        </w:tc>
        <w:tc>
          <w:tcPr>
            <w:tcW w:w="112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294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其中：基本支出</w:t>
            </w:r>
          </w:p>
        </w:tc>
        <w:tc>
          <w:tcPr>
            <w:tcW w:w="187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CellMar>
            <w:top w:w="0" w:type="dxa"/>
            <w:left w:w="108" w:type="dxa"/>
            <w:bottom w:w="0" w:type="dxa"/>
            <w:right w:w="108" w:type="dxa"/>
          </w:tblCellMar>
        </w:tblPrEx>
        <w:trPr>
          <w:trHeight w:val="478" w:hRule="atLeast"/>
        </w:trPr>
        <w:tc>
          <w:tcPr>
            <w:tcW w:w="2578"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22"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4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7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41" w:hRule="atLeast"/>
        </w:trPr>
        <w:tc>
          <w:tcPr>
            <w:tcW w:w="8520" w:type="dxa"/>
            <w:gridSpan w:val="4"/>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注：如该部门无政府性基金安排的支出，则本表为空。同时按照财政部有关要求，以空表呈报省人代会审议。</w:t>
            </w:r>
          </w:p>
        </w:tc>
      </w:tr>
    </w:tbl>
    <w:p>
      <w:pPr>
        <w:rPr>
          <w:rFonts w:hint="eastAsia"/>
        </w:rPr>
      </w:pPr>
    </w:p>
    <w:p/>
    <w:tbl>
      <w:tblPr>
        <w:tblStyle w:val="5"/>
        <w:tblW w:w="8519" w:type="dxa"/>
        <w:tblInd w:w="93" w:type="dxa"/>
        <w:tblLayout w:type="autofit"/>
        <w:tblCellMar>
          <w:top w:w="0" w:type="dxa"/>
          <w:left w:w="108" w:type="dxa"/>
          <w:bottom w:w="0" w:type="dxa"/>
          <w:right w:w="108" w:type="dxa"/>
        </w:tblCellMar>
      </w:tblPr>
      <w:tblGrid>
        <w:gridCol w:w="3016"/>
        <w:gridCol w:w="1016"/>
        <w:gridCol w:w="1016"/>
        <w:gridCol w:w="1016"/>
        <w:gridCol w:w="516"/>
        <w:gridCol w:w="516"/>
        <w:gridCol w:w="516"/>
        <w:gridCol w:w="1216"/>
      </w:tblGrid>
      <w:tr>
        <w:tblPrEx>
          <w:tblCellMar>
            <w:top w:w="0" w:type="dxa"/>
            <w:left w:w="108" w:type="dxa"/>
            <w:bottom w:w="0" w:type="dxa"/>
            <w:right w:w="108" w:type="dxa"/>
          </w:tblCellMar>
        </w:tblPrEx>
        <w:trPr>
          <w:trHeight w:val="429"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表10</w:t>
            </w:r>
          </w:p>
        </w:tc>
      </w:tr>
      <w:tr>
        <w:tblPrEx>
          <w:tblCellMar>
            <w:top w:w="0" w:type="dxa"/>
            <w:left w:w="108" w:type="dxa"/>
            <w:bottom w:w="0" w:type="dxa"/>
            <w:right w:w="108" w:type="dxa"/>
          </w:tblCellMar>
        </w:tblPrEx>
        <w:trPr>
          <w:trHeight w:val="533" w:hRule="atLeast"/>
        </w:trPr>
        <w:tc>
          <w:tcPr>
            <w:tcW w:w="0" w:type="auto"/>
            <w:gridSpan w:val="8"/>
            <w:tcBorders>
              <w:top w:val="nil"/>
              <w:left w:val="nil"/>
              <w:bottom w:val="nil"/>
              <w:right w:val="nil"/>
            </w:tcBorders>
            <w:shd w:val="clear" w:color="auto" w:fill="auto"/>
            <w:noWrap/>
            <w:vAlign w:val="center"/>
          </w:tcPr>
          <w:p>
            <w:pPr>
              <w:widowControl/>
              <w:jc w:val="center"/>
              <w:rPr>
                <w:rFonts w:ascii="宋体" w:hAnsi="宋体" w:eastAsia="宋体" w:cs="Arial"/>
                <w:b/>
                <w:bCs/>
                <w:kern w:val="0"/>
                <w:sz w:val="28"/>
                <w:szCs w:val="28"/>
              </w:rPr>
            </w:pPr>
            <w:r>
              <w:rPr>
                <w:rFonts w:hint="eastAsia" w:ascii="宋体" w:hAnsi="宋体" w:eastAsia="宋体" w:cs="Arial"/>
                <w:b/>
                <w:bCs/>
                <w:kern w:val="0"/>
                <w:sz w:val="28"/>
                <w:szCs w:val="28"/>
              </w:rPr>
              <w:t>2016年部门预算基本支出预算表</w:t>
            </w:r>
          </w:p>
        </w:tc>
      </w:tr>
      <w:tr>
        <w:tblPrEx>
          <w:tblCellMar>
            <w:top w:w="0" w:type="dxa"/>
            <w:left w:w="108" w:type="dxa"/>
            <w:bottom w:w="0" w:type="dxa"/>
            <w:right w:w="108" w:type="dxa"/>
          </w:tblCellMar>
        </w:tblPrEx>
        <w:trPr>
          <w:trHeight w:val="429" w:hRule="atLeast"/>
        </w:trPr>
        <w:tc>
          <w:tcPr>
            <w:tcW w:w="0" w:type="auto"/>
            <w:gridSpan w:val="6"/>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单位名称：</w:t>
            </w:r>
            <w:r>
              <w:rPr>
                <w:rFonts w:hint="eastAsia" w:ascii="宋体" w:hAnsi="宋体" w:eastAsia="宋体" w:cs="Arial"/>
                <w:color w:val="000000"/>
                <w:kern w:val="0"/>
                <w:sz w:val="20"/>
                <w:szCs w:val="20"/>
              </w:rPr>
              <w:t>大埔县财政局</w:t>
            </w: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金额：万元</w:t>
            </w:r>
          </w:p>
        </w:tc>
      </w:tr>
      <w:tr>
        <w:tblPrEx>
          <w:tblCellMar>
            <w:top w:w="0" w:type="dxa"/>
            <w:left w:w="108" w:type="dxa"/>
            <w:bottom w:w="0" w:type="dxa"/>
            <w:right w:w="108" w:type="dxa"/>
          </w:tblCellMar>
        </w:tblPrEx>
        <w:trPr>
          <w:trHeight w:val="416" w:hRule="atLeast"/>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支出项目类别（资金使用单位）</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总计</w:t>
            </w:r>
          </w:p>
        </w:tc>
        <w:tc>
          <w:tcPr>
            <w:tcW w:w="0" w:type="auto"/>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w:t>
            </w:r>
          </w:p>
        </w:tc>
        <w:tc>
          <w:tcPr>
            <w:tcW w:w="0" w:type="auto"/>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0" w:type="auto"/>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r>
      <w:tr>
        <w:tblPrEx>
          <w:tblCellMar>
            <w:top w:w="0" w:type="dxa"/>
            <w:left w:w="108" w:type="dxa"/>
            <w:bottom w:w="0" w:type="dxa"/>
            <w:right w:w="108" w:type="dxa"/>
          </w:tblCellMar>
        </w:tblPrEx>
        <w:trPr>
          <w:trHeight w:val="640"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0" w:type="auto"/>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0" w:type="auto"/>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0" w:type="auto"/>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0" w:type="auto"/>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16"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r>
      <w:tr>
        <w:tblPrEx>
          <w:tblCellMar>
            <w:top w:w="0" w:type="dxa"/>
            <w:left w:w="108" w:type="dxa"/>
            <w:bottom w:w="0" w:type="dxa"/>
            <w:right w:w="108" w:type="dxa"/>
          </w:tblCellMar>
        </w:tblPrEx>
        <w:trPr>
          <w:trHeight w:val="41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42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大埔县财政局</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1015.2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1015.2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1015.2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0</w:t>
            </w:r>
          </w:p>
        </w:tc>
      </w:tr>
      <w:tr>
        <w:tblPrEx>
          <w:tblCellMar>
            <w:top w:w="0" w:type="dxa"/>
            <w:left w:w="108" w:type="dxa"/>
            <w:bottom w:w="0" w:type="dxa"/>
            <w:right w:w="108" w:type="dxa"/>
          </w:tblCellMar>
        </w:tblPrEx>
        <w:trPr>
          <w:trHeight w:val="42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42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bl>
    <w:p/>
    <w:p/>
    <w:p/>
    <w:tbl>
      <w:tblPr>
        <w:tblStyle w:val="5"/>
        <w:tblW w:w="8579" w:type="dxa"/>
        <w:tblInd w:w="93" w:type="dxa"/>
        <w:tblLayout w:type="autofit"/>
        <w:tblCellMar>
          <w:top w:w="0" w:type="dxa"/>
          <w:left w:w="108" w:type="dxa"/>
          <w:bottom w:w="0" w:type="dxa"/>
          <w:right w:w="108" w:type="dxa"/>
        </w:tblCellMar>
      </w:tblPr>
      <w:tblGrid>
        <w:gridCol w:w="1854"/>
        <w:gridCol w:w="519"/>
        <w:gridCol w:w="519"/>
        <w:gridCol w:w="932"/>
        <w:gridCol w:w="1035"/>
        <w:gridCol w:w="1138"/>
        <w:gridCol w:w="932"/>
        <w:gridCol w:w="725"/>
        <w:gridCol w:w="925"/>
      </w:tblGrid>
      <w:tr>
        <w:tblPrEx>
          <w:tblCellMar>
            <w:top w:w="0" w:type="dxa"/>
            <w:left w:w="108" w:type="dxa"/>
            <w:bottom w:w="0" w:type="dxa"/>
            <w:right w:w="108" w:type="dxa"/>
          </w:tblCellMar>
        </w:tblPrEx>
        <w:trPr>
          <w:trHeight w:val="508" w:hRule="atLeast"/>
        </w:trPr>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表11</w:t>
            </w:r>
          </w:p>
        </w:tc>
      </w:tr>
      <w:tr>
        <w:tblPrEx>
          <w:tblCellMar>
            <w:top w:w="0" w:type="dxa"/>
            <w:left w:w="108" w:type="dxa"/>
            <w:bottom w:w="0" w:type="dxa"/>
            <w:right w:w="108" w:type="dxa"/>
          </w:tblCellMar>
        </w:tblPrEx>
        <w:trPr>
          <w:trHeight w:val="631" w:hRule="atLeast"/>
        </w:trPr>
        <w:tc>
          <w:tcPr>
            <w:tcW w:w="0" w:type="auto"/>
            <w:gridSpan w:val="9"/>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2016年部门预算项目支出及其他支出预算表</w:t>
            </w:r>
          </w:p>
        </w:tc>
      </w:tr>
      <w:tr>
        <w:tblPrEx>
          <w:tblCellMar>
            <w:top w:w="0" w:type="dxa"/>
            <w:left w:w="108" w:type="dxa"/>
            <w:bottom w:w="0" w:type="dxa"/>
            <w:right w:w="108" w:type="dxa"/>
          </w:tblCellMar>
        </w:tblPrEx>
        <w:trPr>
          <w:trHeight w:val="508" w:hRule="atLeast"/>
        </w:trPr>
        <w:tc>
          <w:tcPr>
            <w:tcW w:w="0" w:type="auto"/>
            <w:gridSpan w:val="6"/>
            <w:tcBorders>
              <w:top w:val="nil"/>
              <w:left w:val="nil"/>
              <w:bottom w:val="single" w:color="auto" w:sz="4" w:space="0"/>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单位名称：大埔县财政局</w:t>
            </w: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金额：万元</w:t>
            </w:r>
          </w:p>
        </w:tc>
      </w:tr>
      <w:tr>
        <w:tblPrEx>
          <w:tblCellMar>
            <w:top w:w="0" w:type="dxa"/>
            <w:left w:w="108" w:type="dxa"/>
            <w:bottom w:w="0" w:type="dxa"/>
            <w:right w:w="108" w:type="dxa"/>
          </w:tblCellMar>
        </w:tblPrEx>
        <w:trPr>
          <w:trHeight w:val="493"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支出项目类别（资金使用单位）</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总计</w:t>
            </w:r>
          </w:p>
        </w:tc>
        <w:tc>
          <w:tcPr>
            <w:tcW w:w="0" w:type="auto"/>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财政拨款</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绩效目标</w:t>
            </w:r>
          </w:p>
        </w:tc>
      </w:tr>
      <w:tr>
        <w:tblPrEx>
          <w:tblCellMar>
            <w:top w:w="0" w:type="dxa"/>
            <w:left w:w="108" w:type="dxa"/>
            <w:bottom w:w="0" w:type="dxa"/>
            <w:right w:w="108" w:type="dxa"/>
          </w:tblCellMar>
        </w:tblPrEx>
        <w:trPr>
          <w:trHeight w:val="759"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93"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8</w:t>
            </w:r>
          </w:p>
        </w:tc>
      </w:tr>
      <w:tr>
        <w:tblPrEx>
          <w:tblCellMar>
            <w:top w:w="0" w:type="dxa"/>
            <w:left w:w="108" w:type="dxa"/>
            <w:bottom w:w="0" w:type="dxa"/>
            <w:right w:w="108" w:type="dxa"/>
          </w:tblCellMar>
        </w:tblPrEx>
        <w:trPr>
          <w:trHeight w:val="75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75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大埔县财政局</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CellMar>
            <w:top w:w="0" w:type="dxa"/>
            <w:left w:w="108" w:type="dxa"/>
            <w:bottom w:w="0" w:type="dxa"/>
            <w:right w:w="108" w:type="dxa"/>
          </w:tblCellMar>
        </w:tblPrEx>
        <w:trPr>
          <w:trHeight w:val="75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2016年部门预算情况说明</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2016年本部门收入预算1015.2万元，比上年减少22.5万元，减少2.17%，主要原因是维持机构正常运转、政府采购工作经费、信息化建设费、农业综合开发土地治理、产业化经营等费用；支出预算1015.2万元，比上年减少22.5万元，减少2.17%，主要原因是维持机构正常运转、政府采购工作经费、信息化建设费、农业综合开发土地治理、产业化经营等费用。</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“三公”经费安排情况说明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2016年本部门“三公”经费预算安排58.2万元，比上年减少8.8万元，下降13.13%，主要原因是认真贯彻落实中央"八项规定"和厉行节约要求，进一步从严控制"三公经费"开支。其中：因公出国（境）费0万元，与上年保持不变；公务用车购置及运行费15万元，比上年减少7万元，下降31.82%，主要原因是认真贯彻落实中央"八项规定"和厉行节约要求，进一步从严控制"三公经费"开支；公务接待费43.2万元，比上年减少1.8万元，下降5.66%，主要原因是认真贯彻落实中央"八项规定"和厉行节约要求，进一步从严控制"三公经费"开支。</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2016年，本部门机关运行经费1015.2万元，比上年减少22.5万元，下降2.17%，主要原因是</w:t>
      </w:r>
      <w:r>
        <w:rPr>
          <w:rFonts w:hint="eastAsia" w:ascii="仿宋_GB2312" w:hAnsi="仿宋_GB2312" w:eastAsia="仿宋_GB2312" w:cs="仿宋_GB2312"/>
          <w:bCs/>
          <w:sz w:val="32"/>
          <w:szCs w:val="32"/>
        </w:rPr>
        <w:t>维持机构正常运转</w:t>
      </w:r>
      <w:r>
        <w:rPr>
          <w:rFonts w:hint="eastAsia" w:ascii="仿宋_GB2312" w:hAnsi="仿宋_GB2312" w:eastAsia="仿宋_GB2312" w:cs="仿宋_GB2312"/>
          <w:sz w:val="32"/>
          <w:szCs w:val="32"/>
        </w:rPr>
        <w:t>等</w:t>
      </w:r>
      <w:r>
        <w:rPr>
          <w:rFonts w:hint="eastAsia" w:ascii="仿宋_GB2312" w:hAnsi="仿宋_GB2312" w:eastAsia="仿宋_GB2312" w:cs="仿宋_GB2312"/>
          <w:bCs/>
          <w:sz w:val="32"/>
          <w:szCs w:val="32"/>
        </w:rPr>
        <w:t>项目支出</w:t>
      </w:r>
      <w:r>
        <w:rPr>
          <w:rFonts w:hint="eastAsia" w:ascii="仿宋_GB2312" w:hAnsi="仿宋_GB2312" w:eastAsia="仿宋_GB2312" w:cs="仿宋_GB2312"/>
          <w:sz w:val="32"/>
          <w:szCs w:val="32"/>
        </w:rPr>
        <w:t>。其中：办公费7万，印刷费2万，邮电费6万，差旅费5万，会议费0万，福利费0万，日常维修费0万，专用材料及一般设备购置费0万，办公用房水电费9万，办公用房取暖费0万，办公用房物业管理费58万，公务用车运行维护费15万等。</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2016年本部门无政府采购预算。</w:t>
      </w:r>
    </w:p>
    <w:p>
      <w:pPr>
        <w:numPr>
          <w:ilvl w:val="0"/>
          <w:numId w:val="5"/>
        </w:numPr>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国有资产占有使用情况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截至2015年12月31日</w:t>
      </w:r>
      <w:r>
        <w:rPr>
          <w:rFonts w:hint="eastAsia" w:ascii="仿宋_GB2312" w:hAnsi="仿宋_GB2312" w:eastAsia="仿宋_GB2312" w:cs="仿宋_GB2312"/>
          <w:sz w:val="32"/>
          <w:szCs w:val="32"/>
        </w:rPr>
        <w:t>，本部门占有使用国有资产总体情况为：</w:t>
      </w:r>
      <w:r>
        <w:rPr>
          <w:rFonts w:hint="eastAsia" w:ascii="仿宋_GB2312" w:hAnsi="仿宋_GB2312" w:eastAsia="仿宋_GB2312" w:cs="仿宋_GB2312"/>
          <w:bCs/>
          <w:sz w:val="32"/>
          <w:szCs w:val="32"/>
        </w:rPr>
        <w:t>本部门共有车辆 5 辆</w:t>
      </w:r>
      <w:r>
        <w:rPr>
          <w:rFonts w:hint="eastAsia" w:ascii="仿宋_GB2312" w:hAnsi="仿宋_GB2312" w:eastAsia="仿宋_GB2312" w:cs="仿宋_GB2312"/>
          <w:sz w:val="32"/>
          <w:szCs w:val="32"/>
        </w:rPr>
        <w:t>，分布构成情况为：</w:t>
      </w:r>
      <w:r>
        <w:rPr>
          <w:rFonts w:hint="eastAsia" w:ascii="仿宋_GB2312" w:hAnsi="仿宋_GB2312" w:eastAsia="仿宋_GB2312" w:cs="仿宋_GB2312"/>
          <w:bCs/>
          <w:sz w:val="32"/>
          <w:szCs w:val="32"/>
        </w:rPr>
        <w:t>均为一般公务用车</w:t>
      </w:r>
      <w:r>
        <w:rPr>
          <w:rFonts w:hint="eastAsia" w:ascii="仿宋_GB2312" w:hAnsi="仿宋_GB2312" w:eastAsia="仿宋_GB2312" w:cs="仿宋_GB2312"/>
          <w:sz w:val="32"/>
          <w:szCs w:val="32"/>
        </w:rPr>
        <w:t>，主要实物资产数据情况为：</w:t>
      </w:r>
      <w:r>
        <w:rPr>
          <w:rFonts w:hint="eastAsia" w:ascii="仿宋_GB2312" w:hAnsi="仿宋_GB2312" w:eastAsia="仿宋_GB2312" w:cs="仿宋_GB2312"/>
          <w:bCs/>
          <w:sz w:val="32"/>
          <w:szCs w:val="32"/>
        </w:rPr>
        <w:t>无单位价值200万元以上的设备</w:t>
      </w:r>
      <w:r>
        <w:rPr>
          <w:rFonts w:hint="eastAsia" w:ascii="仿宋_GB2312" w:hAnsi="仿宋_GB2312" w:eastAsia="仿宋_GB2312" w:cs="仿宋_GB2312"/>
          <w:sz w:val="32"/>
          <w:szCs w:val="32"/>
        </w:rPr>
        <w:t>，资产变动情况为：无变化。</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预算绩效信息公开情况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2016年，本部门未推进预算绩效信息公开的工作。</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ind w:firstLine="640" w:firstLineChars="200"/>
        <w:jc w:val="left"/>
        <w:rPr>
          <w:rFonts w:ascii="楷体_GB2312" w:hAnsi="楷体_GB2312" w:eastAsia="楷体_GB2312" w:cs="楷体_GB2312"/>
          <w:sz w:val="32"/>
          <w:szCs w:val="32"/>
          <w:highlight w:val="lightGray"/>
        </w:rPr>
      </w:pP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Cs/>
          <w:sz w:val="32"/>
          <w:szCs w:val="32"/>
        </w:rPr>
        <w:t>财政</w:t>
      </w:r>
      <w:r>
        <w:rPr>
          <w:rFonts w:hint="eastAsia" w:ascii="仿宋_GB2312" w:hAnsi="仿宋_GB2312" w:eastAsia="仿宋_GB2312" w:cs="仿宋_GB2312"/>
          <w:bCs/>
          <w:sz w:val="32"/>
          <w:szCs w:val="32"/>
          <w:lang w:eastAsia="zh-CN"/>
        </w:rPr>
        <w:t>拨款</w:t>
      </w:r>
      <w:r>
        <w:rPr>
          <w:rFonts w:hint="eastAsia" w:ascii="仿宋_GB2312" w:hAnsi="仿宋_GB2312" w:eastAsia="仿宋_GB2312" w:cs="仿宋_GB2312"/>
          <w:bCs/>
          <w:sz w:val="32"/>
          <w:szCs w:val="32"/>
        </w:rPr>
        <w:t>收入：指县财政当年拨付的资金。</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Cs/>
          <w:sz w:val="32"/>
          <w:szCs w:val="32"/>
        </w:rPr>
        <w:t>其他收入：指除上述"财政拨款收入"、"事业收入"等以外的收入。主要是银行存款利息收入等。</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Cs/>
          <w:sz w:val="32"/>
          <w:szCs w:val="32"/>
        </w:rPr>
        <w:t>年初结转和结余：指以前年度尚未完成、结转到本年按有关规定继续使用的资金。</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bCs/>
          <w:sz w:val="32"/>
          <w:szCs w:val="32"/>
        </w:rPr>
        <w:t>一般公共服务〔类〉财政事务〔款〕行政运行〔项》</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指财政行政单位用于保障机构正常运行、开展日常工作的支出。</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bCs/>
          <w:sz w:val="32"/>
          <w:szCs w:val="32"/>
        </w:rPr>
        <w:t>一般公共服务（类）财政事务（款）信息化建设（项）：指财政用于信息化建设方面的项目支出。</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bCs/>
          <w:sz w:val="32"/>
          <w:szCs w:val="32"/>
        </w:rPr>
        <w:t>一般公共服务（类）财政事务（款）事业运行〔项〕：</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指用于保障机构正常运行、开展日常工作的基本支出。</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bCs/>
          <w:sz w:val="32"/>
          <w:szCs w:val="32"/>
        </w:rPr>
        <w:t>一般公共服务（类）财政事务（款）其他财政事务支出(项〕：指财政除上述项目外，开展其他财政事务方面专门性工作任务的项目支出。</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bCs/>
          <w:sz w:val="32"/>
          <w:szCs w:val="32"/>
        </w:rPr>
        <w:t>一般公共服务（类）组织事务（款）其他组织事务支出(项义指用于中国共产党组织部门的其他事务支出。</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bCs/>
          <w:sz w:val="32"/>
          <w:szCs w:val="32"/>
        </w:rPr>
        <w:t>社会保障和就业（类）行政事业单位离退休（款）归口管理的行政单位离退休（项）：指财政行政单位离退休人员的支出。</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bCs/>
          <w:sz w:val="32"/>
          <w:szCs w:val="32"/>
        </w:rPr>
        <w:t>年末结转和结余：指本年度或以前年度预算安排、因客观条件发生变化无法按原计划实施，需要延迟到以后年度按有关规定继续使用的资金。</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（十一）</w:t>
      </w:r>
      <w:r>
        <w:rPr>
          <w:rFonts w:hint="eastAsia" w:ascii="仿宋_GB2312" w:hAnsi="仿宋_GB2312" w:eastAsia="仿宋_GB2312" w:cs="仿宋_GB2312"/>
          <w:bCs/>
          <w:sz w:val="32"/>
          <w:szCs w:val="32"/>
        </w:rPr>
        <w:t>基本支出：指为保障机构正常运转、完成日常工作任务而发生的人员支出和公用支出。</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（十二）</w:t>
      </w:r>
      <w:r>
        <w:rPr>
          <w:rFonts w:hint="eastAsia" w:ascii="仿宋_GB2312" w:hAnsi="仿宋_GB2312" w:eastAsia="仿宋_GB2312" w:cs="仿宋_GB2312"/>
          <w:bCs/>
          <w:sz w:val="32"/>
          <w:szCs w:val="32"/>
        </w:rPr>
        <w:t>项目支出：指在基本支出之外为完成特定行政任务和事业发展目标所发生的支出。</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（十三）</w:t>
      </w:r>
      <w:r>
        <w:rPr>
          <w:rFonts w:hint="eastAsia" w:ascii="仿宋_GB2312" w:hAnsi="仿宋_GB2312" w:eastAsia="仿宋_GB2312" w:cs="仿宋_GB2312"/>
          <w:bCs/>
          <w:sz w:val="32"/>
          <w:szCs w:val="32"/>
        </w:rPr>
        <w:t>"三公"经费：纳入财政预决算管理的"三公"经费，是指财政部门用财政拨款安排的因公出国（境）费、公务用车购置及运行费和公务接待费。其中，因公出国（境）</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费反映单位公务出国（境）的国际旅费、国外城</w:t>
      </w:r>
      <w:r>
        <w:rPr>
          <w:rFonts w:hint="eastAsia" w:ascii="仿宋_GB2312" w:hAnsi="仿宋_GB2312" w:eastAsia="仿宋_GB2312" w:cs="仿宋_GB2312"/>
          <w:bCs/>
          <w:sz w:val="32"/>
          <w:szCs w:val="32"/>
          <w:lang w:eastAsia="zh-CN"/>
        </w:rPr>
        <w:t>市</w:t>
      </w:r>
      <w:r>
        <w:rPr>
          <w:rFonts w:hint="eastAsia" w:ascii="仿宋_GB2312" w:hAnsi="仿宋_GB2312" w:eastAsia="仿宋_GB2312" w:cs="仿宋_GB2312"/>
          <w:bCs/>
          <w:sz w:val="32"/>
          <w:szCs w:val="32"/>
        </w:rPr>
        <w:t>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left="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w:t>
      </w:r>
      <w:r>
        <w:rPr>
          <w:rFonts w:hint="eastAsia" w:ascii="仿宋_GB2312" w:hAnsi="仿宋_GB2312" w:eastAsia="仿宋_GB2312" w:cs="仿宋_GB2312"/>
          <w:bCs/>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5F2BFF"/>
    <w:multiLevelType w:val="singleLevel"/>
    <w:tmpl w:val="5A5F2BFF"/>
    <w:lvl w:ilvl="0" w:tentative="0">
      <w:start w:val="1"/>
      <w:numFmt w:val="chineseCounting"/>
      <w:suff w:val="nothing"/>
      <w:lvlText w:val="（%1）"/>
      <w:lvlJc w:val="left"/>
    </w:lvl>
  </w:abstractNum>
  <w:abstractNum w:abstractNumId="4">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5B4A"/>
    <w:rsid w:val="00044B2D"/>
    <w:rsid w:val="000712EE"/>
    <w:rsid w:val="000A5401"/>
    <w:rsid w:val="000C3537"/>
    <w:rsid w:val="000E4702"/>
    <w:rsid w:val="00102F84"/>
    <w:rsid w:val="001137E5"/>
    <w:rsid w:val="00123036"/>
    <w:rsid w:val="00124ED3"/>
    <w:rsid w:val="001A6815"/>
    <w:rsid w:val="0024119B"/>
    <w:rsid w:val="00263FC9"/>
    <w:rsid w:val="00276267"/>
    <w:rsid w:val="002D117D"/>
    <w:rsid w:val="0030635D"/>
    <w:rsid w:val="003B5500"/>
    <w:rsid w:val="003C61EA"/>
    <w:rsid w:val="003F7E37"/>
    <w:rsid w:val="00435D4A"/>
    <w:rsid w:val="0048089B"/>
    <w:rsid w:val="004C2E19"/>
    <w:rsid w:val="00505B4A"/>
    <w:rsid w:val="005C0673"/>
    <w:rsid w:val="005C4DDB"/>
    <w:rsid w:val="005F7D91"/>
    <w:rsid w:val="006222D9"/>
    <w:rsid w:val="006255B8"/>
    <w:rsid w:val="0062590E"/>
    <w:rsid w:val="00663DC2"/>
    <w:rsid w:val="006935DD"/>
    <w:rsid w:val="006F6421"/>
    <w:rsid w:val="00761D55"/>
    <w:rsid w:val="00770380"/>
    <w:rsid w:val="007B4CA9"/>
    <w:rsid w:val="008005EB"/>
    <w:rsid w:val="008062F9"/>
    <w:rsid w:val="0083736F"/>
    <w:rsid w:val="00846C45"/>
    <w:rsid w:val="00854799"/>
    <w:rsid w:val="008C31CC"/>
    <w:rsid w:val="008C78F5"/>
    <w:rsid w:val="008E0E0A"/>
    <w:rsid w:val="009016DB"/>
    <w:rsid w:val="00925C68"/>
    <w:rsid w:val="009415F4"/>
    <w:rsid w:val="00987FA9"/>
    <w:rsid w:val="009E2439"/>
    <w:rsid w:val="00A04A53"/>
    <w:rsid w:val="00A151D0"/>
    <w:rsid w:val="00A217B1"/>
    <w:rsid w:val="00A320FA"/>
    <w:rsid w:val="00A50396"/>
    <w:rsid w:val="00A56614"/>
    <w:rsid w:val="00A84CE6"/>
    <w:rsid w:val="00AA0BBC"/>
    <w:rsid w:val="00AC2CCF"/>
    <w:rsid w:val="00AD73DF"/>
    <w:rsid w:val="00B33320"/>
    <w:rsid w:val="00B36D8C"/>
    <w:rsid w:val="00B507C6"/>
    <w:rsid w:val="00B73FF4"/>
    <w:rsid w:val="00BB5B6A"/>
    <w:rsid w:val="00BD7887"/>
    <w:rsid w:val="00BF50CA"/>
    <w:rsid w:val="00C05F9B"/>
    <w:rsid w:val="00C27B03"/>
    <w:rsid w:val="00C55CC4"/>
    <w:rsid w:val="00C87A8E"/>
    <w:rsid w:val="00CE3913"/>
    <w:rsid w:val="00CF3C31"/>
    <w:rsid w:val="00D0003E"/>
    <w:rsid w:val="00D114B7"/>
    <w:rsid w:val="00D54DE6"/>
    <w:rsid w:val="00DA497E"/>
    <w:rsid w:val="00DB4C50"/>
    <w:rsid w:val="00E16C87"/>
    <w:rsid w:val="00E552CE"/>
    <w:rsid w:val="00EA0512"/>
    <w:rsid w:val="00EA3A29"/>
    <w:rsid w:val="00EA4F11"/>
    <w:rsid w:val="00EA758A"/>
    <w:rsid w:val="00EE1863"/>
    <w:rsid w:val="00F01434"/>
    <w:rsid w:val="00F50B4A"/>
    <w:rsid w:val="00F83FBF"/>
    <w:rsid w:val="00FC2D27"/>
    <w:rsid w:val="00FD725E"/>
    <w:rsid w:val="00FE3572"/>
    <w:rsid w:val="13016A31"/>
    <w:rsid w:val="20EE6A13"/>
    <w:rsid w:val="36E602DD"/>
    <w:rsid w:val="50CB6A87"/>
    <w:rsid w:val="60E37A9B"/>
    <w:rsid w:val="66D06120"/>
    <w:rsid w:val="6D9B07DA"/>
    <w:rsid w:val="71BD7687"/>
    <w:rsid w:val="7815771A"/>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rFonts w:asciiTheme="minorHAnsi" w:hAnsiTheme="minorHAnsi" w:eastAsiaTheme="minorEastAsia" w:cstheme="minorBidi"/>
      <w:kern w:val="2"/>
      <w:sz w:val="18"/>
      <w:szCs w:val="18"/>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0"/>
    <w:rPr>
      <w:rFonts w:asciiTheme="minorHAnsi" w:hAnsiTheme="minorHAnsi" w:eastAsiaTheme="minorEastAsia" w:cstheme="minorBidi"/>
      <w:kern w:val="2"/>
      <w:sz w:val="18"/>
      <w:szCs w:val="18"/>
    </w:rPr>
  </w:style>
  <w:style w:type="character" w:customStyle="1" w:styleId="10">
    <w:name w:val="Font Style31"/>
    <w:basedOn w:val="6"/>
    <w:qFormat/>
    <w:uiPriority w:val="99"/>
    <w:rPr>
      <w:rFonts w:ascii="宋体" w:eastAsia="宋体" w:cs="宋体"/>
      <w:b/>
      <w:bCs/>
      <w:spacing w:val="20"/>
      <w:sz w:val="28"/>
      <w:szCs w:val="28"/>
    </w:rPr>
  </w:style>
  <w:style w:type="character" w:customStyle="1" w:styleId="11">
    <w:name w:val="Font Style49"/>
    <w:basedOn w:val="6"/>
    <w:qFormat/>
    <w:uiPriority w:val="99"/>
    <w:rPr>
      <w:rFonts w:ascii="宋体" w:eastAsia="宋体" w:cs="宋体"/>
      <w:b/>
      <w:bCs/>
      <w:spacing w:val="30"/>
      <w:sz w:val="26"/>
      <w:szCs w:val="26"/>
    </w:rPr>
  </w:style>
  <w:style w:type="paragraph" w:customStyle="1" w:styleId="12">
    <w:name w:val="Style12"/>
    <w:basedOn w:val="1"/>
    <w:qFormat/>
    <w:uiPriority w:val="99"/>
    <w:pPr>
      <w:adjustRightInd w:val="0"/>
      <w:spacing w:line="624" w:lineRule="exact"/>
      <w:ind w:firstLine="634"/>
    </w:pPr>
    <w:rPr>
      <w:rFonts w:ascii="黑体" w:eastAsia="黑体"/>
      <w:kern w:val="0"/>
      <w:sz w:val="24"/>
    </w:rPr>
  </w:style>
  <w:style w:type="paragraph" w:customStyle="1" w:styleId="13">
    <w:name w:val="Style14"/>
    <w:basedOn w:val="1"/>
    <w:qFormat/>
    <w:uiPriority w:val="99"/>
    <w:pPr>
      <w:adjustRightInd w:val="0"/>
      <w:spacing w:line="634" w:lineRule="exact"/>
      <w:ind w:firstLine="643"/>
      <w:jc w:val="left"/>
    </w:pPr>
    <w:rPr>
      <w:rFonts w:ascii="黑体" w:eastAsia="黑体"/>
      <w:kern w:val="0"/>
      <w:sz w:val="24"/>
    </w:rPr>
  </w:style>
  <w:style w:type="character" w:customStyle="1" w:styleId="14">
    <w:name w:val="Font Style38"/>
    <w:basedOn w:val="6"/>
    <w:qFormat/>
    <w:uiPriority w:val="99"/>
    <w:rPr>
      <w:rFonts w:ascii="宋体" w:eastAsia="宋体" w:cs="宋体"/>
      <w:b/>
      <w:bCs/>
      <w:sz w:val="30"/>
      <w:szCs w:val="30"/>
    </w:rPr>
  </w:style>
  <w:style w:type="paragraph" w:customStyle="1" w:styleId="15">
    <w:name w:val="Style10"/>
    <w:basedOn w:val="1"/>
    <w:qFormat/>
    <w:uiPriority w:val="99"/>
    <w:pPr>
      <w:adjustRightInd w:val="0"/>
      <w:spacing w:line="504" w:lineRule="exact"/>
      <w:ind w:hanging="662"/>
      <w:jc w:val="left"/>
    </w:pPr>
    <w:rPr>
      <w:rFonts w:ascii="黑体" w:eastAsia="黑体"/>
      <w:kern w:val="0"/>
      <w:sz w:val="24"/>
    </w:rPr>
  </w:style>
  <w:style w:type="paragraph" w:customStyle="1" w:styleId="16">
    <w:name w:val="Style1"/>
    <w:basedOn w:val="1"/>
    <w:uiPriority w:val="99"/>
    <w:pPr>
      <w:adjustRightInd w:val="0"/>
    </w:pPr>
    <w:rPr>
      <w:rFonts w:ascii="黑体" w:eastAsia="黑体"/>
      <w:kern w:val="0"/>
      <w:sz w:val="24"/>
    </w:rPr>
  </w:style>
  <w:style w:type="paragraph" w:styleId="17">
    <w:name w:val="List Paragraph"/>
    <w:basedOn w:val="1"/>
    <w:unhideWhenUsed/>
    <w:qFormat/>
    <w:uiPriority w:val="99"/>
    <w:pPr>
      <w:ind w:firstLine="420" w:firstLineChars="200"/>
    </w:pPr>
  </w:style>
  <w:style w:type="character" w:customStyle="1" w:styleId="18">
    <w:name w:val="Font Style51"/>
    <w:basedOn w:val="6"/>
    <w:qFormat/>
    <w:uiPriority w:val="99"/>
    <w:rPr>
      <w:rFonts w:ascii="MingLiU" w:eastAsia="MingLiU" w:cs="MingLiU"/>
      <w:b/>
      <w:bCs/>
      <w:spacing w:val="-30"/>
      <w:w w:val="70"/>
      <w:sz w:val="34"/>
      <w:szCs w:val="34"/>
    </w:rPr>
  </w:style>
  <w:style w:type="character" w:customStyle="1" w:styleId="19">
    <w:name w:val="Font Style50"/>
    <w:basedOn w:val="6"/>
    <w:qFormat/>
    <w:uiPriority w:val="99"/>
    <w:rPr>
      <w:rFonts w:ascii="宋体" w:eastAsia="宋体" w:cs="宋体"/>
      <w:b/>
      <w:bCs/>
      <w:spacing w:val="30"/>
      <w:sz w:val="26"/>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E79C3-B975-4E80-8FDF-D8B7C9F19CE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6263</Words>
  <Characters>3654</Characters>
  <Lines>30</Lines>
  <Paragraphs>19</Paragraphs>
  <TotalTime>55</TotalTime>
  <ScaleCrop>false</ScaleCrop>
  <LinksUpToDate>false</LinksUpToDate>
  <CharactersWithSpaces>9898</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2018-04-10T11:57:00Z</dcterms:created>
  <dc:creator>huangzj</dc:creator>
  <cp:lastModifiedBy>有多骄傲v</cp:lastModifiedBy>
  <cp:lastPrinted>2018-02-09T07:39:00Z</cp:lastPrinted>
  <dcterms:modified xsi:type="dcterms:W3CDTF">2022-05-25T09:27:48Z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1626ECE24C8348779DB694DA688FFB49</vt:lpwstr>
  </property>
</Properties>
</file>