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0" w:beforeLines="0" w:afterLines="0" w:line="590" w:lineRule="exact"/>
        <w:ind w:firstLine="0" w:firstLineChars="0"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before="0" w:beforeLines="0" w:afterLines="0" w:line="59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before="0" w:beforeLines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single"/>
          <w:lang w:val="en-US" w:eastAsia="zh-CN"/>
        </w:rPr>
        <w:t>国家级/省级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生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8"/>
          <w:szCs w:val="48"/>
        </w:rPr>
        <w:t>猪产能调控基地申请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8"/>
          <w:szCs w:val="48"/>
          <w:lang w:val="en-US" w:eastAsia="zh-CN"/>
        </w:rPr>
        <w:t>表</w:t>
      </w:r>
    </w:p>
    <w:p>
      <w:pPr>
        <w:adjustRightInd w:val="0"/>
        <w:snapToGrid w:val="0"/>
        <w:spacing w:before="0"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before="0" w:beforeLines="0" w:afterLines="0" w:line="59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beforeLines="0" w:afterLines="0" w:line="59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beforeLines="0" w:afterLines="0" w:line="59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beforeLines="0" w:afterLines="0" w:line="800" w:lineRule="exact"/>
        <w:ind w:left="0" w:leftChars="0" w:firstLine="1257" w:firstLineChars="393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申请单位：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 w:color="auto"/>
          <w:lang w:val="en-US" w:eastAsia="zh-CN"/>
        </w:rPr>
        <w:t xml:space="preserve">                             </w:t>
      </w:r>
    </w:p>
    <w:p>
      <w:pPr>
        <w:adjustRightInd w:val="0"/>
        <w:snapToGrid w:val="0"/>
        <w:spacing w:before="0" w:beforeLines="0" w:afterLines="0" w:line="800" w:lineRule="exact"/>
        <w:ind w:left="0" w:leftChars="0" w:firstLine="1257" w:firstLineChars="393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2689225</wp:posOffset>
                </wp:positionH>
                <wp:positionV relativeFrom="paragraph">
                  <wp:posOffset>271780</wp:posOffset>
                </wp:positionV>
                <wp:extent cx="133985" cy="152400"/>
                <wp:effectExtent l="7620" t="7620" r="10795" b="1143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52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1.75pt;margin-top:21.4pt;height:12pt;width:10.55pt;z-index:251660288;mso-width-relative:page;mso-height-relative:page;" fillcolor="#FFFFFF" filled="t" stroked="t" coordsize="21600,21600" o:gfxdata="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Xcsa3WAAAACQEAAA8AAAAAAAAAAQAgAAAAIgAAAGRycy9kb3ducmV2&#10;LnhtbFBLAQIUABQAAAAIAIdO4kDrlsJZNwIAAKUEAAAOAAAAAAAAAAEAIAAAACUBAABkcnMvZTJv&#10;RG9jLnhtbFBLBQYAAAAABgAGAFkBAADOBQAAAAA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271780</wp:posOffset>
                </wp:positionV>
                <wp:extent cx="133985" cy="152400"/>
                <wp:effectExtent l="7620" t="7620" r="10795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52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1pt;margin-top:21.4pt;height:12pt;width:10.55pt;z-index:251659264;mso-width-relative:page;mso-height-relative:page;" fillcolor="#FFFFFF" filled="t" stroked="t" coordsize="21600,21600" o:gfxdata="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zr7Ke1gAAAAkBAAAPAAAAAAAAAAEAIAAAACIAAABkcnMvZG93bnJl&#10;di54bWxQSwECFAAUAAAACACHTuJAkTt+WTgCAAClBAAADgAAAAAAAAABACAAAAAlAQAAZHJzL2Uy&#10;b0RvYy54bWxQSwUGAAAAAAYABgBZAQAAzwUAAAAA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申请等级：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 w:color="auto"/>
          <w:lang w:val="en-US" w:eastAsia="zh-CN"/>
        </w:rPr>
        <w:t xml:space="preserve">  国家级        省级        </w:t>
      </w:r>
    </w:p>
    <w:p>
      <w:pPr>
        <w:adjustRightInd w:val="0"/>
        <w:snapToGrid w:val="0"/>
        <w:spacing w:before="0" w:beforeLines="0" w:afterLines="0" w:line="800" w:lineRule="exact"/>
        <w:ind w:left="0" w:leftChars="0" w:firstLine="1280" w:firstLineChars="4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联 系 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 w:color="auto"/>
          <w:lang w:val="en-US" w:eastAsia="zh-CN"/>
        </w:rPr>
        <w:t xml:space="preserve">                             </w:t>
      </w:r>
    </w:p>
    <w:p>
      <w:pPr>
        <w:adjustRightInd w:val="0"/>
        <w:snapToGrid w:val="0"/>
        <w:spacing w:before="0" w:beforeLines="0" w:afterLines="0" w:line="800" w:lineRule="exact"/>
        <w:ind w:left="0" w:leftChars="0" w:firstLine="1280" w:firstLineChars="4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 w:color="auto"/>
          <w:lang w:val="en-US" w:eastAsia="zh-CN"/>
        </w:rPr>
        <w:t xml:space="preserve">                             </w:t>
      </w:r>
    </w:p>
    <w:p>
      <w:pPr>
        <w:adjustRightInd w:val="0"/>
        <w:snapToGrid w:val="0"/>
        <w:spacing w:before="0" w:beforeLines="0" w:afterLines="0" w:line="800" w:lineRule="exact"/>
        <w:ind w:left="0" w:leftChars="0" w:firstLine="1280" w:firstLineChars="4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联系邮箱：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 w:color="auto"/>
          <w:lang w:val="en-US" w:eastAsia="zh-CN"/>
        </w:rPr>
        <w:t xml:space="preserve">                             </w:t>
      </w:r>
    </w:p>
    <w:p>
      <w:pPr>
        <w:adjustRightInd w:val="0"/>
        <w:snapToGrid w:val="0"/>
        <w:spacing w:before="0" w:beforeLines="0" w:afterLines="0" w:line="800" w:lineRule="exact"/>
        <w:ind w:left="0" w:leftChars="0" w:firstLine="1280" w:firstLineChars="4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填报时间：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 w:color="auto"/>
          <w:lang w:val="en-US" w:eastAsia="zh-CN"/>
        </w:rPr>
        <w:t xml:space="preserve">                             </w:t>
      </w:r>
    </w:p>
    <w:p>
      <w:pPr>
        <w:adjustRightInd w:val="0"/>
        <w:snapToGrid w:val="0"/>
        <w:spacing w:before="0" w:beforeLines="0" w:line="590" w:lineRule="exact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beforeLines="0" w:line="590" w:lineRule="exact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beforeLines="0" w:line="590" w:lineRule="exact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beforeLines="0" w:line="590" w:lineRule="exact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beforeLines="0" w:line="590" w:lineRule="exact"/>
        <w:jc w:val="center"/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/>
        </w:rPr>
        <w:t>广东省农业农村厅制</w:t>
      </w:r>
    </w:p>
    <w:p>
      <w:pPr>
        <w:widowControl/>
        <w:spacing w:line="360" w:lineRule="auto"/>
        <w:jc w:val="center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20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月</w:t>
      </w:r>
    </w:p>
    <w:p>
      <w:pPr>
        <w:widowControl/>
        <w:adjustRightInd w:val="0"/>
        <w:snapToGrid w:val="0"/>
        <w:spacing w:beforeLines="0" w:afterLines="0" w:line="590" w:lineRule="exact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br w:type="page"/>
      </w:r>
    </w:p>
    <w:p>
      <w:pPr>
        <w:widowControl/>
        <w:adjustRightInd w:val="0"/>
        <w:snapToGrid w:val="0"/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kern w:val="0"/>
          <w:sz w:val="44"/>
          <w:szCs w:val="44"/>
        </w:rPr>
        <w:t>填 表 说 明</w:t>
      </w:r>
    </w:p>
    <w:p>
      <w:pPr>
        <w:widowControl/>
        <w:adjustRightInd w:val="0"/>
        <w:snapToGrid w:val="0"/>
        <w:spacing w:beforeLines="0" w:afterLines="0" w:line="590" w:lineRule="exact"/>
        <w:jc w:val="center"/>
        <w:rPr>
          <w:snapToGrid w:val="0"/>
          <w:color w:val="auto"/>
          <w:spacing w:val="0"/>
          <w:kern w:val="0"/>
          <w:sz w:val="44"/>
          <w:szCs w:val="44"/>
          <w:u w:val="single"/>
        </w:rPr>
      </w:pPr>
    </w:p>
    <w:p>
      <w:pPr>
        <w:widowControl w:val="0"/>
        <w:adjustRightInd w:val="0"/>
        <w:snapToGrid w:val="0"/>
        <w:spacing w:beforeLines="0" w:afterLines="0" w:line="590" w:lineRule="exact"/>
        <w:ind w:firstLine="640" w:firstLineChars="200"/>
        <w:jc w:val="both"/>
        <w:rPr>
          <w:rFonts w:hint="default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一、本表适用于国家级/省级生猪产能调控基地的申报。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在封面申报等级栏对应打“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√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”。</w:t>
      </w:r>
    </w:p>
    <w:p>
      <w:pPr>
        <w:widowControl w:val="0"/>
        <w:adjustRightInd w:val="0"/>
        <w:snapToGrid w:val="0"/>
        <w:spacing w:beforeLines="0" w:afterLines="0" w:line="590" w:lineRule="exact"/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二、单位名称应与市场监督管理部门核发的营业执照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动物防疫条件合格证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单位名称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一致。</w:t>
      </w:r>
    </w:p>
    <w:p>
      <w:pPr>
        <w:widowControl w:val="0"/>
        <w:adjustRightInd w:val="0"/>
        <w:snapToGrid w:val="0"/>
        <w:spacing w:beforeLines="0" w:afterLines="0" w:line="590" w:lineRule="exact"/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三、本表一式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份，用A4纸双面打印，字迹清楚，不得随意涂改。</w:t>
      </w:r>
    </w:p>
    <w:p>
      <w:pPr>
        <w:widowControl w:val="0"/>
        <w:adjustRightInd w:val="0"/>
        <w:snapToGrid w:val="0"/>
        <w:spacing w:beforeLines="0" w:afterLines="0" w:line="590" w:lineRule="exact"/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四、挂牌猪场每月要及时准确报送存栏、出栏等生猪生产信息，并按照要求配合开展产能调控工作，同时依法优先享受相关生猪生产支持政策。</w:t>
      </w:r>
    </w:p>
    <w:p>
      <w:pPr>
        <w:pStyle w:val="2"/>
        <w:numPr>
          <w:ilvl w:val="2"/>
          <w:numId w:val="0"/>
        </w:num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59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59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59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59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59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59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59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59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一、养殖场基本信息表</w:t>
      </w:r>
    </w:p>
    <w:p>
      <w:pPr>
        <w:adjustRightInd w:val="0"/>
        <w:snapToGrid w:val="0"/>
        <w:spacing w:before="0" w:beforeLines="0" w:afterLines="0" w:line="59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申报单位（公章）：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2709"/>
        <w:gridCol w:w="1770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养殖场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2709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畜禽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养殖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代码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2709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动物防疫条件合格证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土地备案手续是否完备</w:t>
            </w:r>
          </w:p>
        </w:tc>
        <w:tc>
          <w:tcPr>
            <w:tcW w:w="2709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生态环境保护手续是否完备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址</w:t>
            </w:r>
          </w:p>
        </w:tc>
        <w:tc>
          <w:tcPr>
            <w:tcW w:w="2709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编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法定代表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人</w:t>
            </w:r>
          </w:p>
        </w:tc>
        <w:tc>
          <w:tcPr>
            <w:tcW w:w="2709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709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机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固定资产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709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职工人数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共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人，其中：硕士以上学历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人，本科学历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2022年年末生猪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存栏量（头）</w:t>
            </w:r>
          </w:p>
        </w:tc>
        <w:tc>
          <w:tcPr>
            <w:tcW w:w="2709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2022年年末能繁母猪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存栏量（头）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ind w:left="0" w:leftChars="0" w:firstLine="142" w:firstLineChars="5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2022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年出栏量（头）</w:t>
            </w:r>
          </w:p>
        </w:tc>
        <w:tc>
          <w:tcPr>
            <w:tcW w:w="712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ind w:left="0" w:leftChars="0" w:firstLine="142" w:firstLineChars="5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ind w:left="0" w:leftChars="0" w:firstLine="142" w:firstLineChars="5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附件材料目录</w:t>
            </w:r>
          </w:p>
          <w:p>
            <w:pPr>
              <w:adjustRightInd w:val="0"/>
              <w:snapToGrid w:val="0"/>
              <w:spacing w:before="0" w:beforeLines="0" w:line="240" w:lineRule="auto"/>
              <w:ind w:left="0" w:leftChars="0" w:firstLine="142" w:firstLineChars="5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ind w:left="0" w:leftChars="0" w:firstLine="142" w:firstLineChars="5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ind w:left="0" w:leftChars="0" w:firstLine="142" w:firstLineChars="5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ind w:left="0" w:leftChars="0" w:firstLine="142" w:firstLineChars="5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ind w:left="0" w:leftChars="0" w:firstLine="142" w:firstLineChars="5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ind w:left="0" w:leftChars="0" w:firstLine="142" w:firstLineChars="5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0" w:beforeLines="0" w:line="59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二、企业情况介绍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2" w:hRule="atLeast"/>
          <w:jc w:val="center"/>
        </w:trPr>
        <w:tc>
          <w:tcPr>
            <w:tcW w:w="9060" w:type="dxa"/>
            <w:noWrap w:val="0"/>
            <w:vAlign w:val="top"/>
          </w:tcPr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（包括企业概况、生产能力、技术水平、工艺设备、疫病防控、投入品使用、产品质量、废弃物资源化利用及信息化管理等情况）</w:t>
            </w: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0" w:beforeLines="0" w:line="590" w:lineRule="exact"/>
        <w:ind w:firstLine="0" w:firstLineChars="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本表可加页</w:t>
      </w:r>
    </w:p>
    <w:p>
      <w:pPr>
        <w:numPr>
          <w:ilvl w:val="0"/>
          <w:numId w:val="0"/>
        </w:numPr>
        <w:adjustRightInd w:val="0"/>
        <w:snapToGrid w:val="0"/>
        <w:spacing w:before="0" w:beforeLines="0" w:line="59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三、审核意见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7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申报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承诺</w:t>
            </w:r>
          </w:p>
        </w:tc>
        <w:tc>
          <w:tcPr>
            <w:tcW w:w="7787" w:type="dxa"/>
            <w:noWrap w:val="0"/>
            <w:vAlign w:val="top"/>
          </w:tcPr>
          <w:p>
            <w:pPr>
              <w:adjustRightInd w:val="0"/>
              <w:snapToGrid w:val="0"/>
              <w:spacing w:before="0" w:beforeLines="0" w:line="240" w:lineRule="auto"/>
              <w:ind w:left="0" w:leftChars="0"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本单位郑重承诺，本次申报所提供的材料属实，无弄虚作假行为，并为此负责。</w:t>
            </w: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负责人签名：           单位盖章：</w:t>
            </w:r>
          </w:p>
          <w:p>
            <w:pPr>
              <w:adjustRightInd w:val="0"/>
              <w:snapToGrid w:val="0"/>
              <w:spacing w:before="0" w:beforeLines="0"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ind w:firstLine="3920" w:firstLineChars="140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县级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农业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农村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主管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787" w:type="dxa"/>
            <w:noWrap w:val="0"/>
            <w:vAlign w:val="top"/>
          </w:tcPr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ordWrap/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ordWrap/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负责人签名：            单位盖章：</w:t>
            </w: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市级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农业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农村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主管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787" w:type="dxa"/>
            <w:noWrap w:val="0"/>
            <w:vAlign w:val="top"/>
          </w:tcPr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ordWrap/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负责人签名：            单位盖章：</w:t>
            </w: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年    月    日</w:t>
            </w:r>
          </w:p>
        </w:tc>
      </w:tr>
    </w:tbl>
    <w:p>
      <w:pPr>
        <w:adjustRightInd w:val="0"/>
        <w:snapToGrid w:val="0"/>
        <w:spacing w:before="0" w:beforeLines="0" w:line="59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四、主要附件材料要求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4267"/>
        <w:gridCol w:w="3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附件名称</w:t>
            </w:r>
          </w:p>
        </w:tc>
        <w:tc>
          <w:tcPr>
            <w:tcW w:w="3869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《动物防疫条件合格证》</w:t>
            </w:r>
          </w:p>
        </w:tc>
        <w:tc>
          <w:tcPr>
            <w:tcW w:w="3869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复印件，加盖企业公章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土地备案手续证明材料</w:t>
            </w:r>
          </w:p>
        </w:tc>
        <w:tc>
          <w:tcPr>
            <w:tcW w:w="3869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复印件，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加盖企业公章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生态环境保护手续证明材料</w:t>
            </w:r>
          </w:p>
        </w:tc>
        <w:tc>
          <w:tcPr>
            <w:tcW w:w="3869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复印件，加盖企业公章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营业执照(或企业审批文件)</w:t>
            </w:r>
          </w:p>
        </w:tc>
        <w:tc>
          <w:tcPr>
            <w:tcW w:w="3869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复印件，加盖企业公章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养殖备案登记证明</w:t>
            </w:r>
          </w:p>
        </w:tc>
        <w:tc>
          <w:tcPr>
            <w:tcW w:w="3869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复印件，加盖企业公章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267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其他相关证明材料</w:t>
            </w:r>
          </w:p>
        </w:tc>
        <w:tc>
          <w:tcPr>
            <w:tcW w:w="3869" w:type="dxa"/>
            <w:noWrap w:val="0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如有，请加盖企业公章</w:t>
            </w:r>
          </w:p>
        </w:tc>
      </w:tr>
    </w:tbl>
    <w:p>
      <w:pPr>
        <w:tabs>
          <w:tab w:val="left" w:pos="640"/>
        </w:tabs>
        <w:adjustRightInd w:val="0"/>
        <w:snapToGrid w:val="0"/>
        <w:spacing w:line="590" w:lineRule="exact"/>
        <w:ind w:right="157" w:firstLine="640" w:firstLineChars="200"/>
        <w:rPr>
          <w:rFonts w:hint="eastAsia"/>
          <w:snapToGrid w:val="0"/>
          <w:color w:val="1D41D5"/>
          <w:kern w:val="0"/>
        </w:rPr>
        <w:sectPr>
          <w:footerReference r:id="rId4" w:type="first"/>
          <w:footerReference r:id="rId3" w:type="default"/>
          <w:pgSz w:w="11906" w:h="16838"/>
          <w:pgMar w:top="1871" w:right="1531" w:bottom="1871" w:left="1531" w:header="851" w:footer="1417" w:gutter="0"/>
          <w:pgNumType w:fmt="decimal" w:start="2"/>
          <w:cols w:space="720" w:num="1"/>
          <w:titlePg/>
          <w:rtlGutter w:val="0"/>
          <w:docGrid w:type="lines" w:linePitch="59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97vqa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KLKOTSAQAAow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oso5N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1B61E9"/>
    <w:multiLevelType w:val="multilevel"/>
    <w:tmpl w:val="5F1B61E9"/>
    <w:lvl w:ilvl="0" w:tentative="0">
      <w:start w:val="1"/>
      <w:numFmt w:val="decimal"/>
      <w:suff w:val="nothing"/>
      <w:lvlText w:val="%1"/>
      <w:lvlJc w:val="left"/>
      <w:rPr>
        <w:rFonts w:hint="default" w:ascii="Times New Roman" w:hAnsi="Times New Roman" w:eastAsia="黑体"/>
        <w:b/>
        <w:bCs/>
        <w:i w:val="0"/>
        <w:iCs w:val="0"/>
        <w:sz w:val="32"/>
        <w:szCs w:val="32"/>
      </w:rPr>
    </w:lvl>
    <w:lvl w:ilvl="1" w:tentative="0">
      <w:start w:val="1"/>
      <w:numFmt w:val="decimal"/>
      <w:suff w:val="nothing"/>
      <w:lvlText w:val="%1.%2"/>
      <w:lvlJc w:val="left"/>
      <w:rPr>
        <w:rFonts w:hint="default" w:ascii="Times New Roman" w:hAnsi="Times New Roman" w:eastAsia="楷体_GB2312"/>
        <w:b/>
        <w:bCs/>
        <w:i w:val="0"/>
        <w:iCs w:val="0"/>
        <w:sz w:val="28"/>
        <w:szCs w:val="28"/>
      </w:rPr>
    </w:lvl>
    <w:lvl w:ilvl="2" w:tentative="0">
      <w:start w:val="1"/>
      <w:numFmt w:val="decimal"/>
      <w:pStyle w:val="2"/>
      <w:suff w:val="nothing"/>
      <w:lvlText w:val="%1.%2.%3"/>
      <w:lvlJc w:val="left"/>
      <w:rPr>
        <w:rFonts w:hint="default" w:ascii="Times New Roman" w:hAnsi="Times New Roman" w:eastAsia="仿宋_GB2312"/>
        <w:b/>
        <w:bCs/>
        <w:i w:val="0"/>
        <w:iCs w:val="0"/>
        <w:sz w:val="28"/>
        <w:szCs w:val="28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ZTBmNmI4NTc5YTE1Y2Y0M2UzNDg5ZjRhM2UyZjIifQ=="/>
  </w:docVars>
  <w:rsids>
    <w:rsidRoot w:val="00000000"/>
    <w:rsid w:val="06CF25E6"/>
    <w:rsid w:val="0C4D37DE"/>
    <w:rsid w:val="0F2F65BF"/>
    <w:rsid w:val="20F2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Times New Roman" w:hAnsi="Times New Roman" w:eastAsia="仿宋_GB2312" w:cs="Times New Roman"/>
      <w:b/>
      <w:bCs/>
      <w:spacing w:val="-6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734</Words>
  <Characters>745</Characters>
  <Lines>0</Lines>
  <Paragraphs>0</Paragraphs>
  <TotalTime>3</TotalTime>
  <ScaleCrop>false</ScaleCrop>
  <LinksUpToDate>false</LinksUpToDate>
  <CharactersWithSpaces>1106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2022-01-29T08:01:00Z</dcterms:created>
  <dc:creator>Administrator.AB-202012181934</dc:creator>
  <cp:lastModifiedBy>深秋的枫叶 cium</cp:lastModifiedBy>
  <dcterms:modified xsi:type="dcterms:W3CDTF">2022-11-07T03:42:44Z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CFE0AEDB81EF4600BBE86FCA505E8969</vt:lpwstr>
  </property>
</Properties>
</file>