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大埔县动物屠宰加工场所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2022年度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动物防疫情况年度报告表</w:t>
      </w:r>
    </w:p>
    <w:tbl>
      <w:tblPr>
        <w:tblStyle w:val="4"/>
        <w:tblpPr w:leftFromText="180" w:rightFromText="180" w:vertAnchor="text" w:horzAnchor="page" w:tblpX="1882" w:tblpY="892"/>
        <w:tblOverlap w:val="never"/>
        <w:tblW w:w="830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23"/>
        <w:gridCol w:w="3726"/>
        <w:gridCol w:w="1419"/>
        <w:gridCol w:w="16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单位名称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地  址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经营范围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年屠宰量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法定代表人</w:t>
            </w:r>
          </w:p>
          <w:p>
            <w:pPr>
              <w:pStyle w:val="3"/>
              <w:widowControl/>
              <w:jc w:val="center"/>
            </w:pPr>
            <w:r>
              <w:t>（负责人）</w:t>
            </w:r>
          </w:p>
        </w:tc>
        <w:tc>
          <w:tcPr>
            <w:tcW w:w="3726" w:type="dxa"/>
            <w:shd w:val="clear" w:color="auto" w:fill="auto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联系电话</w:t>
            </w:r>
          </w:p>
        </w:tc>
        <w:tc>
          <w:tcPr>
            <w:tcW w:w="1603" w:type="dxa"/>
            <w:shd w:val="clear" w:color="auto" w:fill="auto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动物防疫</w:t>
            </w:r>
          </w:p>
          <w:p>
            <w:pPr>
              <w:pStyle w:val="3"/>
              <w:widowControl/>
              <w:jc w:val="center"/>
            </w:pPr>
            <w:r>
              <w:t>专管员</w:t>
            </w:r>
          </w:p>
        </w:tc>
        <w:tc>
          <w:tcPr>
            <w:tcW w:w="3726" w:type="dxa"/>
            <w:shd w:val="clear" w:color="auto" w:fill="auto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联系电话</w:t>
            </w:r>
          </w:p>
        </w:tc>
        <w:tc>
          <w:tcPr>
            <w:tcW w:w="1603" w:type="dxa"/>
            <w:shd w:val="clear" w:color="auto" w:fill="auto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定点屠宰证</w:t>
            </w:r>
          </w:p>
          <w:p>
            <w:pPr>
              <w:pStyle w:val="3"/>
              <w:widowControl/>
              <w:jc w:val="center"/>
            </w:pPr>
            <w:r>
              <w:t>代码</w:t>
            </w:r>
          </w:p>
        </w:tc>
        <w:tc>
          <w:tcPr>
            <w:tcW w:w="3726" w:type="dxa"/>
            <w:shd w:val="clear" w:color="auto" w:fill="auto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动物防疫条件合格证号码及代码</w:t>
            </w:r>
          </w:p>
        </w:tc>
        <w:tc>
          <w:tcPr>
            <w:tcW w:w="1603" w:type="dxa"/>
            <w:shd w:val="clear" w:color="auto" w:fill="auto"/>
          </w:tcPr>
          <w:p>
            <w:pPr>
              <w:pStyle w:val="3"/>
              <w:widowControl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rPr>
                <w:rFonts w:hint="eastAsia"/>
              </w:rPr>
              <w:t>法人</w:t>
            </w:r>
          </w:p>
          <w:p>
            <w:pPr>
              <w:pStyle w:val="3"/>
              <w:widowControl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471" w:type="dxa"/>
            <w:gridSpan w:val="4"/>
            <w:shd w:val="clear" w:color="auto" w:fill="auto"/>
            <w:vAlign w:val="center"/>
          </w:tcPr>
          <w:p>
            <w:pPr>
              <w:pStyle w:val="3"/>
              <w:widowControl/>
            </w:pPr>
            <w:r>
              <w:rPr>
                <w:rFonts w:hint="eastAsia"/>
              </w:rPr>
              <w:t>企业（个体）法人</w:t>
            </w:r>
            <w:r>
              <w:t>：</w:t>
            </w:r>
            <w:r>
              <w:rPr/>
              <w:sym w:font="Wingdings 2" w:char="00A3"/>
            </w:r>
            <w:r>
              <w:t>未变</w:t>
            </w:r>
            <w:r>
              <w:rPr>
                <w:rFonts w:hint="eastAsia"/>
              </w:rPr>
              <w:t>更</w:t>
            </w:r>
            <w:r>
              <w:t xml:space="preserve">     </w:t>
            </w:r>
            <w:r>
              <w:rPr/>
              <w:sym w:font="Wingdings 2" w:char="00A3"/>
            </w:r>
            <w:r>
              <w:t>已变</w:t>
            </w:r>
            <w:r>
              <w:rPr>
                <w:rFonts w:hint="eastAsia"/>
              </w:rPr>
              <w:t>更</w:t>
            </w:r>
          </w:p>
          <w:p>
            <w:pPr>
              <w:pStyle w:val="3"/>
              <w:widowControl/>
            </w:pPr>
            <w:r>
              <w:rPr>
                <w:rFonts w:hint="eastAsia"/>
              </w:rPr>
              <w:t>营业执照变更：</w:t>
            </w:r>
          </w:p>
          <w:p>
            <w:pPr>
              <w:pStyle w:val="3"/>
              <w:widowControl/>
            </w:pPr>
            <w:r>
              <w:rPr>
                <w:rFonts w:hint="eastAsia"/>
              </w:rPr>
              <w:t>现本单位法人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身体证号码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pPr>
              <w:pStyle w:val="3"/>
              <w:widowControl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现营业执照名称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统一信用号码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pStyle w:val="3"/>
              <w:widowControl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场所</w:t>
            </w:r>
          </w:p>
          <w:p>
            <w:pPr>
              <w:pStyle w:val="3"/>
              <w:widowControl/>
              <w:jc w:val="center"/>
            </w:pPr>
            <w:r>
              <w:t>选址</w:t>
            </w:r>
          </w:p>
        </w:tc>
        <w:tc>
          <w:tcPr>
            <w:tcW w:w="7471" w:type="dxa"/>
            <w:gridSpan w:val="4"/>
            <w:shd w:val="clear" w:color="auto" w:fill="auto"/>
          </w:tcPr>
          <w:p>
            <w:pPr>
              <w:pStyle w:val="3"/>
              <w:widowControl/>
            </w:pPr>
            <w:r>
              <w:t>场址：</w:t>
            </w:r>
            <w:r>
              <w:rPr/>
              <w:sym w:font="Wingdings 2" w:char="00A3"/>
            </w:r>
            <w:r>
              <w:t xml:space="preserve">未变动     </w:t>
            </w:r>
            <w:r>
              <w:rPr/>
              <w:sym w:font="Wingdings 2" w:char="00A3"/>
            </w:r>
            <w:r>
              <w:t xml:space="preserve">已变动  </w:t>
            </w:r>
          </w:p>
          <w:p>
            <w:pPr>
              <w:pStyle w:val="3"/>
              <w:widowControl/>
            </w:pPr>
            <w:r>
              <w:t>周围环境：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距本场3000米范围内有新增场所。</w:t>
            </w:r>
          </w:p>
          <w:p>
            <w:pPr>
              <w:pStyle w:val="3"/>
              <w:widowControl/>
            </w:pPr>
            <w:r>
              <w:t>新增场所类型以及新增场所与本场的距离</w:t>
            </w:r>
            <w:r>
              <w:rPr>
                <w:u w:val="single"/>
              </w:rPr>
              <w:t xml:space="preserve">                                  </w:t>
            </w:r>
            <w:r>
              <w:t> 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距本场3000米范围内无新增场所。</w:t>
            </w:r>
          </w:p>
          <w:p>
            <w:pPr>
              <w:pStyle w:val="3"/>
              <w:widowControl/>
            </w:pPr>
            <w:r>
              <w:t> 注：新增场所是指动物养殖场（养殖小区）、动物屠宰加工场所、种畜禽场、动物隔所、动物无害化处理场所、动物诊疗场所。</w:t>
            </w:r>
          </w:p>
          <w:p>
            <w:pPr>
              <w:pStyle w:val="3"/>
              <w:widowControl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内部</w:t>
            </w:r>
          </w:p>
          <w:p>
            <w:pPr>
              <w:pStyle w:val="3"/>
              <w:widowControl/>
              <w:jc w:val="center"/>
            </w:pPr>
            <w:r>
              <w:t>布局</w:t>
            </w:r>
          </w:p>
        </w:tc>
        <w:tc>
          <w:tcPr>
            <w:tcW w:w="7471" w:type="dxa"/>
            <w:gridSpan w:val="4"/>
            <w:shd w:val="clear" w:color="auto" w:fill="auto"/>
          </w:tcPr>
          <w:p>
            <w:pPr>
              <w:pStyle w:val="3"/>
              <w:widowControl/>
            </w:pPr>
            <w:r>
              <w:t xml:space="preserve">原有布局是否发生变动： </w:t>
            </w:r>
            <w:r>
              <w:rPr/>
              <w:sym w:font="Wingdings 2" w:char="00A3"/>
            </w:r>
            <w:r>
              <w:t>未变动     </w:t>
            </w:r>
            <w:r>
              <w:rPr/>
              <w:sym w:font="Wingdings 2" w:char="00A3"/>
            </w:r>
            <w:r>
              <w:t>已变动</w:t>
            </w:r>
          </w:p>
          <w:p>
            <w:pPr>
              <w:pStyle w:val="3"/>
              <w:widowControl/>
            </w:pPr>
            <w:r>
              <w:t>现有布局情况：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场区周围建有围墙。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出入口消毒池。消毒池长</w:t>
            </w:r>
            <w:r>
              <w:rPr>
                <w:u w:val="single"/>
              </w:rPr>
              <w:t xml:space="preserve">   </w:t>
            </w:r>
            <w:r>
              <w:t>米、宽</w:t>
            </w:r>
            <w:r>
              <w:rPr>
                <w:u w:val="single"/>
              </w:rPr>
              <w:t xml:space="preserve">   </w:t>
            </w:r>
            <w:r>
              <w:t>米、深</w:t>
            </w:r>
            <w:r>
              <w:rPr>
                <w:u w:val="single"/>
              </w:rPr>
              <w:t xml:space="preserve">   </w:t>
            </w:r>
            <w:r>
              <w:t>米。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办公区与生产区分开,并有隔离设施。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入场动物卸载区有固定的消毒场地；</w:t>
            </w:r>
            <w:r>
              <w:rPr/>
              <w:sym w:font="Wingdings 2" w:char="00A3"/>
            </w:r>
            <w:r>
              <w:t>并配有车辆清洗、消毒设施。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动物入场口与动物产品出场口分别设置。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屠宰加工间入口设置人员更衣消毒室。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独立检疫室_____平方米；</w:t>
            </w:r>
            <w:r>
              <w:rPr/>
              <w:sym w:font="Wingdings 2" w:char="00A3"/>
            </w:r>
            <w:r>
              <w:t>独立办公室_____平方米；</w:t>
            </w:r>
            <w:r>
              <w:rPr/>
              <w:sym w:font="Wingdings 2" w:char="00A3"/>
            </w:r>
            <w:r>
              <w:t>独立休息室_____平方米。</w:t>
            </w:r>
            <w:r>
              <w:rPr/>
              <w:sym w:font="Wingdings 2" w:char="00A3"/>
            </w:r>
            <w:r>
              <w:t>待宰圈_____平方米；</w:t>
            </w:r>
            <w:r>
              <w:rPr/>
              <w:sym w:font="Wingdings 2" w:char="00A3"/>
            </w:r>
            <w:r>
              <w:t>患病动物隔离观察圈_____平方米；</w:t>
            </w:r>
            <w:r>
              <w:rPr/>
              <w:sym w:font="Wingdings 2" w:char="00A3"/>
            </w:r>
            <w:r>
              <w:t>屠宰间____</w:t>
            </w:r>
            <w:r>
              <w:rPr>
                <w:u w:val="single"/>
              </w:rPr>
              <w:t xml:space="preserve"> </w:t>
            </w:r>
            <w:r>
              <w:t>_平方米；</w:t>
            </w:r>
            <w:r>
              <w:rPr/>
              <w:sym w:font="Wingdings 2" w:char="00A3"/>
            </w:r>
            <w:r>
              <w:t>急宰间____平方米；</w:t>
            </w:r>
            <w:r>
              <w:rPr/>
              <w:sym w:font="Wingdings 2" w:char="00A3"/>
            </w:r>
            <w:r>
              <w:t>封闭式熏蒸消毒间（加工原毛、生皮、绒、骨、角）</w:t>
            </w:r>
            <w:r>
              <w:rPr>
                <w:u w:val="single"/>
              </w:rPr>
              <w:t xml:space="preserve">   </w:t>
            </w:r>
            <w:r>
              <w:t xml:space="preserve">平方米。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设施</w:t>
            </w:r>
          </w:p>
          <w:p>
            <w:pPr>
              <w:pStyle w:val="3"/>
              <w:widowControl/>
              <w:jc w:val="center"/>
            </w:pPr>
            <w:r>
              <w:t>设备</w:t>
            </w:r>
          </w:p>
        </w:tc>
        <w:tc>
          <w:tcPr>
            <w:tcW w:w="7471" w:type="dxa"/>
            <w:gridSpan w:val="4"/>
            <w:shd w:val="clear" w:color="auto" w:fill="auto"/>
          </w:tcPr>
          <w:p>
            <w:pPr>
              <w:pStyle w:val="3"/>
              <w:widowControl/>
            </w:pPr>
            <w:r>
              <w:t>设施设备是否发生变动：</w:t>
            </w:r>
            <w:r>
              <w:rPr/>
              <w:sym w:font="Wingdings 2" w:char="00A3"/>
            </w:r>
            <w:r>
              <w:t xml:space="preserve">未变动   </w:t>
            </w:r>
            <w:r>
              <w:rPr/>
              <w:sym w:font="Wingdings 2" w:char="00A3"/>
            </w:r>
            <w:r>
              <w:t>新增</w:t>
            </w:r>
            <w:r>
              <w:rPr>
                <w:u w:val="single"/>
              </w:rPr>
              <w:t xml:space="preserve">           </w:t>
            </w:r>
            <w:r>
              <w:t>    </w:t>
            </w:r>
            <w:r>
              <w:rPr/>
              <w:sym w:font="Wingdings 2" w:char="00A3"/>
            </w:r>
            <w:r>
              <w:t xml:space="preserve">减少 </w:t>
            </w:r>
            <w:r>
              <w:rPr>
                <w:u w:val="single"/>
              </w:rPr>
              <w:t>          </w:t>
            </w:r>
          </w:p>
          <w:p>
            <w:pPr>
              <w:pStyle w:val="3"/>
              <w:widowControl/>
            </w:pPr>
            <w:r>
              <w:t>现有设施设备情况：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动物装卸台照明设备；</w:t>
            </w:r>
            <w:r>
              <w:rPr/>
              <w:sym w:font="Wingdings 2" w:char="00A3"/>
            </w:r>
            <w:r>
              <w:t>屠宰间照明设备。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生产区采光设备。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屠宰间配备检疫操作台。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病死动物和动物产品无害化处理设施设备。名称及数量</w:t>
            </w:r>
            <w:r>
              <w:rPr>
                <w:u w:val="single"/>
              </w:rPr>
              <w:t xml:space="preserve">                                                         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污水污物处理设施设备。名称及数量</w:t>
            </w:r>
            <w:r>
              <w:rPr>
                <w:u w:val="single"/>
              </w:rPr>
              <w:t>                                                          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隔离设施、设备。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清洗消毒设施、设备。</w:t>
            </w:r>
          </w:p>
          <w:p>
            <w:pPr>
              <w:pStyle w:val="3"/>
              <w:widowControl/>
              <w:jc w:val="both"/>
            </w:pPr>
            <w:r>
              <w:t>设施设备日常维护及正常使用、运转情况</w:t>
            </w:r>
            <w:r>
              <w:rPr>
                <w:u w:val="single"/>
              </w:rPr>
              <w:t xml:space="preserve">                                                       </w:t>
            </w: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人员</w:t>
            </w:r>
          </w:p>
          <w:p>
            <w:pPr>
              <w:pStyle w:val="3"/>
              <w:widowControl/>
              <w:jc w:val="center"/>
            </w:pPr>
            <w:r>
              <w:t>情况</w:t>
            </w:r>
          </w:p>
        </w:tc>
        <w:tc>
          <w:tcPr>
            <w:tcW w:w="7471" w:type="dxa"/>
            <w:gridSpan w:val="4"/>
            <w:shd w:val="clear" w:color="auto" w:fill="auto"/>
          </w:tcPr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 xml:space="preserve">配备动物防疫责任人。 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屠宰技术人员和肉品品质检验员每年定期健康体检，体检情况</w:t>
            </w:r>
            <w:r>
              <w:rPr>
                <w:u w:val="single"/>
              </w:rPr>
              <w:t>      （</w:t>
            </w:r>
            <w:r>
              <w:t>是否发现有人畜共患病和其他化脓性或渗出性皮肤病）。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开展动物防疫法律法规等培训，次数</w:t>
            </w:r>
            <w:r>
              <w:rPr>
                <w:u w:val="single"/>
              </w:rPr>
              <w:t xml:space="preserve">      </w:t>
            </w:r>
            <w:r>
              <w:t> ，受训人数</w:t>
            </w:r>
            <w:r>
              <w:rPr>
                <w:u w:val="single"/>
              </w:rPr>
              <w:t>        </w:t>
            </w:r>
            <w: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档案</w:t>
            </w:r>
          </w:p>
          <w:p>
            <w:pPr>
              <w:pStyle w:val="3"/>
              <w:widowControl/>
              <w:jc w:val="center"/>
            </w:pPr>
            <w:r>
              <w:t>管理</w:t>
            </w:r>
          </w:p>
        </w:tc>
        <w:tc>
          <w:tcPr>
            <w:tcW w:w="7471" w:type="dxa"/>
            <w:gridSpan w:val="4"/>
            <w:shd w:val="clear" w:color="auto" w:fill="auto"/>
          </w:tcPr>
          <w:p>
            <w:pPr>
              <w:pStyle w:val="3"/>
              <w:widowControl/>
            </w:pPr>
            <w:r>
              <w:t>建立的档案记录：</w:t>
            </w:r>
            <w:r>
              <w:rPr/>
              <w:sym w:font="Wingdings 2" w:char="00A3"/>
            </w:r>
            <w:r>
              <w:t xml:space="preserve">动物入场和动物产品出场登记记录 </w:t>
            </w:r>
            <w:r>
              <w:rPr/>
              <w:sym w:font="Wingdings 2" w:char="00A3"/>
            </w:r>
            <w:r>
              <w:t xml:space="preserve">检疫申报记录  </w:t>
            </w:r>
            <w:r>
              <w:rPr/>
              <w:sym w:font="Wingdings 2" w:char="00A3"/>
            </w:r>
            <w:r>
              <w:t>疫情报告与应急处置记录</w:t>
            </w:r>
            <w:r>
              <w:rPr/>
              <w:sym w:font="Wingdings 2" w:char="00A3"/>
            </w:r>
            <w:r>
              <w:t xml:space="preserve">违禁药物自检 </w:t>
            </w:r>
            <w:r>
              <w:rPr/>
              <w:sym w:font="Wingdings 2" w:char="00A3"/>
            </w:r>
            <w:r>
              <w:t xml:space="preserve">清洗消毒记录 </w:t>
            </w:r>
            <w:r>
              <w:rPr/>
              <w:sym w:font="Wingdings 2" w:char="00A3"/>
            </w:r>
            <w:r>
              <w:t xml:space="preserve">无害化处理情况记录  </w:t>
            </w:r>
            <w:r>
              <w:rPr/>
              <w:sym w:font="Wingdings 2" w:char="00A3"/>
            </w:r>
            <w:r>
              <w:t xml:space="preserve">动物防疫法律法规培训记录 </w:t>
            </w:r>
            <w:r>
              <w:rPr/>
              <w:sym w:font="Wingdings 2" w:char="00A3"/>
            </w:r>
            <w:r>
              <w:t>其他</w:t>
            </w:r>
            <w:r>
              <w:rPr>
                <w:u w:val="single"/>
              </w:rPr>
              <w:t xml:space="preserve">         </w:t>
            </w:r>
            <w:r>
              <w:rPr>
                <w:b/>
                <w:u w:val="single"/>
              </w:rPr>
              <w:t> </w:t>
            </w:r>
            <w:r>
              <w:t>。</w:t>
            </w:r>
          </w:p>
          <w:p>
            <w:pPr>
              <w:pStyle w:val="3"/>
              <w:widowControl/>
            </w:pPr>
            <w:r>
              <w:t>档案登记情况：</w:t>
            </w:r>
            <w:r>
              <w:rPr/>
              <w:sym w:font="Wingdings 2" w:char="00A3"/>
            </w:r>
            <w:r>
              <w:t xml:space="preserve">及时完整   </w:t>
            </w:r>
            <w:r>
              <w:rPr/>
              <w:sym w:font="Wingdings 2" w:char="00A3"/>
            </w:r>
            <w:r>
              <w:t xml:space="preserve">部分登记   </w:t>
            </w:r>
            <w:r>
              <w:rPr/>
              <w:sym w:font="Wingdings 2" w:char="00A3"/>
            </w:r>
            <w:r>
              <w:t>从未登记</w:t>
            </w:r>
          </w:p>
          <w:p>
            <w:pPr>
              <w:pStyle w:val="3"/>
              <w:widowControl/>
            </w:pPr>
            <w:r>
              <w:t>档案记录保存时间：</w:t>
            </w:r>
            <w:r>
              <w:rPr>
                <w:u w:val="single"/>
              </w:rPr>
              <w:t xml:space="preserve">      </w:t>
            </w:r>
            <w:r>
              <w:t>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防疫</w:t>
            </w:r>
          </w:p>
          <w:p>
            <w:pPr>
              <w:pStyle w:val="3"/>
              <w:widowControl/>
              <w:jc w:val="center"/>
            </w:pPr>
            <w:r>
              <w:t>制度</w:t>
            </w:r>
          </w:p>
        </w:tc>
        <w:tc>
          <w:tcPr>
            <w:tcW w:w="7471" w:type="dxa"/>
            <w:gridSpan w:val="4"/>
            <w:shd w:val="clear" w:color="auto" w:fill="auto"/>
          </w:tcPr>
          <w:p>
            <w:pPr>
              <w:pStyle w:val="3"/>
              <w:widowControl/>
            </w:pPr>
            <w:r>
              <w:rPr>
                <w:b/>
              </w:rPr>
              <w:t>制度文本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动物入场和动物产品出场登记制度</w:t>
            </w:r>
            <w:r>
              <w:rPr/>
              <w:sym w:font="Wingdings 2" w:char="00A3"/>
            </w:r>
            <w:r>
              <w:t>检疫申报制度</w:t>
            </w:r>
            <w:r>
              <w:rPr/>
              <w:sym w:font="Wingdings 2" w:char="00A3"/>
            </w:r>
            <w:r>
              <w:t>疫情报告与应急处置制度</w:t>
            </w:r>
            <w:r>
              <w:rPr/>
              <w:sym w:font="Wingdings 2" w:char="00A3"/>
            </w:r>
            <w:r>
              <w:t>清洗消毒制度</w:t>
            </w:r>
            <w:r>
              <w:rPr/>
              <w:sym w:font="Wingdings 2" w:char="00A3"/>
            </w:r>
            <w:r>
              <w:t>无害化处理制度□动物防疫法律法规等培训制度</w:t>
            </w:r>
            <w:r>
              <w:rPr/>
              <w:sym w:font="Wingdings 2" w:char="00A3"/>
            </w:r>
            <w:r>
              <w:t>其他</w:t>
            </w:r>
            <w:r>
              <w:rPr>
                <w:u w:val="single"/>
              </w:rPr>
              <w:t>                 </w:t>
            </w:r>
            <w:r>
              <w:t xml:space="preserve">。           </w:t>
            </w:r>
          </w:p>
          <w:p>
            <w:pPr>
              <w:pStyle w:val="3"/>
              <w:widowControl/>
            </w:pPr>
            <w:r>
              <w:rPr>
                <w:b/>
              </w:rPr>
              <w:t>制度执行</w:t>
            </w:r>
          </w:p>
          <w:p>
            <w:pPr>
              <w:pStyle w:val="3"/>
              <w:widowControl/>
            </w:pPr>
            <w:r>
              <w:t>动物入场和动物产品出场登记制度执行：</w:t>
            </w:r>
            <w:r>
              <w:rPr>
                <w:u w:val="single"/>
              </w:rPr>
              <w:t xml:space="preserve">   　　　　　　　　　　　　　　　　    </w:t>
            </w:r>
            <w:r>
              <w:t> 。</w:t>
            </w:r>
            <w:r>
              <w:rPr>
                <w:u w:val="single"/>
              </w:rPr>
              <w:t xml:space="preserve"> 　　　　</w:t>
            </w:r>
          </w:p>
          <w:p>
            <w:pPr>
              <w:pStyle w:val="3"/>
              <w:widowControl/>
            </w:pPr>
            <w:r>
              <w:t>消毒制度执行情况：使用消毒药名称：</w:t>
            </w:r>
            <w:r>
              <w:rPr>
                <w:u w:val="single"/>
              </w:rPr>
              <w:t>   　　　　</w:t>
            </w:r>
            <w:r>
              <w:t>，上年度共使用消毒药</w:t>
            </w:r>
            <w:r>
              <w:rPr>
                <w:u w:val="single"/>
              </w:rPr>
              <w:t xml:space="preserve">   　　 </w:t>
            </w:r>
            <w:r>
              <w:t>公斤。</w:t>
            </w:r>
          </w:p>
          <w:p>
            <w:pPr>
              <w:pStyle w:val="3"/>
              <w:widowControl/>
            </w:pPr>
            <w:r>
              <w:t>隔离急宰制度执行情况：上年度实施隔离措施</w:t>
            </w:r>
            <w:r>
              <w:rPr>
                <w:u w:val="single"/>
              </w:rPr>
              <w:t xml:space="preserve">    </w:t>
            </w:r>
            <w:r>
              <w:t>次，隔离动物</w:t>
            </w:r>
            <w:r>
              <w:rPr>
                <w:u w:val="single"/>
              </w:rPr>
              <w:t xml:space="preserve">    </w:t>
            </w:r>
            <w:r>
              <w:t>头（只、羽）；急宰动物</w:t>
            </w:r>
            <w:r>
              <w:rPr>
                <w:u w:val="single"/>
              </w:rPr>
              <w:t xml:space="preserve">    </w:t>
            </w:r>
            <w:r>
              <w:t>次， 急宰动物</w:t>
            </w:r>
            <w:r>
              <w:rPr>
                <w:u w:val="single"/>
              </w:rPr>
              <w:t xml:space="preserve">    </w:t>
            </w:r>
            <w:r>
              <w:t xml:space="preserve">头（只、羽）。 </w:t>
            </w:r>
          </w:p>
          <w:p>
            <w:pPr>
              <w:pStyle w:val="3"/>
              <w:widowControl/>
            </w:pPr>
            <w:r>
              <w:t>屠宰检疫申报制度执行：上年度共申报检疫</w:t>
            </w:r>
            <w:r>
              <w:rPr>
                <w:u w:val="single"/>
              </w:rPr>
              <w:t xml:space="preserve">    </w:t>
            </w:r>
            <w:r>
              <w:t>头（只、羽），检疫动物</w:t>
            </w:r>
            <w:r>
              <w:rPr>
                <w:u w:val="single"/>
              </w:rPr>
              <w:t xml:space="preserve">    </w:t>
            </w:r>
            <w:r>
              <w:t>头（只、羽），检出不合格动物</w:t>
            </w:r>
            <w:r>
              <w:rPr>
                <w:u w:val="single"/>
              </w:rPr>
              <w:t xml:space="preserve">    </w:t>
            </w:r>
            <w:r>
              <w:t>头（只、羽）。</w:t>
            </w:r>
          </w:p>
          <w:p>
            <w:pPr>
              <w:pStyle w:val="3"/>
              <w:widowControl/>
            </w:pPr>
            <w:r>
              <w:t>无害化处理制度执行：无害化处理方式：</w:t>
            </w:r>
            <w:r>
              <w:rPr>
                <w:u w:val="single"/>
              </w:rPr>
              <w:t xml:space="preserve">   　　　 </w:t>
            </w:r>
            <w:r>
              <w:t>；上年度处理病害动物尸体</w:t>
            </w:r>
            <w:r>
              <w:rPr>
                <w:u w:val="single"/>
              </w:rPr>
              <w:t xml:space="preserve">    </w:t>
            </w:r>
            <w:r>
              <w:t>头（只/羽），病害动物内脏</w:t>
            </w:r>
            <w:r>
              <w:rPr>
                <w:u w:val="single"/>
              </w:rPr>
              <w:t xml:space="preserve">       </w:t>
            </w:r>
            <w:r>
              <w:t>公斤。</w:t>
            </w:r>
          </w:p>
          <w:p>
            <w:pPr>
              <w:pStyle w:val="3"/>
              <w:widowControl/>
            </w:pPr>
            <w:r>
              <w:t>动物疫情报告制度执行：上年度发生动物疫病</w:t>
            </w:r>
            <w:r>
              <w:rPr>
                <w:u w:val="single"/>
              </w:rPr>
              <w:t xml:space="preserve">   </w:t>
            </w:r>
            <w:r>
              <w:t>起，报告</w:t>
            </w:r>
            <w:r>
              <w:rPr>
                <w:u w:val="single"/>
              </w:rPr>
              <w:t xml:space="preserve">  </w:t>
            </w:r>
            <w:r>
              <w:t>起，扑杀动物</w:t>
            </w:r>
            <w:r>
              <w:rPr>
                <w:u w:val="single"/>
              </w:rPr>
              <w:t xml:space="preserve">  </w:t>
            </w:r>
            <w:r>
              <w:t>头（只、羽）。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rPr>
                <w:rFonts w:hint="eastAsia"/>
              </w:rPr>
              <w:t>其它需报告事项</w:t>
            </w:r>
          </w:p>
        </w:tc>
        <w:tc>
          <w:tcPr>
            <w:tcW w:w="7471" w:type="dxa"/>
            <w:gridSpan w:val="4"/>
            <w:shd w:val="clear" w:color="auto" w:fill="auto"/>
          </w:tcPr>
          <w:p>
            <w:pPr>
              <w:pStyle w:val="3"/>
              <w:widowControl/>
            </w:pPr>
            <w:r>
              <w:t> </w:t>
            </w:r>
          </w:p>
          <w:p>
            <w:pPr>
              <w:pStyle w:val="3"/>
              <w:widowControl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  <w:tblCellSpacing w:w="0" w:type="dxa"/>
        </w:trPr>
        <w:tc>
          <w:tcPr>
            <w:tcW w:w="832" w:type="dxa"/>
            <w:shd w:val="clear" w:color="auto" w:fill="auto"/>
            <w:vAlign w:val="center"/>
          </w:tcPr>
          <w:p>
            <w:pPr>
              <w:pStyle w:val="3"/>
              <w:widowControl/>
              <w:jc w:val="center"/>
            </w:pPr>
            <w:r>
              <w:t>报告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47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90" w:lineRule="exact"/>
              <w:ind w:left="210" w:leftChars="100" w:firstLine="210" w:firstLineChars="100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t>  </w:t>
            </w:r>
            <w:r>
              <w:rPr>
                <w:sz w:val="24"/>
                <w:szCs w:val="24"/>
              </w:rPr>
              <w:t>     本单位承诺上述报告内容真实</w:t>
            </w:r>
            <w:r>
              <w:rPr>
                <w:rFonts w:hint="eastAsia"/>
                <w:sz w:val="24"/>
                <w:szCs w:val="24"/>
                <w:lang w:eastAsia="zh-CN"/>
              </w:rPr>
              <w:t>有效，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自觉接受和配合各级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部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门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的监督、检查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如有违法违规行为，依法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依规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接受相应处理处罚。</w:t>
            </w:r>
          </w:p>
          <w:p>
            <w:pPr>
              <w:pStyle w:val="3"/>
              <w:widowControl/>
            </w:pPr>
          </w:p>
          <w:p>
            <w:pPr>
              <w:pStyle w:val="3"/>
              <w:widowControl/>
              <w:rPr>
                <w:rFonts w:hint="eastAsia"/>
              </w:rPr>
            </w:pPr>
            <w:r>
              <w:t xml:space="preserve">                               </w:t>
            </w:r>
            <w:r>
              <w:rPr>
                <w:rFonts w:hint="eastAsia"/>
              </w:rPr>
              <w:t xml:space="preserve">    </w:t>
            </w:r>
          </w:p>
          <w:p>
            <w:pPr>
              <w:pStyle w:val="3"/>
              <w:widowControl/>
              <w:rPr>
                <w:rFonts w:hint="eastAsia"/>
              </w:rPr>
            </w:pPr>
          </w:p>
          <w:p>
            <w:pPr>
              <w:pStyle w:val="3"/>
              <w:widowControl/>
              <w:rPr>
                <w:rFonts w:hint="eastAsia"/>
              </w:rPr>
            </w:pPr>
          </w:p>
          <w:p>
            <w:pPr>
              <w:pStyle w:val="3"/>
              <w:widowControl/>
              <w:rPr>
                <w:rFonts w:hint="eastAsia"/>
              </w:rPr>
            </w:pPr>
          </w:p>
          <w:p>
            <w:pPr>
              <w:pStyle w:val="3"/>
              <w:widowControl/>
              <w:ind w:firstLine="4080" w:firstLineChars="1700"/>
            </w:pPr>
            <w:r>
              <w:t>报告单位（盖章）</w:t>
            </w:r>
          </w:p>
          <w:p>
            <w:pPr>
              <w:pStyle w:val="3"/>
              <w:widowControl/>
            </w:pPr>
            <w:r>
              <w:t>                                            </w:t>
            </w:r>
            <w:r>
              <w:rPr>
                <w:rFonts w:hint="eastAsia"/>
              </w:rPr>
              <w:t xml:space="preserve">      </w:t>
            </w:r>
            <w:r>
              <w:t>       </w:t>
            </w:r>
          </w:p>
          <w:p>
            <w:pPr>
              <w:rPr>
                <w:rFonts w:ascii="宋体"/>
                <w:sz w:val="24"/>
              </w:rPr>
            </w:pPr>
            <w:r>
              <w:t xml:space="preserve"> 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t>年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月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日    日</w:t>
            </w:r>
          </w:p>
        </w:tc>
      </w:tr>
    </w:tbl>
    <w:p>
      <w:pPr>
        <w:pStyle w:val="3"/>
        <w:widowControl/>
      </w:pPr>
    </w:p>
    <w:p>
      <w:pPr>
        <w:pStyle w:val="3"/>
        <w:widowControl/>
      </w:pPr>
      <w:r>
        <w:rPr>
          <w:sz w:val="18"/>
          <w:szCs w:val="18"/>
        </w:rPr>
        <w:t>填表说明：请在相应方框内打上“√”或在空格内填上文字说明或数据。本表于每年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sz w:val="18"/>
          <w:szCs w:val="18"/>
        </w:rPr>
        <w:t>月底前上报。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</w:pPr>
    </w:p>
    <w:p>
      <w:pPr>
        <w:pStyle w:val="3"/>
        <w:widowControl/>
        <w:ind w:firstLine="180" w:firstLineChars="100"/>
        <w:rPr>
          <w:rFonts w:hint="default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DJjNDg5OWY3MGQ0ODRiZDg4YThlN2RjMGUzNzgifQ=="/>
  </w:docVars>
  <w:rsids>
    <w:rsidRoot w:val="0B7C220D"/>
    <w:rsid w:val="00D80B71"/>
    <w:rsid w:val="0B7C220D"/>
    <w:rsid w:val="19FF181F"/>
    <w:rsid w:val="1E972CEA"/>
    <w:rsid w:val="32FA7F6D"/>
    <w:rsid w:val="341E77E8"/>
    <w:rsid w:val="39213B2A"/>
    <w:rsid w:val="3ABB789F"/>
    <w:rsid w:val="3BEA7DC7"/>
    <w:rsid w:val="46120DBB"/>
    <w:rsid w:val="505453BB"/>
    <w:rsid w:val="52672CEA"/>
    <w:rsid w:val="635D2B45"/>
    <w:rsid w:val="6B5A3538"/>
    <w:rsid w:val="6ECC10EB"/>
    <w:rsid w:val="746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2273</Words>
  <Characters>2321</Characters>
  <Lines>0</Lines>
  <Paragraphs>0</Paragraphs>
  <TotalTime>1</TotalTime>
  <ScaleCrop>false</ScaleCrop>
  <LinksUpToDate>false</LinksUpToDate>
  <CharactersWithSpaces>3519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2021-01-29T08:00:00Z</dcterms:created>
  <dc:creator>YOU设计</dc:creator>
  <cp:lastModifiedBy>Administrator</cp:lastModifiedBy>
  <cp:lastPrinted>2022-12-26T02:04:00Z</cp:lastPrinted>
  <dcterms:modified xsi:type="dcterms:W3CDTF">2022-12-27T09:29:05Z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4B0C405362724E2DACA9F0EA28459A77</vt:lpwstr>
  </property>
</Properties>
</file>