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92" w:rsidRDefault="008B7692">
      <w:pPr>
        <w:spacing w:line="345" w:lineRule="auto"/>
      </w:pPr>
    </w:p>
    <w:p w:rsidR="008B7692" w:rsidRDefault="008B7692">
      <w:pPr>
        <w:spacing w:line="346" w:lineRule="auto"/>
      </w:pPr>
    </w:p>
    <w:p w:rsidR="008B7692" w:rsidRDefault="008D412B">
      <w:pPr>
        <w:spacing w:before="101" w:line="230" w:lineRule="auto"/>
        <w:ind w:left="1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8"/>
          <w:sz w:val="31"/>
          <w:szCs w:val="31"/>
        </w:rPr>
        <w:t>附</w:t>
      </w:r>
      <w:r>
        <w:rPr>
          <w:rFonts w:ascii="黑体" w:eastAsia="黑体" w:hAnsi="黑体" w:cs="黑体"/>
          <w:spacing w:val="-17"/>
          <w:sz w:val="31"/>
          <w:szCs w:val="31"/>
        </w:rPr>
        <w:t>件</w:t>
      </w:r>
      <w:r>
        <w:rPr>
          <w:rFonts w:ascii="黑体" w:eastAsia="黑体" w:hAnsi="黑体" w:cs="黑体"/>
          <w:spacing w:val="-17"/>
          <w:sz w:val="31"/>
          <w:szCs w:val="31"/>
        </w:rPr>
        <w:t xml:space="preserve"> </w:t>
      </w:r>
      <w:r w:rsidR="00E010D3">
        <w:rPr>
          <w:rFonts w:ascii="黑体" w:eastAsia="黑体" w:hAnsi="黑体" w:cs="黑体" w:hint="eastAsia"/>
          <w:spacing w:val="-17"/>
          <w:sz w:val="31"/>
          <w:szCs w:val="31"/>
        </w:rPr>
        <w:t>2</w:t>
      </w:r>
    </w:p>
    <w:p w:rsidR="008B7692" w:rsidRDefault="008B7692">
      <w:pPr>
        <w:spacing w:line="284" w:lineRule="auto"/>
      </w:pPr>
    </w:p>
    <w:p w:rsidR="008B7692" w:rsidRDefault="008B7692">
      <w:pPr>
        <w:spacing w:line="285" w:lineRule="auto"/>
      </w:pPr>
    </w:p>
    <w:p w:rsidR="008B7692" w:rsidRDefault="008D412B">
      <w:pPr>
        <w:spacing w:before="150" w:line="188" w:lineRule="auto"/>
        <w:jc w:val="center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spacing w:val="-4"/>
          <w:sz w:val="35"/>
          <w:szCs w:val="35"/>
        </w:rPr>
        <w:t>202</w:t>
      </w:r>
      <w:r>
        <w:rPr>
          <w:rFonts w:ascii="微软雅黑" w:eastAsia="微软雅黑" w:hAnsi="微软雅黑" w:cs="微软雅黑"/>
          <w:spacing w:val="-2"/>
          <w:sz w:val="35"/>
          <w:szCs w:val="35"/>
        </w:rPr>
        <w:t xml:space="preserve">1 </w:t>
      </w:r>
      <w:r>
        <w:rPr>
          <w:rFonts w:ascii="微软雅黑" w:eastAsia="微软雅黑" w:hAnsi="微软雅黑" w:cs="微软雅黑"/>
          <w:spacing w:val="-2"/>
          <w:sz w:val="35"/>
          <w:szCs w:val="35"/>
        </w:rPr>
        <w:t>年广东省企业环境信用评价结果</w:t>
      </w:r>
      <w:r>
        <w:rPr>
          <w:rFonts w:ascii="微软雅黑" w:eastAsia="微软雅黑" w:hAnsi="微软雅黑" w:cs="微软雅黑" w:hint="eastAsia"/>
          <w:spacing w:val="-2"/>
          <w:sz w:val="35"/>
          <w:szCs w:val="35"/>
        </w:rPr>
        <w:t>（梅州市）</w:t>
      </w:r>
    </w:p>
    <w:p w:rsidR="008B7692" w:rsidRDefault="008B7692"/>
    <w:p w:rsidR="008B7692" w:rsidRDefault="008B7692">
      <w:pPr>
        <w:spacing w:line="241" w:lineRule="auto"/>
      </w:pPr>
    </w:p>
    <w:p w:rsidR="008B7692" w:rsidRDefault="008D412B">
      <w:pPr>
        <w:spacing w:before="91" w:line="223" w:lineRule="auto"/>
        <w:jc w:val="center"/>
      </w:pPr>
      <w:r>
        <w:rPr>
          <w:rFonts w:ascii="黑体" w:eastAsia="黑体" w:hAnsi="黑体" w:cs="黑体"/>
          <w:spacing w:val="-9"/>
          <w:sz w:val="28"/>
          <w:szCs w:val="28"/>
        </w:rPr>
        <w:t>蓝牌企业</w:t>
      </w:r>
      <w:r>
        <w:rPr>
          <w:rFonts w:ascii="黑体" w:eastAsia="黑体" w:hAnsi="黑体" w:cs="黑体"/>
          <w:spacing w:val="-9"/>
          <w:sz w:val="28"/>
          <w:szCs w:val="28"/>
        </w:rPr>
        <w:t xml:space="preserve"> (</w:t>
      </w:r>
      <w:r>
        <w:rPr>
          <w:rFonts w:ascii="黑体" w:eastAsia="黑体" w:hAnsi="黑体" w:cs="黑体" w:hint="eastAsia"/>
          <w:spacing w:val="-9"/>
          <w:sz w:val="28"/>
          <w:szCs w:val="28"/>
        </w:rPr>
        <w:t>10</w:t>
      </w:r>
      <w:r>
        <w:rPr>
          <w:rFonts w:ascii="黑体" w:eastAsia="黑体" w:hAnsi="黑体" w:cs="黑体"/>
          <w:spacing w:val="-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9"/>
          <w:sz w:val="28"/>
          <w:szCs w:val="28"/>
        </w:rPr>
        <w:t>个</w:t>
      </w:r>
      <w:r>
        <w:rPr>
          <w:rFonts w:ascii="黑体" w:eastAsia="黑体" w:hAnsi="黑体" w:cs="黑体"/>
          <w:spacing w:val="-9"/>
          <w:sz w:val="28"/>
          <w:szCs w:val="28"/>
        </w:rPr>
        <w:t>)</w:t>
      </w:r>
      <w:bookmarkStart w:id="0" w:name="_GoBack"/>
      <w:bookmarkEnd w:id="0"/>
    </w:p>
    <w:p w:rsidR="008B7692" w:rsidRDefault="008B7692">
      <w:pPr>
        <w:spacing w:line="183" w:lineRule="exact"/>
      </w:pPr>
    </w:p>
    <w:tbl>
      <w:tblPr>
        <w:tblStyle w:val="TableNormal"/>
        <w:tblW w:w="897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50"/>
        <w:gridCol w:w="914"/>
        <w:gridCol w:w="1573"/>
        <w:gridCol w:w="4541"/>
        <w:gridCol w:w="1192"/>
      </w:tblGrid>
      <w:tr w:rsidR="008B7692">
        <w:trPr>
          <w:trHeight w:val="354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75" w:line="225" w:lineRule="auto"/>
              <w:ind w:left="164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序号</w:t>
            </w:r>
          </w:p>
        </w:tc>
        <w:tc>
          <w:tcPr>
            <w:tcW w:w="914" w:type="dxa"/>
          </w:tcPr>
          <w:p w:rsidR="008B7692" w:rsidRDefault="008D412B">
            <w:pPr>
              <w:spacing w:before="76" w:line="226" w:lineRule="auto"/>
              <w:ind w:left="250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地市</w:t>
            </w:r>
          </w:p>
        </w:tc>
        <w:tc>
          <w:tcPr>
            <w:tcW w:w="1573" w:type="dxa"/>
          </w:tcPr>
          <w:p w:rsidR="008B7692" w:rsidRDefault="008D412B">
            <w:pPr>
              <w:spacing w:before="76" w:line="234" w:lineRule="auto"/>
              <w:ind w:left="608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-10"/>
                <w:sz w:val="20"/>
                <w:szCs w:val="20"/>
              </w:rPr>
              <w:t>区</w:t>
            </w:r>
            <w:r>
              <w:rPr>
                <w:rFonts w:ascii="楷体" w:eastAsia="楷体" w:hAnsi="楷体" w:cs="楷体"/>
                <w:spacing w:val="-8"/>
                <w:sz w:val="20"/>
                <w:szCs w:val="20"/>
              </w:rPr>
              <w:t>县</w:t>
            </w:r>
          </w:p>
        </w:tc>
        <w:tc>
          <w:tcPr>
            <w:tcW w:w="4541" w:type="dxa"/>
          </w:tcPr>
          <w:p w:rsidR="008B7692" w:rsidRDefault="008D412B">
            <w:pPr>
              <w:spacing w:before="75" w:line="236" w:lineRule="auto"/>
              <w:ind w:left="140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6"/>
                <w:sz w:val="20"/>
                <w:szCs w:val="20"/>
              </w:rPr>
              <w:t>企</w:t>
            </w:r>
            <w:r>
              <w:rPr>
                <w:rFonts w:ascii="楷体" w:eastAsia="楷体" w:hAnsi="楷体" w:cs="楷体"/>
                <w:spacing w:val="3"/>
                <w:sz w:val="20"/>
                <w:szCs w:val="20"/>
              </w:rPr>
              <w:t>业名称</w:t>
            </w:r>
          </w:p>
        </w:tc>
        <w:tc>
          <w:tcPr>
            <w:tcW w:w="119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75" w:line="223" w:lineRule="auto"/>
              <w:ind w:left="18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6"/>
                <w:sz w:val="20"/>
                <w:szCs w:val="20"/>
              </w:rPr>
              <w:t>评价等级</w:t>
            </w:r>
          </w:p>
        </w:tc>
      </w:tr>
      <w:tr w:rsidR="008B7692">
        <w:trPr>
          <w:trHeight w:val="345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05" w:line="195" w:lineRule="auto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14" w:type="dxa"/>
          </w:tcPr>
          <w:p w:rsidR="008B7692" w:rsidRDefault="008D412B">
            <w:pPr>
              <w:spacing w:before="68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73" w:type="dxa"/>
          </w:tcPr>
          <w:p w:rsidR="008B7692" w:rsidRDefault="008D412B">
            <w:pPr>
              <w:spacing w:before="68" w:line="226" w:lineRule="auto"/>
              <w:ind w:left="48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丰顺县</w:t>
            </w:r>
          </w:p>
        </w:tc>
        <w:tc>
          <w:tcPr>
            <w:tcW w:w="4541" w:type="dxa"/>
          </w:tcPr>
          <w:p w:rsidR="008B7692" w:rsidRDefault="008D412B">
            <w:pPr>
              <w:spacing w:before="68" w:line="226" w:lineRule="auto"/>
              <w:ind w:left="145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丰顺县污水处理</w:t>
            </w: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厂</w:t>
            </w:r>
          </w:p>
        </w:tc>
        <w:tc>
          <w:tcPr>
            <w:tcW w:w="119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68" w:line="222" w:lineRule="auto"/>
              <w:ind w:left="39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蓝牌</w:t>
            </w:r>
          </w:p>
        </w:tc>
      </w:tr>
      <w:tr w:rsidR="008B7692">
        <w:trPr>
          <w:trHeight w:val="345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06" w:line="195" w:lineRule="auto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14" w:type="dxa"/>
          </w:tcPr>
          <w:p w:rsidR="008B7692" w:rsidRDefault="008D412B">
            <w:pPr>
              <w:spacing w:before="68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73" w:type="dxa"/>
          </w:tcPr>
          <w:p w:rsidR="008B7692" w:rsidRDefault="008D412B">
            <w:pPr>
              <w:spacing w:before="68" w:line="226" w:lineRule="auto"/>
              <w:ind w:left="481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兴宁市</w:t>
            </w:r>
          </w:p>
        </w:tc>
        <w:tc>
          <w:tcPr>
            <w:tcW w:w="4541" w:type="dxa"/>
          </w:tcPr>
          <w:p w:rsidR="008B7692" w:rsidRDefault="008D412B">
            <w:pPr>
              <w:spacing w:before="68" w:line="226" w:lineRule="auto"/>
              <w:ind w:left="1250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10"/>
                <w:sz w:val="20"/>
                <w:szCs w:val="20"/>
              </w:rPr>
              <w:t>兴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宁市叶塘污水处理厂</w:t>
            </w:r>
          </w:p>
        </w:tc>
        <w:tc>
          <w:tcPr>
            <w:tcW w:w="119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68" w:line="222" w:lineRule="auto"/>
              <w:ind w:left="39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蓝牌</w:t>
            </w:r>
          </w:p>
        </w:tc>
      </w:tr>
      <w:tr w:rsidR="008B7692">
        <w:trPr>
          <w:trHeight w:val="345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04" w:line="195" w:lineRule="auto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14" w:type="dxa"/>
          </w:tcPr>
          <w:p w:rsidR="008B7692" w:rsidRDefault="008D412B">
            <w:pPr>
              <w:spacing w:before="69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73" w:type="dxa"/>
          </w:tcPr>
          <w:p w:rsidR="008B7692" w:rsidRDefault="008D412B">
            <w:pPr>
              <w:spacing w:before="69" w:line="228" w:lineRule="auto"/>
              <w:ind w:left="49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-1"/>
                <w:sz w:val="20"/>
                <w:szCs w:val="20"/>
              </w:rPr>
              <w:t>大</w:t>
            </w:r>
            <w:r>
              <w:rPr>
                <w:rFonts w:ascii="楷体" w:eastAsia="楷体" w:hAnsi="楷体" w:cs="楷体"/>
                <w:sz w:val="20"/>
                <w:szCs w:val="20"/>
              </w:rPr>
              <w:t>埔县</w:t>
            </w:r>
          </w:p>
        </w:tc>
        <w:tc>
          <w:tcPr>
            <w:tcW w:w="4541" w:type="dxa"/>
          </w:tcPr>
          <w:p w:rsidR="008B7692" w:rsidRDefault="008D412B">
            <w:pPr>
              <w:spacing w:before="69" w:line="226" w:lineRule="auto"/>
              <w:ind w:left="126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大埔县县城水质净化</w:t>
            </w:r>
            <w:r>
              <w:rPr>
                <w:rFonts w:ascii="楷体" w:eastAsia="楷体" w:hAnsi="楷体" w:cs="楷体"/>
                <w:spacing w:val="3"/>
                <w:sz w:val="20"/>
                <w:szCs w:val="20"/>
              </w:rPr>
              <w:t>所</w:t>
            </w:r>
          </w:p>
        </w:tc>
        <w:tc>
          <w:tcPr>
            <w:tcW w:w="119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68" w:line="222" w:lineRule="auto"/>
              <w:ind w:left="39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蓝牌</w:t>
            </w:r>
          </w:p>
        </w:tc>
      </w:tr>
      <w:tr w:rsidR="008B7692">
        <w:trPr>
          <w:trHeight w:val="345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255" w:line="195" w:lineRule="auto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14" w:type="dxa"/>
          </w:tcPr>
          <w:p w:rsidR="008B7692" w:rsidRDefault="008D412B">
            <w:pPr>
              <w:spacing w:before="218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73" w:type="dxa"/>
          </w:tcPr>
          <w:p w:rsidR="008B7692" w:rsidRDefault="008D412B">
            <w:pPr>
              <w:spacing w:before="218" w:line="223" w:lineRule="auto"/>
              <w:ind w:left="48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平远县</w:t>
            </w:r>
          </w:p>
        </w:tc>
        <w:tc>
          <w:tcPr>
            <w:tcW w:w="4541" w:type="dxa"/>
          </w:tcPr>
          <w:p w:rsidR="008B7692" w:rsidRDefault="008D412B">
            <w:pPr>
              <w:spacing w:before="59" w:line="260" w:lineRule="auto"/>
              <w:ind w:left="1757" w:right="92" w:hanging="1632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10"/>
                <w:sz w:val="20"/>
                <w:szCs w:val="20"/>
              </w:rPr>
              <w:t>平</w:t>
            </w:r>
            <w:r>
              <w:rPr>
                <w:rFonts w:ascii="楷体" w:eastAsia="楷体" w:hAnsi="楷体" w:cs="楷体"/>
                <w:spacing w:val="8"/>
                <w:sz w:val="20"/>
                <w:szCs w:val="20"/>
              </w:rPr>
              <w:t>远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环发环保工程有限公司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 xml:space="preserve"> (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原平远县广业环保有限公司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)</w:t>
            </w:r>
          </w:p>
        </w:tc>
        <w:tc>
          <w:tcPr>
            <w:tcW w:w="119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218" w:line="222" w:lineRule="auto"/>
              <w:ind w:left="39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蓝牌</w:t>
            </w:r>
          </w:p>
        </w:tc>
      </w:tr>
      <w:tr w:rsidR="008B7692">
        <w:trPr>
          <w:trHeight w:val="644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05" w:line="195" w:lineRule="auto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14" w:type="dxa"/>
          </w:tcPr>
          <w:p w:rsidR="008B7692" w:rsidRDefault="008D412B">
            <w:pPr>
              <w:spacing w:before="71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73" w:type="dxa"/>
          </w:tcPr>
          <w:p w:rsidR="008B7692" w:rsidRDefault="008D412B">
            <w:pPr>
              <w:spacing w:before="70" w:line="229" w:lineRule="auto"/>
              <w:ind w:left="492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2"/>
                <w:sz w:val="20"/>
                <w:szCs w:val="20"/>
              </w:rPr>
              <w:t>蕉</w:t>
            </w:r>
            <w:r>
              <w:rPr>
                <w:rFonts w:ascii="楷体" w:eastAsia="楷体" w:hAnsi="楷体" w:cs="楷体"/>
                <w:spacing w:val="1"/>
                <w:sz w:val="20"/>
                <w:szCs w:val="20"/>
              </w:rPr>
              <w:t>岭县</w:t>
            </w:r>
          </w:p>
        </w:tc>
        <w:tc>
          <w:tcPr>
            <w:tcW w:w="4541" w:type="dxa"/>
          </w:tcPr>
          <w:p w:rsidR="008B7692" w:rsidRDefault="008D412B">
            <w:pPr>
              <w:spacing w:before="70" w:line="225" w:lineRule="auto"/>
              <w:ind w:left="1257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广东油坑建材有限公</w:t>
            </w:r>
            <w:r>
              <w:rPr>
                <w:rFonts w:ascii="楷体" w:eastAsia="楷体" w:hAnsi="楷体" w:cs="楷体"/>
                <w:spacing w:val="3"/>
                <w:sz w:val="20"/>
                <w:szCs w:val="20"/>
              </w:rPr>
              <w:t>司</w:t>
            </w:r>
          </w:p>
        </w:tc>
        <w:tc>
          <w:tcPr>
            <w:tcW w:w="119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70" w:line="222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蓝牌</w:t>
            </w:r>
          </w:p>
        </w:tc>
      </w:tr>
      <w:tr w:rsidR="008B7692">
        <w:trPr>
          <w:trHeight w:val="345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255" w:line="195" w:lineRule="auto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14" w:type="dxa"/>
          </w:tcPr>
          <w:p w:rsidR="008B7692" w:rsidRDefault="008D412B">
            <w:pPr>
              <w:spacing w:before="220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73" w:type="dxa"/>
          </w:tcPr>
          <w:p w:rsidR="008B7692" w:rsidRDefault="008D412B">
            <w:pPr>
              <w:spacing w:before="59" w:line="263" w:lineRule="auto"/>
              <w:ind w:left="180" w:right="99" w:hanging="62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24"/>
                <w:sz w:val="20"/>
                <w:szCs w:val="20"/>
              </w:rPr>
              <w:t>广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</w:rPr>
              <w:t>州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</w:rPr>
              <w:t>(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</w:rPr>
              <w:t>梅州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</w:rPr>
              <w:t>)</w:t>
            </w:r>
            <w:r>
              <w:rPr>
                <w:rFonts w:ascii="楷体" w:eastAsia="楷体" w:hAnsi="楷体" w:cs="楷体"/>
                <w:spacing w:val="21"/>
                <w:sz w:val="20"/>
                <w:szCs w:val="20"/>
              </w:rPr>
              <w:t>产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业</w:t>
            </w: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转移工业园</w:t>
            </w:r>
          </w:p>
        </w:tc>
        <w:tc>
          <w:tcPr>
            <w:tcW w:w="4541" w:type="dxa"/>
          </w:tcPr>
          <w:p w:rsidR="008B7692" w:rsidRDefault="008D412B">
            <w:pPr>
              <w:spacing w:before="219" w:line="223" w:lineRule="auto"/>
              <w:ind w:left="43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8"/>
                <w:sz w:val="20"/>
                <w:szCs w:val="20"/>
              </w:rPr>
              <w:t>广州</w:t>
            </w:r>
            <w:r>
              <w:rPr>
                <w:rFonts w:ascii="楷体" w:eastAsia="楷体" w:hAnsi="楷体" w:cs="楷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楷体"/>
                <w:spacing w:val="6"/>
                <w:sz w:val="20"/>
                <w:szCs w:val="20"/>
              </w:rPr>
              <w:t>(</w:t>
            </w: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梅州</w:t>
            </w: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 xml:space="preserve">) </w:t>
            </w: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产业转移工业园水质净化厂</w:t>
            </w:r>
          </w:p>
        </w:tc>
        <w:tc>
          <w:tcPr>
            <w:tcW w:w="119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219" w:line="222" w:lineRule="auto"/>
              <w:ind w:left="39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蓝牌</w:t>
            </w:r>
          </w:p>
        </w:tc>
      </w:tr>
      <w:tr w:rsidR="008B7692">
        <w:trPr>
          <w:trHeight w:val="345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07" w:line="195" w:lineRule="auto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14" w:type="dxa"/>
          </w:tcPr>
          <w:p w:rsidR="008B7692" w:rsidRDefault="008D412B">
            <w:pPr>
              <w:spacing w:before="70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73" w:type="dxa"/>
          </w:tcPr>
          <w:p w:rsidR="008B7692" w:rsidRDefault="008D412B">
            <w:pPr>
              <w:spacing w:before="70" w:line="226" w:lineRule="auto"/>
              <w:ind w:left="481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兴宁市</w:t>
            </w:r>
          </w:p>
        </w:tc>
        <w:tc>
          <w:tcPr>
            <w:tcW w:w="4541" w:type="dxa"/>
          </w:tcPr>
          <w:p w:rsidR="008B7692" w:rsidRDefault="008D412B">
            <w:pPr>
              <w:spacing w:before="69" w:line="225" w:lineRule="auto"/>
              <w:ind w:left="1141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8"/>
                <w:sz w:val="20"/>
                <w:szCs w:val="20"/>
              </w:rPr>
              <w:t>梅</w:t>
            </w:r>
            <w:r>
              <w:rPr>
                <w:rFonts w:ascii="楷体" w:eastAsia="楷体" w:hAnsi="楷体" w:cs="楷体"/>
                <w:spacing w:val="6"/>
                <w:sz w:val="20"/>
                <w:szCs w:val="20"/>
              </w:rPr>
              <w:t>州市万绿环保有限公司</w:t>
            </w:r>
          </w:p>
        </w:tc>
        <w:tc>
          <w:tcPr>
            <w:tcW w:w="119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70" w:line="222" w:lineRule="auto"/>
              <w:ind w:left="39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蓝牌</w:t>
            </w:r>
          </w:p>
        </w:tc>
      </w:tr>
      <w:tr w:rsidR="008B7692">
        <w:trPr>
          <w:trHeight w:val="345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08" w:line="195" w:lineRule="auto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14" w:type="dxa"/>
          </w:tcPr>
          <w:p w:rsidR="008B7692" w:rsidRDefault="008D412B">
            <w:pPr>
              <w:spacing w:before="70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73" w:type="dxa"/>
          </w:tcPr>
          <w:p w:rsidR="008B7692" w:rsidRDefault="008D412B">
            <w:pPr>
              <w:spacing w:before="71" w:line="228" w:lineRule="auto"/>
              <w:ind w:left="474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梅江区</w:t>
            </w:r>
          </w:p>
        </w:tc>
        <w:tc>
          <w:tcPr>
            <w:tcW w:w="4541" w:type="dxa"/>
          </w:tcPr>
          <w:p w:rsidR="008B7692" w:rsidRDefault="008D412B">
            <w:pPr>
              <w:spacing w:before="70" w:line="224" w:lineRule="auto"/>
              <w:ind w:left="937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6"/>
                <w:sz w:val="20"/>
                <w:szCs w:val="20"/>
              </w:rPr>
              <w:t>梅州市华禹污水处理有限公司</w:t>
            </w:r>
          </w:p>
        </w:tc>
        <w:tc>
          <w:tcPr>
            <w:tcW w:w="119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70" w:line="222" w:lineRule="auto"/>
              <w:ind w:left="39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蓝牌</w:t>
            </w:r>
          </w:p>
        </w:tc>
      </w:tr>
      <w:tr w:rsidR="008B7692">
        <w:trPr>
          <w:trHeight w:val="345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06" w:line="195" w:lineRule="auto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4" w:type="dxa"/>
          </w:tcPr>
          <w:p w:rsidR="008B7692" w:rsidRDefault="008D412B">
            <w:pPr>
              <w:spacing w:before="71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73" w:type="dxa"/>
          </w:tcPr>
          <w:p w:rsidR="008B7692" w:rsidRDefault="008D412B">
            <w:pPr>
              <w:spacing w:before="71" w:line="228" w:lineRule="auto"/>
              <w:ind w:left="474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梅江区</w:t>
            </w:r>
          </w:p>
        </w:tc>
        <w:tc>
          <w:tcPr>
            <w:tcW w:w="4541" w:type="dxa"/>
          </w:tcPr>
          <w:p w:rsidR="008B7692" w:rsidRDefault="008D412B">
            <w:pPr>
              <w:spacing w:before="68" w:line="226" w:lineRule="auto"/>
              <w:ind w:left="322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10"/>
                <w:sz w:val="20"/>
                <w:szCs w:val="20"/>
              </w:rPr>
              <w:t>梅</w:t>
            </w:r>
            <w:r>
              <w:rPr>
                <w:rFonts w:ascii="楷体" w:eastAsia="楷体" w:hAnsi="楷体" w:cs="楷体"/>
                <w:spacing w:val="9"/>
                <w:sz w:val="20"/>
                <w:szCs w:val="20"/>
              </w:rPr>
              <w:t>州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粤海水务有限公司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 xml:space="preserve"> (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第二污水处理厂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)</w:t>
            </w:r>
          </w:p>
        </w:tc>
        <w:tc>
          <w:tcPr>
            <w:tcW w:w="119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70" w:line="222" w:lineRule="auto"/>
              <w:ind w:left="39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蓝牌</w:t>
            </w:r>
          </w:p>
        </w:tc>
      </w:tr>
      <w:tr w:rsidR="008B7692">
        <w:trPr>
          <w:trHeight w:val="345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06" w:line="195" w:lineRule="auto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14" w:type="dxa"/>
          </w:tcPr>
          <w:p w:rsidR="008B7692" w:rsidRDefault="008D412B">
            <w:pPr>
              <w:spacing w:before="71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73" w:type="dxa"/>
          </w:tcPr>
          <w:p w:rsidR="008B7692" w:rsidRDefault="008D412B">
            <w:pPr>
              <w:spacing w:before="71" w:line="229" w:lineRule="auto"/>
              <w:ind w:left="492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2"/>
                <w:sz w:val="20"/>
                <w:szCs w:val="20"/>
              </w:rPr>
              <w:t>蕉</w:t>
            </w:r>
            <w:r>
              <w:rPr>
                <w:rFonts w:ascii="楷体" w:eastAsia="楷体" w:hAnsi="楷体" w:cs="楷体"/>
                <w:spacing w:val="1"/>
                <w:sz w:val="20"/>
                <w:szCs w:val="20"/>
              </w:rPr>
              <w:t>岭县</w:t>
            </w:r>
          </w:p>
        </w:tc>
        <w:tc>
          <w:tcPr>
            <w:tcW w:w="4541" w:type="dxa"/>
          </w:tcPr>
          <w:p w:rsidR="008B7692" w:rsidRDefault="008D412B">
            <w:pPr>
              <w:spacing w:before="71" w:line="229" w:lineRule="auto"/>
              <w:ind w:left="1261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8"/>
                <w:sz w:val="20"/>
                <w:szCs w:val="20"/>
              </w:rPr>
              <w:t>蕉</w:t>
            </w: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岭县蕉城污水处理厂</w:t>
            </w:r>
          </w:p>
        </w:tc>
        <w:tc>
          <w:tcPr>
            <w:tcW w:w="119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71" w:line="222" w:lineRule="auto"/>
              <w:ind w:left="39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蓝牌</w:t>
            </w:r>
          </w:p>
        </w:tc>
      </w:tr>
    </w:tbl>
    <w:p w:rsidR="008B7692" w:rsidRDefault="008D412B">
      <w:pPr>
        <w:spacing w:before="91" w:line="222" w:lineRule="auto"/>
        <w:jc w:val="center"/>
      </w:pPr>
      <w:r>
        <w:rPr>
          <w:rFonts w:ascii="黑体" w:eastAsia="黑体" w:hAnsi="黑体" w:cs="黑体"/>
          <w:spacing w:val="-10"/>
          <w:sz w:val="28"/>
          <w:szCs w:val="28"/>
        </w:rPr>
        <w:t>绿</w:t>
      </w:r>
      <w:r>
        <w:rPr>
          <w:rFonts w:ascii="黑体" w:eastAsia="黑体" w:hAnsi="黑体" w:cs="黑体"/>
          <w:spacing w:val="-9"/>
          <w:sz w:val="28"/>
          <w:szCs w:val="28"/>
        </w:rPr>
        <w:t>牌企业</w:t>
      </w:r>
      <w:r>
        <w:rPr>
          <w:rFonts w:ascii="黑体" w:eastAsia="黑体" w:hAnsi="黑体" w:cs="黑体"/>
          <w:spacing w:val="-9"/>
          <w:sz w:val="28"/>
          <w:szCs w:val="28"/>
        </w:rPr>
        <w:t xml:space="preserve"> (</w:t>
      </w:r>
      <w:r>
        <w:rPr>
          <w:rFonts w:ascii="黑体" w:eastAsia="黑体" w:hAnsi="黑体" w:cs="黑体" w:hint="eastAsia"/>
          <w:spacing w:val="-9"/>
          <w:sz w:val="28"/>
          <w:szCs w:val="28"/>
        </w:rPr>
        <w:t>6</w:t>
      </w:r>
      <w:r>
        <w:rPr>
          <w:rFonts w:ascii="黑体" w:eastAsia="黑体" w:hAnsi="黑体" w:cs="黑体"/>
          <w:spacing w:val="-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9"/>
          <w:sz w:val="28"/>
          <w:szCs w:val="28"/>
        </w:rPr>
        <w:t>个</w:t>
      </w:r>
      <w:r>
        <w:rPr>
          <w:rFonts w:ascii="黑体" w:eastAsia="黑体" w:hAnsi="黑体" w:cs="黑体"/>
          <w:spacing w:val="-9"/>
          <w:sz w:val="28"/>
          <w:szCs w:val="28"/>
        </w:rPr>
        <w:t>)</w:t>
      </w:r>
    </w:p>
    <w:p w:rsidR="008B7692" w:rsidRDefault="008B7692">
      <w:pPr>
        <w:spacing w:line="183" w:lineRule="exact"/>
      </w:pPr>
    </w:p>
    <w:tbl>
      <w:tblPr>
        <w:tblStyle w:val="TableNormal"/>
        <w:tblW w:w="8974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50"/>
        <w:gridCol w:w="914"/>
        <w:gridCol w:w="1588"/>
        <w:gridCol w:w="4523"/>
        <w:gridCol w:w="1199"/>
      </w:tblGrid>
      <w:tr w:rsidR="008B7692">
        <w:trPr>
          <w:trHeight w:val="377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87" w:line="225" w:lineRule="auto"/>
              <w:ind w:left="164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序号</w:t>
            </w:r>
          </w:p>
        </w:tc>
        <w:tc>
          <w:tcPr>
            <w:tcW w:w="914" w:type="dxa"/>
          </w:tcPr>
          <w:p w:rsidR="008B7692" w:rsidRDefault="008D412B">
            <w:pPr>
              <w:spacing w:before="88" w:line="226" w:lineRule="auto"/>
              <w:ind w:left="250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地市</w:t>
            </w:r>
          </w:p>
        </w:tc>
        <w:tc>
          <w:tcPr>
            <w:tcW w:w="1588" w:type="dxa"/>
          </w:tcPr>
          <w:p w:rsidR="008B7692" w:rsidRDefault="008D412B">
            <w:pPr>
              <w:spacing w:before="88" w:line="234" w:lineRule="auto"/>
              <w:ind w:left="615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-10"/>
                <w:sz w:val="20"/>
                <w:szCs w:val="20"/>
              </w:rPr>
              <w:t>区</w:t>
            </w:r>
            <w:r>
              <w:rPr>
                <w:rFonts w:ascii="楷体" w:eastAsia="楷体" w:hAnsi="楷体" w:cs="楷体"/>
                <w:spacing w:val="-8"/>
                <w:sz w:val="20"/>
                <w:szCs w:val="20"/>
              </w:rPr>
              <w:t>县</w:t>
            </w:r>
          </w:p>
        </w:tc>
        <w:tc>
          <w:tcPr>
            <w:tcW w:w="4523" w:type="dxa"/>
          </w:tcPr>
          <w:p w:rsidR="008B7692" w:rsidRDefault="008D412B">
            <w:pPr>
              <w:spacing w:before="87" w:line="236" w:lineRule="auto"/>
              <w:ind w:left="1390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企</w:t>
            </w: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业名称</w:t>
            </w:r>
          </w:p>
        </w:tc>
        <w:tc>
          <w:tcPr>
            <w:tcW w:w="1199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87" w:line="223" w:lineRule="auto"/>
              <w:ind w:left="18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6"/>
                <w:sz w:val="20"/>
                <w:szCs w:val="20"/>
              </w:rPr>
              <w:t>评价等级</w:t>
            </w:r>
          </w:p>
        </w:tc>
      </w:tr>
      <w:tr w:rsidR="008B7692">
        <w:trPr>
          <w:trHeight w:val="368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16" w:line="195" w:lineRule="auto"/>
              <w:ind w:lef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914" w:type="dxa"/>
          </w:tcPr>
          <w:p w:rsidR="008B7692" w:rsidRDefault="008D412B">
            <w:pPr>
              <w:spacing w:before="81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88" w:type="dxa"/>
          </w:tcPr>
          <w:p w:rsidR="008B7692" w:rsidRDefault="008D412B">
            <w:pPr>
              <w:spacing w:before="81" w:line="224" w:lineRule="auto"/>
              <w:ind w:left="48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6"/>
                <w:sz w:val="20"/>
                <w:szCs w:val="20"/>
              </w:rPr>
              <w:t>五华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县</w:t>
            </w:r>
          </w:p>
        </w:tc>
        <w:tc>
          <w:tcPr>
            <w:tcW w:w="4523" w:type="dxa"/>
          </w:tcPr>
          <w:p w:rsidR="008B7692" w:rsidRDefault="008D412B">
            <w:pPr>
              <w:spacing w:before="78" w:line="226" w:lineRule="auto"/>
              <w:ind w:left="1240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10"/>
                <w:sz w:val="20"/>
                <w:szCs w:val="20"/>
              </w:rPr>
              <w:t>五</w:t>
            </w: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华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粤海环保有限公司</w:t>
            </w:r>
          </w:p>
        </w:tc>
        <w:tc>
          <w:tcPr>
            <w:tcW w:w="1199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80" w:line="222" w:lineRule="auto"/>
              <w:ind w:left="39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绿牌</w:t>
            </w:r>
          </w:p>
        </w:tc>
      </w:tr>
      <w:tr w:rsidR="008B7692">
        <w:trPr>
          <w:trHeight w:val="368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20" w:line="192" w:lineRule="auto"/>
              <w:ind w:lef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914" w:type="dxa"/>
          </w:tcPr>
          <w:p w:rsidR="008B7692" w:rsidRDefault="008D412B">
            <w:pPr>
              <w:spacing w:before="80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88" w:type="dxa"/>
          </w:tcPr>
          <w:p w:rsidR="008B7692" w:rsidRDefault="008D412B">
            <w:pPr>
              <w:spacing w:before="80" w:line="228" w:lineRule="auto"/>
              <w:ind w:left="482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梅县区</w:t>
            </w:r>
          </w:p>
        </w:tc>
        <w:tc>
          <w:tcPr>
            <w:tcW w:w="4523" w:type="dxa"/>
          </w:tcPr>
          <w:p w:rsidR="008B7692" w:rsidRDefault="008D412B">
            <w:pPr>
              <w:spacing w:before="80" w:line="224" w:lineRule="auto"/>
              <w:ind w:left="428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9"/>
                <w:sz w:val="20"/>
                <w:szCs w:val="20"/>
              </w:rPr>
              <w:t>广</w:t>
            </w: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东宝丽华电力有限公司梅县荷树园电厂</w:t>
            </w:r>
          </w:p>
        </w:tc>
        <w:tc>
          <w:tcPr>
            <w:tcW w:w="1199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79" w:line="222" w:lineRule="auto"/>
              <w:ind w:left="39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绿牌</w:t>
            </w:r>
          </w:p>
        </w:tc>
      </w:tr>
      <w:tr w:rsidR="008B7692">
        <w:trPr>
          <w:trHeight w:val="367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16" w:line="195" w:lineRule="auto"/>
              <w:ind w:lef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914" w:type="dxa"/>
          </w:tcPr>
          <w:p w:rsidR="008B7692" w:rsidRDefault="008D412B">
            <w:pPr>
              <w:spacing w:before="81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88" w:type="dxa"/>
          </w:tcPr>
          <w:p w:rsidR="008B7692" w:rsidRDefault="008D412B">
            <w:pPr>
              <w:spacing w:before="81" w:line="228" w:lineRule="auto"/>
              <w:ind w:left="504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-1"/>
                <w:sz w:val="20"/>
                <w:szCs w:val="20"/>
              </w:rPr>
              <w:t>大</w:t>
            </w:r>
            <w:r>
              <w:rPr>
                <w:rFonts w:ascii="楷体" w:eastAsia="楷体" w:hAnsi="楷体" w:cs="楷体"/>
                <w:sz w:val="20"/>
                <w:szCs w:val="20"/>
              </w:rPr>
              <w:t>埔县</w:t>
            </w:r>
          </w:p>
        </w:tc>
        <w:tc>
          <w:tcPr>
            <w:tcW w:w="4523" w:type="dxa"/>
          </w:tcPr>
          <w:p w:rsidR="008B7692" w:rsidRDefault="008D412B">
            <w:pPr>
              <w:spacing w:before="78" w:line="226" w:lineRule="auto"/>
              <w:ind w:left="10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广东粤电大埔发电有限公</w:t>
            </w:r>
            <w:r>
              <w:rPr>
                <w:rFonts w:ascii="楷体" w:eastAsia="楷体" w:hAnsi="楷体" w:cs="楷体"/>
                <w:spacing w:val="3"/>
                <w:sz w:val="20"/>
                <w:szCs w:val="20"/>
              </w:rPr>
              <w:t>司</w:t>
            </w:r>
          </w:p>
        </w:tc>
        <w:tc>
          <w:tcPr>
            <w:tcW w:w="1199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81" w:line="222" w:lineRule="auto"/>
              <w:ind w:left="39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绿牌</w:t>
            </w:r>
          </w:p>
        </w:tc>
      </w:tr>
      <w:tr w:rsidR="008B7692">
        <w:trPr>
          <w:trHeight w:val="368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21" w:line="192" w:lineRule="auto"/>
              <w:ind w:lef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914" w:type="dxa"/>
          </w:tcPr>
          <w:p w:rsidR="008B7692" w:rsidRDefault="008D412B">
            <w:pPr>
              <w:spacing w:before="81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88" w:type="dxa"/>
          </w:tcPr>
          <w:p w:rsidR="008B7692" w:rsidRDefault="008D412B">
            <w:pPr>
              <w:spacing w:before="81" w:line="228" w:lineRule="auto"/>
              <w:ind w:left="482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梅县区</w:t>
            </w:r>
          </w:p>
        </w:tc>
        <w:tc>
          <w:tcPr>
            <w:tcW w:w="4523" w:type="dxa"/>
          </w:tcPr>
          <w:p w:rsidR="008B7692" w:rsidRDefault="008D412B">
            <w:pPr>
              <w:spacing w:before="81" w:line="225" w:lineRule="auto"/>
              <w:ind w:left="123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</w:t>
            </w:r>
            <w:r>
              <w:rPr>
                <w:rFonts w:ascii="楷体" w:eastAsia="楷体" w:hAnsi="楷体" w:cs="楷体"/>
                <w:spacing w:val="6"/>
                <w:sz w:val="20"/>
                <w:szCs w:val="20"/>
              </w:rPr>
              <w:t>县广业环保有限公司</w:t>
            </w:r>
          </w:p>
        </w:tc>
        <w:tc>
          <w:tcPr>
            <w:tcW w:w="1199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81" w:line="222" w:lineRule="auto"/>
              <w:ind w:left="39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绿牌</w:t>
            </w:r>
          </w:p>
        </w:tc>
      </w:tr>
      <w:tr w:rsidR="008B7692">
        <w:trPr>
          <w:trHeight w:val="368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17" w:line="195" w:lineRule="auto"/>
              <w:ind w:lef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914" w:type="dxa"/>
          </w:tcPr>
          <w:p w:rsidR="008B7692" w:rsidRDefault="008D412B">
            <w:pPr>
              <w:spacing w:before="83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88" w:type="dxa"/>
          </w:tcPr>
          <w:p w:rsidR="008B7692" w:rsidRDefault="008D412B">
            <w:pPr>
              <w:spacing w:before="82" w:line="229" w:lineRule="auto"/>
              <w:ind w:left="49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2"/>
                <w:sz w:val="20"/>
                <w:szCs w:val="20"/>
              </w:rPr>
              <w:t>蕉</w:t>
            </w:r>
            <w:r>
              <w:rPr>
                <w:rFonts w:ascii="楷体" w:eastAsia="楷体" w:hAnsi="楷体" w:cs="楷体"/>
                <w:spacing w:val="1"/>
                <w:sz w:val="20"/>
                <w:szCs w:val="20"/>
              </w:rPr>
              <w:t>岭县</w:t>
            </w:r>
          </w:p>
        </w:tc>
        <w:tc>
          <w:tcPr>
            <w:tcW w:w="4523" w:type="dxa"/>
          </w:tcPr>
          <w:p w:rsidR="008B7692" w:rsidRDefault="008D412B">
            <w:pPr>
              <w:spacing w:before="82" w:line="222" w:lineRule="auto"/>
              <w:ind w:left="312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6"/>
                <w:sz w:val="20"/>
                <w:szCs w:val="20"/>
              </w:rPr>
              <w:t>梅州市塔牌集团蕉岭鑫达旋窑水泥有限公司</w:t>
            </w:r>
          </w:p>
        </w:tc>
        <w:tc>
          <w:tcPr>
            <w:tcW w:w="1199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82" w:line="222" w:lineRule="auto"/>
              <w:ind w:left="39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绿牌</w:t>
            </w:r>
          </w:p>
        </w:tc>
      </w:tr>
      <w:tr w:rsidR="008B7692">
        <w:trPr>
          <w:trHeight w:val="368"/>
        </w:trPr>
        <w:tc>
          <w:tcPr>
            <w:tcW w:w="750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19" w:line="195" w:lineRule="auto"/>
              <w:ind w:lef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914" w:type="dxa"/>
          </w:tcPr>
          <w:p w:rsidR="008B7692" w:rsidRDefault="008D412B">
            <w:pPr>
              <w:spacing w:before="82" w:line="226" w:lineRule="auto"/>
              <w:ind w:left="143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588" w:type="dxa"/>
          </w:tcPr>
          <w:p w:rsidR="008B7692" w:rsidRDefault="008D412B">
            <w:pPr>
              <w:spacing w:before="82" w:line="228" w:lineRule="auto"/>
              <w:ind w:left="482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梅江区</w:t>
            </w:r>
          </w:p>
        </w:tc>
        <w:tc>
          <w:tcPr>
            <w:tcW w:w="4523" w:type="dxa"/>
          </w:tcPr>
          <w:p w:rsidR="008B7692" w:rsidRDefault="008D412B">
            <w:pPr>
              <w:spacing w:before="78" w:line="226" w:lineRule="auto"/>
              <w:ind w:left="123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</w:t>
            </w:r>
            <w:r>
              <w:rPr>
                <w:rFonts w:ascii="楷体" w:eastAsia="楷体" w:hAnsi="楷体" w:cs="楷体"/>
                <w:spacing w:val="6"/>
                <w:sz w:val="20"/>
                <w:szCs w:val="20"/>
              </w:rPr>
              <w:t>州粤海水务有限公司</w:t>
            </w:r>
          </w:p>
        </w:tc>
        <w:tc>
          <w:tcPr>
            <w:tcW w:w="1199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81" w:line="222" w:lineRule="auto"/>
              <w:ind w:left="39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绿牌</w:t>
            </w:r>
          </w:p>
        </w:tc>
      </w:tr>
    </w:tbl>
    <w:p w:rsidR="008B7692" w:rsidRDefault="008D412B">
      <w:pPr>
        <w:spacing w:before="91" w:line="222" w:lineRule="auto"/>
        <w:jc w:val="center"/>
        <w:rPr>
          <w:rFonts w:ascii="黑体" w:eastAsia="黑体" w:hAnsi="黑体" w:cs="黑体"/>
          <w:spacing w:val="-9"/>
          <w:sz w:val="28"/>
          <w:szCs w:val="28"/>
        </w:rPr>
      </w:pPr>
      <w:r>
        <w:rPr>
          <w:rFonts w:ascii="黑体" w:eastAsia="黑体" w:hAnsi="黑体" w:cs="黑体" w:hint="eastAsia"/>
          <w:spacing w:val="-9"/>
          <w:sz w:val="28"/>
          <w:szCs w:val="28"/>
        </w:rPr>
        <w:t>不参评</w:t>
      </w:r>
      <w:r>
        <w:rPr>
          <w:rFonts w:ascii="黑体" w:eastAsia="黑体" w:hAnsi="黑体" w:cs="黑体"/>
          <w:spacing w:val="-9"/>
          <w:sz w:val="28"/>
          <w:szCs w:val="28"/>
        </w:rPr>
        <w:t>企业</w:t>
      </w:r>
      <w:r>
        <w:rPr>
          <w:rFonts w:ascii="黑体" w:eastAsia="黑体" w:hAnsi="黑体" w:cs="黑体"/>
          <w:spacing w:val="-9"/>
          <w:sz w:val="28"/>
          <w:szCs w:val="28"/>
        </w:rPr>
        <w:t xml:space="preserve"> (</w:t>
      </w:r>
      <w:r>
        <w:rPr>
          <w:rFonts w:ascii="黑体" w:eastAsia="黑体" w:hAnsi="黑体" w:cs="黑体" w:hint="eastAsia"/>
          <w:spacing w:val="-9"/>
          <w:sz w:val="28"/>
          <w:szCs w:val="28"/>
        </w:rPr>
        <w:t>1</w:t>
      </w:r>
      <w:r>
        <w:rPr>
          <w:rFonts w:ascii="黑体" w:eastAsia="黑体" w:hAnsi="黑体" w:cs="黑体"/>
          <w:spacing w:val="-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9"/>
          <w:sz w:val="28"/>
          <w:szCs w:val="28"/>
        </w:rPr>
        <w:t>个</w:t>
      </w:r>
      <w:r>
        <w:rPr>
          <w:rFonts w:ascii="黑体" w:eastAsia="黑体" w:hAnsi="黑体" w:cs="黑体"/>
          <w:spacing w:val="-9"/>
          <w:sz w:val="28"/>
          <w:szCs w:val="28"/>
        </w:rPr>
        <w:t>)</w:t>
      </w:r>
    </w:p>
    <w:p w:rsidR="008B7692" w:rsidRDefault="008B7692">
      <w:pPr>
        <w:spacing w:before="91" w:line="222" w:lineRule="auto"/>
        <w:jc w:val="both"/>
        <w:rPr>
          <w:rFonts w:eastAsia="黑体"/>
          <w:spacing w:val="-9"/>
        </w:rPr>
      </w:pPr>
    </w:p>
    <w:tbl>
      <w:tblPr>
        <w:tblStyle w:val="TableNormal"/>
        <w:tblW w:w="9055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26"/>
        <w:gridCol w:w="982"/>
        <w:gridCol w:w="1615"/>
        <w:gridCol w:w="5732"/>
      </w:tblGrid>
      <w:tr w:rsidR="008B7692">
        <w:trPr>
          <w:trHeight w:val="377"/>
        </w:trPr>
        <w:tc>
          <w:tcPr>
            <w:tcW w:w="726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87" w:line="225" w:lineRule="auto"/>
              <w:ind w:left="152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序号</w:t>
            </w:r>
          </w:p>
        </w:tc>
        <w:tc>
          <w:tcPr>
            <w:tcW w:w="982" w:type="dxa"/>
          </w:tcPr>
          <w:p w:rsidR="008B7692" w:rsidRDefault="008D412B">
            <w:pPr>
              <w:spacing w:before="88" w:line="226" w:lineRule="auto"/>
              <w:ind w:left="284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地市</w:t>
            </w:r>
          </w:p>
        </w:tc>
        <w:tc>
          <w:tcPr>
            <w:tcW w:w="1615" w:type="dxa"/>
          </w:tcPr>
          <w:p w:rsidR="008B7692" w:rsidRDefault="008D412B">
            <w:pPr>
              <w:spacing w:before="88" w:line="234" w:lineRule="auto"/>
              <w:ind w:left="62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-10"/>
                <w:sz w:val="20"/>
                <w:szCs w:val="20"/>
              </w:rPr>
              <w:t>区</w:t>
            </w:r>
            <w:r>
              <w:rPr>
                <w:rFonts w:ascii="楷体" w:eastAsia="楷体" w:hAnsi="楷体" w:cs="楷体"/>
                <w:spacing w:val="-8"/>
                <w:sz w:val="20"/>
                <w:szCs w:val="20"/>
              </w:rPr>
              <w:t>县</w:t>
            </w:r>
          </w:p>
        </w:tc>
        <w:tc>
          <w:tcPr>
            <w:tcW w:w="573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87" w:line="236" w:lineRule="auto"/>
              <w:ind w:left="199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6"/>
                <w:sz w:val="20"/>
                <w:szCs w:val="20"/>
              </w:rPr>
              <w:t>企</w:t>
            </w:r>
            <w:r>
              <w:rPr>
                <w:rFonts w:ascii="楷体" w:eastAsia="楷体" w:hAnsi="楷体" w:cs="楷体"/>
                <w:spacing w:val="3"/>
                <w:sz w:val="20"/>
                <w:szCs w:val="20"/>
              </w:rPr>
              <w:t>业名称</w:t>
            </w:r>
          </w:p>
        </w:tc>
      </w:tr>
      <w:tr w:rsidR="008B7692">
        <w:trPr>
          <w:trHeight w:val="367"/>
        </w:trPr>
        <w:tc>
          <w:tcPr>
            <w:tcW w:w="726" w:type="dxa"/>
            <w:tcBorders>
              <w:left w:val="single" w:sz="4" w:space="0" w:color="000000"/>
            </w:tcBorders>
          </w:tcPr>
          <w:p w:rsidR="008B7692" w:rsidRDefault="008D412B">
            <w:pPr>
              <w:spacing w:before="114" w:line="195" w:lineRule="auto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:rsidR="008B7692" w:rsidRDefault="008D412B">
            <w:pPr>
              <w:spacing w:before="79" w:line="226" w:lineRule="auto"/>
              <w:ind w:left="176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7"/>
                <w:sz w:val="20"/>
                <w:szCs w:val="20"/>
              </w:rPr>
              <w:t>梅州市</w:t>
            </w:r>
          </w:p>
        </w:tc>
        <w:tc>
          <w:tcPr>
            <w:tcW w:w="1615" w:type="dxa"/>
          </w:tcPr>
          <w:p w:rsidR="008B7692" w:rsidRDefault="008D412B">
            <w:pPr>
              <w:spacing w:before="79" w:line="226" w:lineRule="auto"/>
              <w:ind w:left="502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5"/>
                <w:sz w:val="20"/>
                <w:szCs w:val="20"/>
              </w:rPr>
              <w:t>兴宁市</w:t>
            </w:r>
          </w:p>
        </w:tc>
        <w:tc>
          <w:tcPr>
            <w:tcW w:w="5732" w:type="dxa"/>
            <w:tcBorders>
              <w:right w:val="single" w:sz="4" w:space="0" w:color="000000"/>
            </w:tcBorders>
          </w:tcPr>
          <w:p w:rsidR="008B7692" w:rsidRDefault="008D412B">
            <w:pPr>
              <w:spacing w:before="79" w:line="224" w:lineRule="auto"/>
              <w:ind w:left="1644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pacing w:val="6"/>
                <w:sz w:val="20"/>
                <w:szCs w:val="20"/>
              </w:rPr>
              <w:t>华</w:t>
            </w: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润电力</w:t>
            </w: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 xml:space="preserve"> (</w:t>
            </w: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兴宁</w:t>
            </w: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 xml:space="preserve">) </w:t>
            </w:r>
            <w:r>
              <w:rPr>
                <w:rFonts w:ascii="楷体" w:eastAsia="楷体" w:hAnsi="楷体" w:cs="楷体"/>
                <w:spacing w:val="4"/>
                <w:sz w:val="20"/>
                <w:szCs w:val="20"/>
              </w:rPr>
              <w:t>有限公司</w:t>
            </w:r>
          </w:p>
        </w:tc>
      </w:tr>
    </w:tbl>
    <w:p w:rsidR="008B7692" w:rsidRDefault="008B7692"/>
    <w:sectPr w:rsidR="008B7692" w:rsidSect="008B7692">
      <w:footerReference w:type="default" r:id="rId6"/>
      <w:pgSz w:w="11906" w:h="16839"/>
      <w:pgMar w:top="1431" w:right="1367" w:bottom="1705" w:left="1472" w:header="0" w:footer="14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2B" w:rsidRDefault="008D412B">
      <w:r>
        <w:separator/>
      </w:r>
    </w:p>
  </w:endnote>
  <w:endnote w:type="continuationSeparator" w:id="1">
    <w:p w:rsidR="008D412B" w:rsidRDefault="008D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92" w:rsidRDefault="008D412B">
    <w:pPr>
      <w:spacing w:line="182" w:lineRule="auto"/>
      <w:ind w:right="82"/>
      <w:jc w:val="right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/>
        <w:spacing w:val="-7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7"/>
        <w:sz w:val="28"/>
        <w:szCs w:val="28"/>
      </w:rPr>
      <w:t>41</w:t>
    </w:r>
    <w:r>
      <w:rPr>
        <w:rFonts w:ascii="仿宋" w:eastAsia="仿宋" w:hAnsi="仿宋" w:cs="仿宋"/>
        <w:spacing w:val="-7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2B" w:rsidRDefault="008D412B">
      <w:r>
        <w:separator/>
      </w:r>
    </w:p>
  </w:footnote>
  <w:footnote w:type="continuationSeparator" w:id="1">
    <w:p w:rsidR="008D412B" w:rsidRDefault="008D4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YmM2ZjdjOTdiZDhlMTViOWNhOGIzMGVjMTNjNzA4MmEifQ=="/>
  </w:docVars>
  <w:rsids>
    <w:rsidRoot w:val="008B7692"/>
    <w:rsid w:val="008B7692"/>
    <w:rsid w:val="008D412B"/>
    <w:rsid w:val="00E010D3"/>
    <w:rsid w:val="18B2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B7692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B76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E010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10D3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E010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10D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>Chinese ORG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关于购置工程用车的请示</dc:title>
  <dc:creator>yzj</dc:creator>
  <cp:lastModifiedBy>Chinese User</cp:lastModifiedBy>
  <cp:revision>2</cp:revision>
  <dcterms:created xsi:type="dcterms:W3CDTF">2023-02-06T10:22:00Z</dcterms:created>
  <dcterms:modified xsi:type="dcterms:W3CDTF">2023-02-13T02:33:00Z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2023-02-06T10:23:42Z</vt:filetime>
  </property>
  <property fmtid="{D5CDD505-2E9C-101B-9397-08002B2CF9AE}" pid="4" name="KSOProductBuildVer">
    <vt:lpwstr>2052-11.1.0.13703</vt:lpwstr>
  </property>
  <property fmtid="{D5CDD505-2E9C-101B-9397-08002B2CF9AE}" pid="5" name="ICV">
    <vt:lpwstr>CBA9637572664F23BD130F9FB1EE2C33</vt:lpwstr>
  </property>
</Properties>
</file>