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  <w:rPr>
          <w:rFonts w:ascii="仿宋" w:eastAsia="仿宋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宋体" w:eastAsia="宋体" w:cs="宋体"/>
          <w:b/>
          <w:sz w:val="44"/>
          <w:szCs w:val="44"/>
        </w:rPr>
      </w:pPr>
      <w:r>
        <w:rPr>
          <w:rFonts w:hint="eastAsia" w:ascii="宋体" w:eastAsia="宋体" w:cs="宋体"/>
          <w:b/>
          <w:sz w:val="44"/>
          <w:szCs w:val="44"/>
          <w:lang w:eastAsia="zh-CN"/>
        </w:rPr>
        <w:t>广东</w:t>
      </w:r>
      <w:r>
        <w:rPr>
          <w:rFonts w:hint="eastAsia" w:ascii="宋体" w:eastAsia="宋体" w:cs="宋体"/>
          <w:b/>
          <w:sz w:val="44"/>
          <w:szCs w:val="44"/>
        </w:rPr>
        <w:t>省示范家庭林场申报表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楷体_GB2312" w:eastAsia="楷体_GB2312" w:cs="宋体"/>
          <w:bCs/>
          <w:kern w:val="0"/>
          <w:sz w:val="28"/>
          <w:szCs w:val="28"/>
        </w:rPr>
        <w:t>县（市、区）</w:t>
      </w:r>
      <w:r>
        <w:rPr>
          <w:rFonts w:hint="eastAsia" w:ascii="楷体_GB2312" w:eastAsia="楷体_GB2312" w:cs="宋体"/>
          <w:bCs/>
          <w:kern w:val="0"/>
          <w:sz w:val="28"/>
          <w:szCs w:val="28"/>
          <w:lang w:eastAsia="zh-CN"/>
        </w:rPr>
        <w:t>：</w:t>
      </w:r>
    </w:p>
    <w:tbl>
      <w:tblPr>
        <w:tblStyle w:val="12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1680" w:firstLineChars="6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乡（镇）      村    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登记时间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1680" w:firstLineChars="600"/>
              <w:jc w:val="lef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经营林地面积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场长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hint="default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占总收入的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占总投入的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firstLine="2380" w:firstLineChars="85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县（市、区）林业主管部门意见：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5320" w:firstLineChars="19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 月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 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地级以上林业主管部门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5320" w:firstLineChars="1900"/>
              <w:jc w:val="lef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月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省林业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6440" w:firstLineChars="23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320" w:firstLineChars="19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C7011"/>
    <w:rsid w:val="5FDE43C6"/>
    <w:rsid w:val="7DDACD8C"/>
    <w:rsid w:val="7FD7DDD8"/>
    <w:rsid w:val="7FEB3C2A"/>
    <w:rsid w:val="7FFF2D45"/>
    <w:rsid w:val="ADDD135C"/>
    <w:rsid w:val="BBDFF733"/>
    <w:rsid w:val="DFEA54EB"/>
    <w:rsid w:val="FF5F3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3</Pages>
  <Words>184</Words>
  <Characters>184</Characters>
  <Lines>71</Lines>
  <Paragraphs>36</Paragraphs>
  <TotalTime>100</TotalTime>
  <ScaleCrop>false</ScaleCrop>
  <LinksUpToDate>false</LinksUpToDate>
  <CharactersWithSpaces>292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2018-04-29T17:29:00Z</dcterms:created>
  <dc:creator>邱辉</dc:creator>
  <cp:lastModifiedBy>greatwall</cp:lastModifiedBy>
  <dcterms:modified xsi:type="dcterms:W3CDTF">2024-03-27T08:23:04Z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089662F98A3804C19384EA65D5110DB8</vt:lpwstr>
  </property>
</Properties>
</file>