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320" w:before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17"/>
          <w:kern w:val="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17"/>
          <w:kern w:val="0"/>
          <w:position w:val="0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广州海珠（大埔）产业转移工业园标准厂房管理办法（送审稿）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17"/>
          <w:kern w:val="0"/>
          <w:position w:val="0"/>
          <w:sz w:val="44"/>
          <w:szCs w:val="44"/>
          <w:lang w:val="en-US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17"/>
          <w:kern w:val="0"/>
          <w:position w:val="0"/>
          <w:sz w:val="44"/>
          <w:szCs w:val="44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708" w:firstLineChars="200"/>
        <w:jc w:val="both"/>
        <w:textAlignment w:val="auto"/>
        <w:rPr>
          <w:rFonts w:hint="eastAsia" w:ascii="仿宋_GB2312"/>
          <w:color w:val="000000"/>
          <w:spacing w:val="17"/>
          <w:kern w:val="0"/>
          <w:position w:val="0"/>
          <w:szCs w:val="32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both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17"/>
          <w:kern w:val="0"/>
          <w:position w:val="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i w:val="0"/>
          <w:iCs w:val="0"/>
          <w:caps w:val="0"/>
          <w:color w:val="000000"/>
          <w:spacing w:val="17"/>
          <w:kern w:val="0"/>
          <w:position w:val="0"/>
          <w:sz w:val="32"/>
          <w:szCs w:val="32"/>
          <w:shd w:val="clear" w:color="auto" w:fill="FFFFFF"/>
          <w:lang w:val="en-US" w:eastAsia="zh-CN"/>
        </w:rPr>
        <w:t>相关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17"/>
          <w:kern w:val="0"/>
          <w:position w:val="0"/>
          <w:sz w:val="32"/>
          <w:szCs w:val="32"/>
          <w:shd w:val="clear" w:color="auto" w:fill="FFFFFF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为促进大埔县实体经济的快速发展，加快广州海珠（大埔）产业转移工业园产业聚集，规范标准厂房的管理使用，为承租企业营造良好的发展空间和成长环境，进一步增强工业园产业配套和产业转移承接功能，推动全县经济持续、高质量发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根据《梅州市加快实体经济振兴发展若干措施及其配套文件的通知》《梅州市促进经济稳增长若干政策措施的通知》等文件精神，结合县工业园实际，特制定本办法。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645" w:firstLine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17"/>
          <w:kern w:val="0"/>
          <w:positio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17"/>
          <w:kern w:val="0"/>
          <w:position w:val="0"/>
          <w:sz w:val="32"/>
          <w:szCs w:val="32"/>
          <w:shd w:val="clear" w:color="auto" w:fill="FFFFFF"/>
          <w:lang w:val="en-US" w:eastAsia="zh-CN"/>
        </w:rPr>
        <w:t>主要内容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全文共十一章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条内容。一是总则，对该办法的管理主体和适用对象等作出解释说明；二是标准厂房引进项目以及入驻企业的准入条件；三是承租办理流程；四是租赁价格及期限；五是租金减免；六是鼓励企业入驻的优惠扶持条例；七是承租企业责任与义务；八是标准厂房出售管理；九是关于入驻企业的物业管理，明确物业管理主体、装修等事宜；十是对标准厂房购买、租赁等过程中的违约处理及退出机制；十一是相关附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17"/>
          <w:kern w:val="0"/>
          <w:positio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17"/>
          <w:kern w:val="0"/>
          <w:position w:val="0"/>
          <w:sz w:val="32"/>
          <w:szCs w:val="32"/>
          <w:shd w:val="clear" w:color="auto" w:fill="FFFFFF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17"/>
          <w:kern w:val="0"/>
          <w:position w:val="0"/>
          <w:sz w:val="32"/>
          <w:szCs w:val="32"/>
          <w:shd w:val="clear" w:color="auto" w:fill="FFFFFF"/>
          <w:lang w:val="en-US" w:eastAsia="zh-CN"/>
        </w:rPr>
        <w:t>征求意见情况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51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于2023年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日将《广州海珠（大埔）产业转移工业园标准厂房管理办法》（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征求意见稿）发至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县财政局、县发改局、县住建局等相关单位和欣红、富大陶瓷、鸿翔瑞等园区企业和县陶瓷产业协会的意见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进行公开征求意见，并全部收回征求意见稿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县税务局了修改建议，已采纳，其余单位均无意见。富大陶瓷、鸿翔瑞提出的降低租金和入园企业亩均产值和税收的建议，因标准厂房租金标准根据第三方公司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lang w:val="en-US" w:eastAsia="zh-CN" w:bidi="ar-SA"/>
        </w:rPr>
        <w:t>评估和参照全市各县区标准厂房租赁价格确定，入园条件根据《梅州市关于提高工业园区产出效益的指导意见》（梅市工信函〔2022〕2 号）关于亩均产值、亩均税收标准确定，意见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不予采纳。</w:t>
      </w: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现通过大埔县人民政府网站公开征求社会各界人士意见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80" w:lineRule="exact"/>
        <w:ind w:firstLine="600"/>
        <w:textAlignment w:val="auto"/>
        <w:rPr>
          <w:rFonts w:hint="eastAsia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645" w:leftChars="0" w:right="0" w:rightChars="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17"/>
          <w:kern w:val="0"/>
          <w:positio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sectPr>
      <w:pgSz w:w="11906" w:h="16838"/>
      <w:pgMar w:top="2098" w:right="1417" w:bottom="1701" w:left="1417" w:header="851" w:footer="992" w:gutter="0"/>
      <w:paperSrc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EC6BA"/>
    <w:multiLevelType w:val="singleLevel"/>
    <w:tmpl w:val="22EEC6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B1FF1"/>
    <w:rsid w:val="23D670F1"/>
    <w:rsid w:val="289B1FF1"/>
    <w:rsid w:val="329831A7"/>
    <w:rsid w:val="35A46421"/>
    <w:rsid w:val="35C94765"/>
    <w:rsid w:val="3A667574"/>
    <w:rsid w:val="43157E5D"/>
    <w:rsid w:val="46DA575B"/>
    <w:rsid w:val="49A062BE"/>
    <w:rsid w:val="702A0AAF"/>
    <w:rsid w:val="7CC25500"/>
    <w:rsid w:val="8F39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20" w:lineRule="exact"/>
      <w:jc w:val="center"/>
    </w:pPr>
    <w:rPr>
      <w:rFonts w:ascii="Times New Roman" w:hAnsi="Times New Roman" w:eastAsia="宋体" w:cs="Times New Roman"/>
      <w:szCs w:val="24"/>
    </w:rPr>
  </w:style>
  <w:style w:type="paragraph" w:styleId="3">
    <w:name w:val="toc 5"/>
    <w:basedOn w:val="1"/>
    <w:next w:val="1"/>
    <w:unhideWhenUsed/>
    <w:qFormat/>
    <w:uiPriority w:val="39"/>
    <w:pPr>
      <w:ind w:firstLine="1078" w:firstLineChars="337"/>
    </w:pPr>
    <w:rPr>
      <w:sz w:val="32"/>
      <w:szCs w:val="32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2023-04-25T10:49:00Z</dcterms:created>
  <dc:creator>Administrator</dc:creator>
  <cp:lastModifiedBy>greatwall</cp:lastModifiedBy>
  <dcterms:modified xsi:type="dcterms:W3CDTF">2024-12-06T16:00:15Z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