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BC3EB">
      <w:pPr>
        <w:keepNext w:val="0"/>
        <w:keepLines w:val="0"/>
        <w:pageBreakBefore w:val="0"/>
        <w:tabs>
          <w:tab w:val="left" w:pos="7608"/>
          <w:tab w:val="left" w:pos="8559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left"/>
        <w:textAlignment w:val="auto"/>
        <w:rPr>
          <w:rFonts w:hint="eastAsia" w:ascii="方正黑体_GBK" w:hAnsi="方正黑体_GBK" w:eastAsia="方正黑体_GBK" w:cs="方正黑体_GBK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Cs w:val="32"/>
          <w:lang w:val="en-US" w:eastAsia="zh-CN"/>
        </w:rPr>
        <w:t>附件1</w:t>
      </w:r>
    </w:p>
    <w:p w14:paraId="38A1DAF7"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drawing>
          <wp:inline distT="0" distB="0" distL="114300" distR="114300">
            <wp:extent cx="5610860" cy="6945630"/>
            <wp:effectExtent l="0" t="0" r="8890" b="7620"/>
            <wp:docPr id="2" name="图片 2" descr="罗浮山豆腐花  大埔蜜柚  国家知识产权局公告 第六二五号（关于对北京鸭等90个产品予以地理标志产品认定的公告）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罗浮山豆腐花  大埔蜜柚  国家知识产权局公告 第六二五号（关于对北京鸭等90个产品予以地理标志产品认定的公告）_00"/>
                    <pic:cNvPicPr>
                      <a:picLocks noChangeAspect="1"/>
                    </pic:cNvPicPr>
                  </pic:nvPicPr>
                  <pic:blipFill>
                    <a:blip r:embed="rId4"/>
                    <a:srcRect t="12468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694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03DB5"/>
    <w:rsid w:val="12D0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2025-04-15T07:52:00Z</dcterms:created>
  <dc:creator>WPS_1624931649</dc:creator>
  <cp:lastModifiedBy>WPS_1624931649</cp:lastModifiedBy>
  <dcterms:modified xsi:type="dcterms:W3CDTF">2025-04-15T07:52:36Z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9702EC7844FF480CB5463FADDABE6685_11</vt:lpwstr>
  </property>
  <property fmtid="{D5CDD505-2E9C-101B-9397-08002B2CF9AE}" pid="4" name="KSOTemplateDocerSaveRecord">
    <vt:lpwstr>eyJoZGlkIjoiNTg1YTM1MDhlNzljNzM2MGMzMGI0YjdkOGUwODlmZjEiLCJ1c2VySWQiOiIxMjI1OTEwOTc3In0=</vt:lpwstr>
  </property>
</Properties>
</file>