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AD599">
      <w:pPr>
        <w:keepNext w:val="0"/>
        <w:keepLines w:val="0"/>
        <w:pageBreakBefore w:val="0"/>
        <w:widowControl w:val="0"/>
        <w:tabs>
          <w:tab w:val="left" w:pos="7608"/>
          <w:tab w:val="left" w:pos="8559"/>
        </w:tabs>
        <w:kinsoku/>
        <w:wordWrap/>
        <w:overflowPunct/>
        <w:topLinePunct w:val="0"/>
        <w:autoSpaceDE/>
        <w:autoSpaceDN/>
        <w:bidi w:val="0"/>
        <w:adjustRightInd/>
        <w:snapToGrid/>
        <w:spacing w:line="540" w:lineRule="exact"/>
        <w:ind w:right="480"/>
        <w:jc w:val="left"/>
        <w:textAlignment w:val="auto"/>
        <w:rPr>
          <w:rFonts w:hint="default"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val="en-US" w:eastAsia="zh-CN"/>
        </w:rPr>
        <w:t>附件3</w:t>
      </w:r>
    </w:p>
    <w:p w14:paraId="46126AB3">
      <w:pPr>
        <w:keepNext w:val="0"/>
        <w:keepLines w:val="0"/>
        <w:pageBreakBefore w:val="0"/>
        <w:widowControl w:val="0"/>
        <w:tabs>
          <w:tab w:val="left" w:pos="7608"/>
          <w:tab w:val="left" w:pos="8559"/>
        </w:tabs>
        <w:kinsoku/>
        <w:wordWrap/>
        <w:overflowPunct/>
        <w:topLinePunct w:val="0"/>
        <w:autoSpaceDE/>
        <w:autoSpaceDN/>
        <w:bidi w:val="0"/>
        <w:adjustRightInd/>
        <w:snapToGrid/>
        <w:spacing w:line="540" w:lineRule="exact"/>
        <w:ind w:right="480"/>
        <w:jc w:val="left"/>
        <w:textAlignment w:val="auto"/>
        <w:rPr>
          <w:rFonts w:hint="default" w:ascii="方正黑体_GBK" w:hAnsi="方正黑体_GBK" w:eastAsia="方正黑体_GBK" w:cs="方正黑体_GBK"/>
          <w:szCs w:val="32"/>
          <w:lang w:val="en-US" w:eastAsia="zh-CN"/>
        </w:rPr>
      </w:pPr>
    </w:p>
    <w:p w14:paraId="597BD33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大埔乌龙茶地理标志产品保护要求</w:t>
      </w:r>
    </w:p>
    <w:p w14:paraId="5271F984">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09BB367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一、地理标志产品名称</w:t>
      </w:r>
    </w:p>
    <w:p w14:paraId="3D81B80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大埔</w:t>
      </w:r>
      <w:r>
        <w:rPr>
          <w:rFonts w:hint="eastAsia" w:ascii="仿宋_GB2312" w:hAnsi="宋体" w:eastAsia="仿宋_GB2312" w:cs="仿宋_GB2312"/>
          <w:color w:val="000000"/>
          <w:kern w:val="0"/>
          <w:sz w:val="32"/>
          <w:szCs w:val="32"/>
          <w:lang w:val="en-US" w:eastAsia="zh-CN" w:bidi="ar"/>
        </w:rPr>
        <w:t>乌龙茶</w:t>
      </w:r>
      <w:r>
        <w:rPr>
          <w:rFonts w:ascii="仿宋_GB2312" w:hAnsi="宋体" w:eastAsia="仿宋_GB2312" w:cs="仿宋_GB2312"/>
          <w:color w:val="000000"/>
          <w:kern w:val="0"/>
          <w:sz w:val="32"/>
          <w:szCs w:val="32"/>
          <w:lang w:val="en-US" w:eastAsia="zh-CN" w:bidi="ar"/>
        </w:rPr>
        <w:t>。</w:t>
      </w:r>
    </w:p>
    <w:p w14:paraId="3DAF492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二、申请人</w:t>
      </w:r>
    </w:p>
    <w:p w14:paraId="493D56B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大埔县茶叶行业协会。</w:t>
      </w:r>
    </w:p>
    <w:p w14:paraId="0C089F0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sz w:val="32"/>
          <w:szCs w:val="32"/>
          <w:lang w:val="en-US"/>
        </w:rPr>
      </w:pPr>
      <w:r>
        <w:rPr>
          <w:rFonts w:hint="eastAsia" w:ascii="黑体" w:hAnsi="宋体" w:eastAsia="黑体" w:cs="黑体"/>
          <w:color w:val="000000"/>
          <w:kern w:val="0"/>
          <w:sz w:val="32"/>
          <w:szCs w:val="32"/>
          <w:lang w:val="en-US" w:eastAsia="zh-CN" w:bidi="ar"/>
        </w:rPr>
        <w:t>三、产地范围</w:t>
      </w:r>
    </w:p>
    <w:p w14:paraId="3A03662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大埔县现辖下的湖寮、百侯、枫朗、大东、光德、桃源、高陂、大麻、三河、洲瑞、银江、茶阳、西河、青溪、丰溪林场等</w:t>
      </w:r>
      <w:r>
        <w:rPr>
          <w:rFonts w:hint="default" w:ascii="Times New Roman" w:hAnsi="Times New Roman" w:eastAsia="宋体" w:cs="Times New Roman"/>
          <w:color w:val="000000"/>
          <w:kern w:val="0"/>
          <w:sz w:val="32"/>
          <w:szCs w:val="32"/>
          <w:lang w:val="en-US" w:eastAsia="zh-CN" w:bidi="ar"/>
        </w:rPr>
        <w:t>15</w:t>
      </w:r>
      <w:r>
        <w:rPr>
          <w:rFonts w:hint="eastAsia" w:ascii="仿宋_GB2312" w:hAnsi="宋体" w:eastAsia="仿宋_GB2312" w:cs="仿宋_GB2312"/>
          <w:color w:val="000000"/>
          <w:kern w:val="0"/>
          <w:sz w:val="32"/>
          <w:szCs w:val="32"/>
          <w:lang w:val="en-US" w:eastAsia="zh-CN" w:bidi="ar"/>
        </w:rPr>
        <w:t>个镇场。地理坐标：东经</w:t>
      </w:r>
      <w:r>
        <w:rPr>
          <w:rFonts w:hint="default" w:ascii="Times New Roman" w:hAnsi="Times New Roman" w:eastAsia="宋体" w:cs="Times New Roman"/>
          <w:color w:val="000000"/>
          <w:kern w:val="0"/>
          <w:sz w:val="32"/>
          <w:szCs w:val="32"/>
          <w:lang w:val="en-US" w:eastAsia="zh-CN" w:bidi="ar"/>
        </w:rPr>
        <w:t>116°18′</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116°56′</w:t>
      </w:r>
      <w:r>
        <w:rPr>
          <w:rFonts w:hint="eastAsia" w:ascii="仿宋_GB2312" w:hAnsi="宋体" w:eastAsia="仿宋_GB2312" w:cs="仿宋_GB2312"/>
          <w:color w:val="000000"/>
          <w:kern w:val="0"/>
          <w:sz w:val="32"/>
          <w:szCs w:val="32"/>
          <w:lang w:val="en-US" w:eastAsia="zh-CN" w:bidi="ar"/>
        </w:rPr>
        <w:t>，北纬</w:t>
      </w:r>
      <w:r>
        <w:rPr>
          <w:rFonts w:hint="default" w:ascii="Times New Roman" w:hAnsi="Times New Roman" w:eastAsia="宋体" w:cs="Times New Roman"/>
          <w:color w:val="000000"/>
          <w:kern w:val="0"/>
          <w:sz w:val="32"/>
          <w:szCs w:val="32"/>
          <w:lang w:val="en-US" w:eastAsia="zh-CN" w:bidi="ar"/>
        </w:rPr>
        <w:t>24°01′</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24°41′</w:t>
      </w:r>
      <w:r>
        <w:rPr>
          <w:rFonts w:hint="eastAsia" w:ascii="仿宋_GB2312" w:hAnsi="宋体" w:eastAsia="仿宋_GB2312" w:cs="仿宋_GB2312"/>
          <w:color w:val="000000"/>
          <w:kern w:val="0"/>
          <w:sz w:val="32"/>
          <w:szCs w:val="32"/>
          <w:lang w:val="en-US" w:eastAsia="zh-CN" w:bidi="ar"/>
        </w:rPr>
        <w:t>。</w:t>
      </w:r>
    </w:p>
    <w:p w14:paraId="4C2575D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四、质量要求</w:t>
      </w:r>
    </w:p>
    <w:p w14:paraId="5D7F9C13">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sz w:val="32"/>
          <w:szCs w:val="32"/>
        </w:rPr>
      </w:pPr>
      <w:r>
        <w:rPr>
          <w:rFonts w:ascii="楷体_GB2312" w:hAnsi="宋体" w:eastAsia="楷体_GB2312" w:cs="楷体_GB2312"/>
          <w:b/>
          <w:bCs/>
          <w:color w:val="000000"/>
          <w:kern w:val="0"/>
          <w:sz w:val="32"/>
          <w:szCs w:val="32"/>
          <w:lang w:val="en-US" w:eastAsia="zh-CN" w:bidi="ar"/>
        </w:rPr>
        <w:t>（一）品种</w:t>
      </w:r>
    </w:p>
    <w:p w14:paraId="3FD4BF7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ascii="仿宋_GB2312" w:hAnsi="宋体" w:eastAsia="仿宋_GB2312" w:cs="仿宋_GB2312"/>
          <w:color w:val="000000"/>
          <w:kern w:val="0"/>
          <w:sz w:val="32"/>
          <w:szCs w:val="32"/>
          <w:lang w:val="en-US" w:eastAsia="zh-CN" w:bidi="ar"/>
        </w:rPr>
        <w:t>小叶乌龙、单丛、黄枝香、梅占等。</w:t>
      </w:r>
    </w:p>
    <w:p w14:paraId="1855157E">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（二）立地条件</w:t>
      </w:r>
    </w:p>
    <w:p w14:paraId="7835F37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ascii="仿宋_GB2312" w:hAnsi="宋体" w:eastAsia="仿宋_GB2312" w:cs="仿宋_GB2312"/>
          <w:color w:val="000000"/>
          <w:kern w:val="0"/>
          <w:sz w:val="32"/>
          <w:szCs w:val="32"/>
          <w:lang w:val="en-US" w:eastAsia="zh-CN" w:bidi="ar"/>
        </w:rPr>
        <w:t>土壤类型为砂壤土，土层深度大于</w:t>
      </w:r>
      <w:r>
        <w:rPr>
          <w:rFonts w:hint="default" w:ascii="Times New Roman" w:hAnsi="Times New Roman" w:eastAsia="宋体" w:cs="Times New Roman"/>
          <w:color w:val="000000"/>
          <w:kern w:val="0"/>
          <w:sz w:val="32"/>
          <w:szCs w:val="32"/>
          <w:lang w:val="en-US" w:eastAsia="zh-CN" w:bidi="ar"/>
        </w:rPr>
        <w:t>70cm</w:t>
      </w:r>
      <w:r>
        <w:rPr>
          <w:rFonts w:hint="eastAsia" w:ascii="仿宋_GB2312" w:hAnsi="宋体" w:eastAsia="仿宋_GB2312" w:cs="仿宋_GB2312"/>
          <w:color w:val="000000"/>
          <w:kern w:val="0"/>
          <w:sz w:val="32"/>
          <w:szCs w:val="32"/>
          <w:lang w:val="en-US" w:eastAsia="zh-CN" w:bidi="ar"/>
        </w:rPr>
        <w:t>，呈弱酸性，</w:t>
      </w:r>
      <w:r>
        <w:rPr>
          <w:rFonts w:hint="default" w:ascii="Times New Roman" w:hAnsi="Times New Roman" w:eastAsia="宋体" w:cs="Times New Roman"/>
          <w:color w:val="000000"/>
          <w:kern w:val="0"/>
          <w:sz w:val="32"/>
          <w:szCs w:val="32"/>
          <w:lang w:val="en-US" w:eastAsia="zh-CN" w:bidi="ar"/>
        </w:rPr>
        <w:t>pH</w:t>
      </w:r>
      <w:r>
        <w:rPr>
          <w:rFonts w:hint="eastAsia" w:ascii="仿宋_GB2312" w:hAnsi="宋体" w:eastAsia="仿宋_GB2312" w:cs="仿宋_GB2312"/>
          <w:color w:val="000000"/>
          <w:kern w:val="0"/>
          <w:sz w:val="32"/>
          <w:szCs w:val="32"/>
          <w:lang w:val="en-US" w:eastAsia="zh-CN" w:bidi="ar"/>
        </w:rPr>
        <w:t>值</w:t>
      </w:r>
      <w:r>
        <w:rPr>
          <w:rFonts w:hint="default" w:ascii="Times New Roman" w:hAnsi="Times New Roman" w:eastAsia="宋体" w:cs="Times New Roman"/>
          <w:color w:val="000000"/>
          <w:kern w:val="0"/>
          <w:sz w:val="32"/>
          <w:szCs w:val="32"/>
          <w:lang w:val="en-US" w:eastAsia="zh-CN" w:bidi="ar"/>
        </w:rPr>
        <w:t>4.0</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hint="eastAsia" w:ascii="仿宋_GB2312" w:hAnsi="宋体" w:eastAsia="仿宋_GB2312" w:cs="仿宋_GB2312"/>
          <w:color w:val="000000"/>
          <w:kern w:val="0"/>
          <w:sz w:val="32"/>
          <w:szCs w:val="32"/>
          <w:lang w:val="en-US" w:eastAsia="zh-CN" w:bidi="ar"/>
        </w:rPr>
        <w:t>。</w:t>
      </w:r>
    </w:p>
    <w:p w14:paraId="7D5D3C49">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（三）栽培管理</w:t>
      </w:r>
    </w:p>
    <w:p w14:paraId="7100905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ascii="仿宋_GB2312" w:hAnsi="宋体" w:eastAsia="仿宋_GB2312" w:cs="仿宋_GB2312"/>
          <w:color w:val="000000"/>
          <w:kern w:val="0"/>
          <w:sz w:val="32"/>
          <w:szCs w:val="32"/>
          <w:lang w:val="en-US" w:eastAsia="zh-CN" w:bidi="ar"/>
        </w:rPr>
        <w:t>密植栽培，每公顷种植</w:t>
      </w:r>
      <w:r>
        <w:rPr>
          <w:rFonts w:hint="default" w:ascii="Times New Roman" w:hAnsi="Times New Roman" w:eastAsia="宋体" w:cs="Times New Roman"/>
          <w:color w:val="000000"/>
          <w:kern w:val="0"/>
          <w:sz w:val="32"/>
          <w:szCs w:val="32"/>
          <w:lang w:val="en-US" w:eastAsia="zh-CN" w:bidi="ar"/>
        </w:rPr>
        <w:t>6000</w:t>
      </w:r>
      <w:r>
        <w:rPr>
          <w:rFonts w:hint="eastAsia" w:ascii="仿宋_GB2312" w:hAnsi="宋体" w:eastAsia="仿宋_GB2312" w:cs="仿宋_GB2312"/>
          <w:color w:val="000000"/>
          <w:kern w:val="0"/>
          <w:sz w:val="32"/>
          <w:szCs w:val="32"/>
          <w:lang w:val="en-US" w:eastAsia="zh-CN" w:bidi="ar"/>
        </w:rPr>
        <w:t>株左右，形成遮荫小气候。另植</w:t>
      </w:r>
      <w:r>
        <w:rPr>
          <w:rFonts w:hint="default" w:ascii="Times New Roman" w:hAnsi="Times New Roman" w:eastAsia="宋体" w:cs="Times New Roman"/>
          <w:color w:val="000000"/>
          <w:kern w:val="0"/>
          <w:sz w:val="32"/>
          <w:szCs w:val="32"/>
          <w:lang w:val="en-US" w:eastAsia="zh-CN" w:bidi="ar"/>
        </w:rPr>
        <w:t>270</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w:t>
      </w:r>
      <w:r>
        <w:rPr>
          <w:rFonts w:hint="eastAsia" w:ascii="仿宋_GB2312" w:hAnsi="宋体" w:eastAsia="仿宋_GB2312" w:cs="仿宋_GB2312"/>
          <w:color w:val="000000"/>
          <w:kern w:val="0"/>
          <w:sz w:val="32"/>
          <w:szCs w:val="32"/>
          <w:lang w:val="en-US" w:eastAsia="zh-CN" w:bidi="ar"/>
        </w:rPr>
        <w:t>株楹树作荫蔽，优化生态环境。管理标准化，冬季施有机肥，春茶采于</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月，雨季</w:t>
      </w:r>
      <w:r>
        <w:rPr>
          <w:rFonts w:hint="default" w:ascii="Times New Roman" w:hAnsi="Times New Roman" w:eastAsia="宋体" w:cs="Times New Roman"/>
          <w:color w:val="000000"/>
          <w:kern w:val="0"/>
          <w:sz w:val="32"/>
          <w:szCs w:val="32"/>
          <w:lang w:val="en-US" w:eastAsia="zh-CN" w:bidi="ar"/>
        </w:rPr>
        <w:t>6</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_GB2312" w:hAnsi="宋体" w:eastAsia="仿宋_GB2312" w:cs="仿宋_GB2312"/>
          <w:color w:val="000000"/>
          <w:kern w:val="0"/>
          <w:sz w:val="32"/>
          <w:szCs w:val="32"/>
          <w:lang w:val="en-US" w:eastAsia="zh-CN" w:bidi="ar"/>
        </w:rPr>
        <w:t>月修剪促生长，秋茶采于</w:t>
      </w:r>
      <w:r>
        <w:rPr>
          <w:rFonts w:hint="default" w:ascii="Times New Roman" w:hAnsi="Times New Roman" w:eastAsia="宋体" w:cs="Times New Roman"/>
          <w:color w:val="000000"/>
          <w:kern w:val="0"/>
          <w:sz w:val="32"/>
          <w:szCs w:val="32"/>
          <w:lang w:val="en-US" w:eastAsia="zh-CN" w:bidi="ar"/>
        </w:rPr>
        <w:t>9</w:t>
      </w:r>
      <w:r>
        <w:rPr>
          <w:rFonts w:hint="eastAsia"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_GB2312" w:hAnsi="宋体" w:eastAsia="仿宋_GB2312" w:cs="仿宋_GB2312"/>
          <w:color w:val="000000"/>
          <w:kern w:val="0"/>
          <w:sz w:val="32"/>
          <w:szCs w:val="32"/>
          <w:lang w:val="en-US" w:eastAsia="zh-CN" w:bidi="ar"/>
        </w:rPr>
        <w:t>月。</w:t>
      </w:r>
    </w:p>
    <w:p w14:paraId="331B9BA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ascii="楷体_GB2312" w:hAnsi="宋体" w:eastAsia="楷体_GB2312" w:cs="楷体_GB2312"/>
          <w:b/>
          <w:bCs/>
          <w:color w:val="000000"/>
          <w:kern w:val="0"/>
          <w:sz w:val="32"/>
          <w:szCs w:val="32"/>
          <w:lang w:val="en-US" w:eastAsia="zh-CN" w:bidi="ar"/>
        </w:rPr>
        <w:t>（四）加工工艺</w:t>
      </w:r>
    </w:p>
    <w:p w14:paraId="50DBF0C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ascii="仿宋_GB2312" w:hAnsi="宋体" w:eastAsia="仿宋_GB2312" w:cs="仿宋_GB2312"/>
          <w:color w:val="000000"/>
          <w:kern w:val="0"/>
          <w:sz w:val="32"/>
          <w:szCs w:val="32"/>
          <w:lang w:val="en-US" w:eastAsia="zh-CN" w:bidi="ar"/>
        </w:rPr>
        <w:t>采摘→晒青（萎凋）→做青（摇青）→杀青（炒茶）→揉</w:t>
      </w:r>
      <w:r>
        <w:rPr>
          <w:rFonts w:hint="eastAsia" w:ascii="仿宋_GB2312" w:hAnsi="宋体" w:eastAsia="仿宋_GB2312" w:cs="仿宋_GB2312"/>
          <w:color w:val="000000"/>
          <w:kern w:val="0"/>
          <w:sz w:val="32"/>
          <w:szCs w:val="32"/>
          <w:lang w:val="en-US" w:eastAsia="zh-CN" w:bidi="ar"/>
        </w:rPr>
        <w:t>捻→干燥。</w:t>
      </w:r>
    </w:p>
    <w:p w14:paraId="621D293B">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eastAsia" w:ascii="方正仿宋_GBK" w:hAnsi="方正仿宋_GBK" w:eastAsia="方正仿宋_GBK" w:cs="方正仿宋_GBK"/>
          <w:b/>
          <w:bCs/>
          <w:color w:val="000000"/>
          <w:kern w:val="0"/>
          <w:sz w:val="32"/>
          <w:szCs w:val="32"/>
          <w:lang w:val="en-US" w:eastAsia="zh-CN" w:bidi="ar"/>
        </w:rPr>
        <w:t>1.采摘。</w:t>
      </w:r>
      <w:r>
        <w:rPr>
          <w:rFonts w:hint="eastAsia" w:ascii="仿宋_GB2312" w:hAnsi="宋体" w:eastAsia="仿宋_GB2312" w:cs="仿宋_GB2312"/>
          <w:color w:val="000000"/>
          <w:kern w:val="0"/>
          <w:sz w:val="32"/>
          <w:szCs w:val="32"/>
          <w:lang w:val="en-US" w:eastAsia="zh-CN" w:bidi="ar"/>
        </w:rPr>
        <w:t>在顶芽展开、驻芽三四叶时采，需嫩熟兼顾，避免损伤与水分残留，每茶蒌茶青不超</w:t>
      </w:r>
      <w:r>
        <w:rPr>
          <w:rFonts w:hint="default" w:ascii="Times New Roman" w:hAnsi="Times New Roman" w:eastAsia="宋体" w:cs="Times New Roman"/>
          <w:color w:val="000000"/>
          <w:kern w:val="0"/>
          <w:sz w:val="32"/>
          <w:szCs w:val="32"/>
          <w:lang w:val="en-US" w:eastAsia="zh-CN" w:bidi="ar"/>
        </w:rPr>
        <w:t>3kg</w:t>
      </w:r>
      <w:r>
        <w:rPr>
          <w:rFonts w:hint="eastAsia" w:ascii="仿宋_GB2312" w:hAnsi="宋体" w:eastAsia="仿宋_GB2312" w:cs="仿宋_GB2312"/>
          <w:color w:val="000000"/>
          <w:kern w:val="0"/>
          <w:sz w:val="32"/>
          <w:szCs w:val="32"/>
          <w:lang w:val="en-US" w:eastAsia="zh-CN" w:bidi="ar"/>
        </w:rPr>
        <w:t>。</w:t>
      </w:r>
    </w:p>
    <w:p w14:paraId="2826F7AA">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default" w:ascii="方正仿宋_GBK" w:hAnsi="方正仿宋_GBK" w:eastAsia="方正仿宋_GBK" w:cs="方正仿宋_GBK"/>
          <w:b/>
          <w:bCs/>
          <w:color w:val="000000"/>
          <w:kern w:val="0"/>
          <w:sz w:val="32"/>
          <w:szCs w:val="32"/>
          <w:lang w:val="en-US" w:eastAsia="zh-CN" w:bidi="ar"/>
        </w:rPr>
        <w:t>2.</w:t>
      </w:r>
      <w:r>
        <w:rPr>
          <w:rFonts w:hint="eastAsia" w:ascii="方正仿宋_GBK" w:hAnsi="方正仿宋_GBK" w:eastAsia="方正仿宋_GBK" w:cs="方正仿宋_GBK"/>
          <w:b/>
          <w:bCs/>
          <w:color w:val="000000"/>
          <w:kern w:val="0"/>
          <w:sz w:val="32"/>
          <w:szCs w:val="32"/>
          <w:lang w:val="en-US" w:eastAsia="zh-CN" w:bidi="ar"/>
        </w:rPr>
        <w:t>晒青（萎凋）。</w:t>
      </w:r>
      <w:r>
        <w:rPr>
          <w:rFonts w:hint="eastAsia" w:ascii="仿宋_GB2312" w:hAnsi="宋体" w:eastAsia="仿宋_GB2312" w:cs="仿宋_GB2312"/>
          <w:color w:val="000000"/>
          <w:kern w:val="0"/>
          <w:sz w:val="32"/>
          <w:szCs w:val="32"/>
          <w:lang w:val="en-US" w:eastAsia="zh-CN" w:bidi="ar"/>
        </w:rPr>
        <w:t>选晴日早晚薄摊轻晒，失水约</w:t>
      </w:r>
      <w:r>
        <w:rPr>
          <w:rFonts w:hint="default" w:ascii="Times New Roman" w:hAnsi="Times New Roman" w:eastAsia="宋体" w:cs="Times New Roman"/>
          <w:color w:val="000000"/>
          <w:kern w:val="0"/>
          <w:sz w:val="32"/>
          <w:szCs w:val="32"/>
          <w:lang w:val="en-US" w:eastAsia="zh-CN" w:bidi="ar"/>
        </w:rPr>
        <w:t>15%</w:t>
      </w:r>
      <w:r>
        <w:rPr>
          <w:rFonts w:hint="eastAsia" w:ascii="仿宋_GB2312" w:hAnsi="宋体" w:eastAsia="仿宋_GB2312" w:cs="仿宋_GB2312"/>
          <w:color w:val="000000"/>
          <w:kern w:val="0"/>
          <w:sz w:val="32"/>
          <w:szCs w:val="32"/>
          <w:lang w:val="en-US" w:eastAsia="zh-CN" w:bidi="ar"/>
        </w:rPr>
        <w:t>，叶暗下垂为宜；阴雨则用萎凋机。</w:t>
      </w:r>
    </w:p>
    <w:p w14:paraId="650D301C">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default" w:ascii="方正仿宋_GBK" w:hAnsi="方正仿宋_GBK" w:eastAsia="方正仿宋_GBK" w:cs="方正仿宋_GBK"/>
          <w:b/>
          <w:bCs/>
          <w:color w:val="000000"/>
          <w:kern w:val="0"/>
          <w:sz w:val="32"/>
          <w:szCs w:val="32"/>
          <w:lang w:val="en-US" w:eastAsia="zh-CN" w:bidi="ar"/>
        </w:rPr>
        <w:t>3.</w:t>
      </w:r>
      <w:r>
        <w:rPr>
          <w:rFonts w:hint="eastAsia" w:ascii="方正仿宋_GBK" w:hAnsi="方正仿宋_GBK" w:eastAsia="方正仿宋_GBK" w:cs="方正仿宋_GBK"/>
          <w:b/>
          <w:bCs/>
          <w:color w:val="000000"/>
          <w:kern w:val="0"/>
          <w:sz w:val="32"/>
          <w:szCs w:val="32"/>
          <w:lang w:val="en-US" w:eastAsia="zh-CN" w:bidi="ar"/>
        </w:rPr>
        <w:t>做青（摇青）。</w:t>
      </w:r>
      <w:r>
        <w:rPr>
          <w:rFonts w:hint="eastAsia" w:ascii="仿宋_GB2312" w:hAnsi="宋体" w:eastAsia="仿宋_GB2312" w:cs="仿宋_GB2312"/>
          <w:color w:val="000000"/>
          <w:kern w:val="0"/>
          <w:sz w:val="32"/>
          <w:szCs w:val="32"/>
          <w:lang w:val="en-US" w:eastAsia="zh-CN" w:bidi="ar"/>
        </w:rPr>
        <w:t>碰青与静置交替，逐步增加碰青次数与力度，延长静置时间，加厚摊叶。</w:t>
      </w:r>
    </w:p>
    <w:p w14:paraId="32B8391A">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default" w:ascii="方正仿宋_GBK" w:hAnsi="方正仿宋_GBK" w:eastAsia="方正仿宋_GBK" w:cs="方正仿宋_GBK"/>
          <w:b/>
          <w:bCs/>
          <w:color w:val="000000"/>
          <w:kern w:val="0"/>
          <w:sz w:val="32"/>
          <w:szCs w:val="32"/>
          <w:lang w:val="en-US" w:eastAsia="zh-CN" w:bidi="ar"/>
        </w:rPr>
        <w:t>4.</w:t>
      </w:r>
      <w:r>
        <w:rPr>
          <w:rFonts w:hint="eastAsia" w:ascii="方正仿宋_GBK" w:hAnsi="方正仿宋_GBK" w:eastAsia="方正仿宋_GBK" w:cs="方正仿宋_GBK"/>
          <w:b/>
          <w:bCs/>
          <w:color w:val="000000"/>
          <w:kern w:val="0"/>
          <w:sz w:val="32"/>
          <w:szCs w:val="32"/>
          <w:lang w:val="en-US" w:eastAsia="zh-CN" w:bidi="ar"/>
        </w:rPr>
        <w:t>杀青（炒茶）。</w:t>
      </w:r>
      <w:r>
        <w:rPr>
          <w:rFonts w:hint="eastAsia" w:ascii="仿宋_GB2312" w:hAnsi="宋体" w:eastAsia="仿宋_GB2312" w:cs="仿宋_GB2312"/>
          <w:color w:val="000000"/>
          <w:kern w:val="0"/>
          <w:sz w:val="32"/>
          <w:szCs w:val="32"/>
          <w:lang w:val="en-US" w:eastAsia="zh-CN" w:bidi="ar"/>
        </w:rPr>
        <w:t>高温快速，杀熟、杀透、杀匀。以叶温不低于</w:t>
      </w:r>
      <w:r>
        <w:rPr>
          <w:rFonts w:hint="default" w:ascii="Times New Roman" w:hAnsi="Times New Roman" w:eastAsia="宋体" w:cs="Times New Roman"/>
          <w:color w:val="000000"/>
          <w:kern w:val="0"/>
          <w:sz w:val="32"/>
          <w:szCs w:val="32"/>
          <w:lang w:val="en-US" w:eastAsia="zh-CN" w:bidi="ar"/>
        </w:rPr>
        <w:t>80℃</w:t>
      </w:r>
      <w:r>
        <w:rPr>
          <w:rFonts w:hint="eastAsia" w:ascii="仿宋_GB2312" w:hAnsi="宋体" w:eastAsia="仿宋_GB2312" w:cs="仿宋_GB2312"/>
          <w:color w:val="000000"/>
          <w:kern w:val="0"/>
          <w:sz w:val="32"/>
          <w:szCs w:val="32"/>
          <w:lang w:val="en-US" w:eastAsia="zh-CN" w:bidi="ar"/>
        </w:rPr>
        <w:t>，锅温</w:t>
      </w:r>
      <w:r>
        <w:rPr>
          <w:rFonts w:hint="default" w:ascii="Times New Roman" w:hAnsi="Times New Roman" w:eastAsia="宋体" w:cs="Times New Roman"/>
          <w:color w:val="000000"/>
          <w:kern w:val="0"/>
          <w:sz w:val="32"/>
          <w:szCs w:val="32"/>
          <w:lang w:val="en-US" w:eastAsia="zh-CN" w:bidi="ar"/>
        </w:rPr>
        <w:t>200</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250℃</w:t>
      </w:r>
      <w:r>
        <w:rPr>
          <w:rFonts w:hint="eastAsia" w:ascii="仿宋_GB2312" w:hAnsi="宋体" w:eastAsia="仿宋_GB2312" w:cs="仿宋_GB2312"/>
          <w:color w:val="000000"/>
          <w:kern w:val="0"/>
          <w:sz w:val="32"/>
          <w:szCs w:val="32"/>
          <w:lang w:val="en-US" w:eastAsia="zh-CN" w:bidi="ar"/>
        </w:rPr>
        <w:t>为宜，全程约</w:t>
      </w:r>
      <w:r>
        <w:rPr>
          <w:rFonts w:hint="default" w:ascii="Times New Roman" w:hAnsi="Times New Roman" w:eastAsia="宋体" w:cs="Times New Roman"/>
          <w:color w:val="000000"/>
          <w:kern w:val="0"/>
          <w:sz w:val="32"/>
          <w:szCs w:val="32"/>
          <w:lang w:val="en-US" w:eastAsia="zh-CN" w:bidi="ar"/>
        </w:rPr>
        <w:t>6-10</w:t>
      </w:r>
      <w:bookmarkStart w:id="0" w:name="_GoBack"/>
      <w:bookmarkEnd w:id="0"/>
      <w:r>
        <w:rPr>
          <w:rFonts w:hint="eastAsia" w:ascii="仿宋_GB2312" w:hAnsi="宋体" w:eastAsia="仿宋_GB2312" w:cs="仿宋_GB2312"/>
          <w:color w:val="000000"/>
          <w:kern w:val="0"/>
          <w:sz w:val="32"/>
          <w:szCs w:val="32"/>
          <w:lang w:val="en-US" w:eastAsia="zh-CN" w:bidi="ar"/>
        </w:rPr>
        <w:t>分钟，采取先焖炒，中间扬，后扬焖结合的炒茶方式，炒至茶叶柔软、黄绿、手捏无水分，茶梗折之不断，清香显露。</w:t>
      </w:r>
    </w:p>
    <w:p w14:paraId="09BECA8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default" w:ascii="方正仿宋_GBK" w:hAnsi="方正仿宋_GBK" w:eastAsia="方正仿宋_GBK" w:cs="方正仿宋_GBK"/>
          <w:b/>
          <w:bCs/>
          <w:color w:val="000000"/>
          <w:kern w:val="0"/>
          <w:sz w:val="32"/>
          <w:szCs w:val="32"/>
          <w:lang w:val="en-US" w:eastAsia="zh-CN" w:bidi="ar"/>
        </w:rPr>
        <w:t>5.</w:t>
      </w:r>
      <w:r>
        <w:rPr>
          <w:rFonts w:hint="eastAsia" w:ascii="方正仿宋_GBK" w:hAnsi="方正仿宋_GBK" w:eastAsia="方正仿宋_GBK" w:cs="方正仿宋_GBK"/>
          <w:b/>
          <w:bCs/>
          <w:color w:val="000000"/>
          <w:kern w:val="0"/>
          <w:sz w:val="32"/>
          <w:szCs w:val="32"/>
          <w:lang w:val="en-US" w:eastAsia="zh-CN" w:bidi="ar"/>
        </w:rPr>
        <w:t>揉捻。</w:t>
      </w:r>
      <w:r>
        <w:rPr>
          <w:rFonts w:hint="eastAsia" w:ascii="仿宋_GB2312" w:hAnsi="宋体" w:eastAsia="仿宋_GB2312" w:cs="仿宋_GB2312"/>
          <w:color w:val="000000"/>
          <w:kern w:val="0"/>
          <w:sz w:val="32"/>
          <w:szCs w:val="32"/>
          <w:lang w:val="en-US" w:eastAsia="zh-CN" w:bidi="ar"/>
        </w:rPr>
        <w:t>杀青后散热至</w:t>
      </w:r>
      <w:r>
        <w:rPr>
          <w:rFonts w:hint="default" w:ascii="Times New Roman" w:hAnsi="Times New Roman" w:eastAsia="宋体" w:cs="Times New Roman"/>
          <w:color w:val="000000"/>
          <w:kern w:val="0"/>
          <w:sz w:val="32"/>
          <w:szCs w:val="32"/>
          <w:lang w:val="en-US" w:eastAsia="zh-CN" w:bidi="ar"/>
        </w:rPr>
        <w:t>30℃</w:t>
      </w:r>
      <w:r>
        <w:rPr>
          <w:rFonts w:hint="eastAsia" w:ascii="仿宋_GB2312" w:hAnsi="宋体" w:eastAsia="仿宋_GB2312" w:cs="仿宋_GB2312"/>
          <w:color w:val="000000"/>
          <w:kern w:val="0"/>
          <w:sz w:val="32"/>
          <w:szCs w:val="32"/>
          <w:lang w:val="en-US" w:eastAsia="zh-CN" w:bidi="ar"/>
        </w:rPr>
        <w:t>左右即可揉捻，松压结合，促使条索紧结，叶细胞破碎率适中。揉捻后要及时理条。</w:t>
      </w:r>
    </w:p>
    <w:p w14:paraId="3DB6CB3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default" w:ascii="方正仿宋_GBK" w:hAnsi="方正仿宋_GBK" w:eastAsia="方正仿宋_GBK" w:cs="方正仿宋_GBK"/>
          <w:b/>
          <w:bCs/>
          <w:color w:val="000000"/>
          <w:kern w:val="0"/>
          <w:sz w:val="32"/>
          <w:szCs w:val="32"/>
          <w:lang w:val="en-US" w:eastAsia="zh-CN" w:bidi="ar"/>
        </w:rPr>
        <w:t>6.</w:t>
      </w:r>
      <w:r>
        <w:rPr>
          <w:rFonts w:hint="eastAsia" w:ascii="方正仿宋_GBK" w:hAnsi="方正仿宋_GBK" w:eastAsia="方正仿宋_GBK" w:cs="方正仿宋_GBK"/>
          <w:b/>
          <w:bCs/>
          <w:color w:val="000000"/>
          <w:kern w:val="0"/>
          <w:sz w:val="32"/>
          <w:szCs w:val="32"/>
          <w:lang w:val="en-US" w:eastAsia="zh-CN" w:bidi="ar"/>
        </w:rPr>
        <w:t>烘焙。</w:t>
      </w:r>
      <w:r>
        <w:rPr>
          <w:rFonts w:hint="eastAsia" w:ascii="仿宋_GB2312" w:hAnsi="宋体" w:eastAsia="仿宋_GB2312" w:cs="仿宋_GB2312"/>
          <w:color w:val="000000"/>
          <w:kern w:val="0"/>
          <w:sz w:val="32"/>
          <w:szCs w:val="32"/>
          <w:lang w:val="en-US" w:eastAsia="zh-CN" w:bidi="ar"/>
        </w:rPr>
        <w:t>过程要</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三焙三降温</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。初焙</w:t>
      </w:r>
      <w:r>
        <w:rPr>
          <w:rFonts w:hint="default" w:ascii="Times New Roman" w:hAnsi="Times New Roman" w:eastAsia="宋体" w:cs="Times New Roman"/>
          <w:color w:val="000000"/>
          <w:kern w:val="0"/>
          <w:sz w:val="32"/>
          <w:szCs w:val="32"/>
          <w:lang w:val="en-US" w:eastAsia="zh-CN" w:bidi="ar"/>
        </w:rPr>
        <w:t>110</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120℃</w:t>
      </w:r>
      <w:r>
        <w:rPr>
          <w:rFonts w:hint="eastAsia" w:ascii="仿宋_GB2312" w:hAnsi="宋体" w:eastAsia="仿宋_GB2312" w:cs="仿宋_GB2312"/>
          <w:color w:val="000000"/>
          <w:kern w:val="0"/>
          <w:sz w:val="32"/>
          <w:szCs w:val="32"/>
          <w:lang w:val="en-US" w:eastAsia="zh-CN" w:bidi="ar"/>
        </w:rPr>
        <w:t>，烘至六成干不粘手；二焙</w:t>
      </w:r>
      <w:r>
        <w:rPr>
          <w:rFonts w:hint="default" w:ascii="Times New Roman" w:hAnsi="Times New Roman" w:eastAsia="宋体" w:cs="Times New Roman"/>
          <w:color w:val="000000"/>
          <w:kern w:val="0"/>
          <w:sz w:val="32"/>
          <w:szCs w:val="32"/>
          <w:lang w:val="en-US" w:eastAsia="zh-CN" w:bidi="ar"/>
        </w:rPr>
        <w:t>90</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w:t>
      </w:r>
      <w:r>
        <w:rPr>
          <w:rFonts w:hint="eastAsia" w:ascii="仿宋_GB2312" w:hAnsi="宋体" w:eastAsia="仿宋_GB2312" w:cs="仿宋_GB2312"/>
          <w:color w:val="000000"/>
          <w:kern w:val="0"/>
          <w:sz w:val="32"/>
          <w:szCs w:val="32"/>
          <w:lang w:val="en-US" w:eastAsia="zh-CN" w:bidi="ar"/>
        </w:rPr>
        <w:t>，烘至九成干，茶梗易断；三焙</w:t>
      </w:r>
      <w:r>
        <w:rPr>
          <w:rFonts w:hint="default" w:ascii="Times New Roman" w:hAnsi="Times New Roman" w:eastAsia="宋体" w:cs="Times New Roman"/>
          <w:color w:val="000000"/>
          <w:kern w:val="0"/>
          <w:sz w:val="32"/>
          <w:szCs w:val="32"/>
          <w:lang w:val="en-US" w:eastAsia="zh-CN" w:bidi="ar"/>
        </w:rPr>
        <w:t>80</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90℃</w:t>
      </w:r>
      <w:r>
        <w:rPr>
          <w:rFonts w:hint="eastAsia" w:ascii="仿宋_GB2312" w:hAnsi="宋体" w:eastAsia="仿宋_GB2312" w:cs="仿宋_GB2312"/>
          <w:color w:val="000000"/>
          <w:kern w:val="0"/>
          <w:sz w:val="32"/>
          <w:szCs w:val="32"/>
          <w:lang w:val="en-US" w:eastAsia="zh-CN" w:bidi="ar"/>
        </w:rPr>
        <w:t>，烘至手捏即碎，含水量约</w:t>
      </w:r>
      <w:r>
        <w:rPr>
          <w:rFonts w:hint="default" w:ascii="Times New Roman" w:hAnsi="Times New Roman" w:eastAsia="宋体" w:cs="Times New Roman"/>
          <w:color w:val="000000"/>
          <w:kern w:val="0"/>
          <w:sz w:val="32"/>
          <w:szCs w:val="32"/>
          <w:lang w:val="en-US" w:eastAsia="zh-CN" w:bidi="ar"/>
        </w:rPr>
        <w:t>7%</w:t>
      </w:r>
      <w:r>
        <w:rPr>
          <w:rFonts w:hint="eastAsia" w:ascii="仿宋_GB2312" w:hAnsi="宋体" w:eastAsia="仿宋_GB2312" w:cs="仿宋_GB2312"/>
          <w:color w:val="000000"/>
          <w:kern w:val="0"/>
          <w:sz w:val="32"/>
          <w:szCs w:val="32"/>
          <w:lang w:val="en-US" w:eastAsia="zh-CN" w:bidi="ar"/>
        </w:rPr>
        <w:t>，期间需多次翻拌降温。</w:t>
      </w:r>
    </w:p>
    <w:p w14:paraId="3B4D07E5">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sz w:val="32"/>
          <w:szCs w:val="32"/>
        </w:rPr>
      </w:pPr>
      <w:r>
        <w:rPr>
          <w:rFonts w:hint="eastAsia" w:ascii="楷体_GB2312" w:hAnsi="宋体" w:eastAsia="楷体_GB2312" w:cs="楷体_GB2312"/>
          <w:b/>
          <w:bCs/>
          <w:color w:val="000000"/>
          <w:kern w:val="0"/>
          <w:sz w:val="32"/>
          <w:szCs w:val="32"/>
          <w:lang w:val="en-US" w:eastAsia="zh-CN" w:bidi="ar"/>
        </w:rPr>
        <w:t>（五）质量特色</w:t>
      </w:r>
    </w:p>
    <w:p w14:paraId="5E989BDD">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eastAsia" w:ascii="方正仿宋_GBK" w:hAnsi="方正仿宋_GBK" w:eastAsia="方正仿宋_GBK" w:cs="方正仿宋_GBK"/>
          <w:b/>
          <w:bCs/>
          <w:color w:val="000000"/>
          <w:kern w:val="0"/>
          <w:sz w:val="32"/>
          <w:szCs w:val="32"/>
          <w:lang w:val="en-US" w:eastAsia="zh-CN" w:bidi="ar"/>
        </w:rPr>
        <w:t>1.感官特色。</w:t>
      </w:r>
      <w:r>
        <w:rPr>
          <w:rFonts w:hint="eastAsia" w:ascii="仿宋_GB2312" w:hAnsi="宋体" w:eastAsia="仿宋_GB2312" w:cs="仿宋_GB2312"/>
          <w:color w:val="000000"/>
          <w:kern w:val="0"/>
          <w:sz w:val="32"/>
          <w:szCs w:val="32"/>
          <w:lang w:val="en-US" w:eastAsia="zh-CN" w:bidi="ar"/>
        </w:rPr>
        <w:t>条索肥壮紧结，饱满光滑匀整、色泽乌褐油润，叶底嫩绿，匀齐柔亮；花蜜香味，清香天然，香浓持久；橙黄明亮、略显金黄；醇厚甘润、浓醇鲜爽、回味甘甜。</w:t>
      </w:r>
    </w:p>
    <w:p w14:paraId="7F4C4203">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default" w:ascii="方正仿宋_GBK" w:hAnsi="方正仿宋_GBK" w:eastAsia="方正仿宋_GBK" w:cs="方正仿宋_GBK"/>
          <w:b/>
          <w:bCs/>
          <w:color w:val="000000"/>
          <w:kern w:val="0"/>
          <w:sz w:val="32"/>
          <w:szCs w:val="32"/>
          <w:lang w:val="en-US" w:eastAsia="zh-CN" w:bidi="ar"/>
        </w:rPr>
        <w:t>2.</w:t>
      </w:r>
      <w:r>
        <w:rPr>
          <w:rFonts w:hint="eastAsia" w:ascii="方正仿宋_GBK" w:hAnsi="方正仿宋_GBK" w:eastAsia="方正仿宋_GBK" w:cs="方正仿宋_GBK"/>
          <w:b/>
          <w:bCs/>
          <w:color w:val="000000"/>
          <w:kern w:val="0"/>
          <w:sz w:val="32"/>
          <w:szCs w:val="32"/>
          <w:lang w:val="en-US" w:eastAsia="zh-CN" w:bidi="ar"/>
        </w:rPr>
        <w:t>理化指标。</w:t>
      </w:r>
      <w:r>
        <w:rPr>
          <w:rFonts w:hint="eastAsia" w:ascii="仿宋_GB2312" w:hAnsi="宋体" w:eastAsia="仿宋_GB2312" w:cs="仿宋_GB2312"/>
          <w:color w:val="000000"/>
          <w:kern w:val="0"/>
          <w:sz w:val="32"/>
          <w:szCs w:val="32"/>
          <w:lang w:val="en-US" w:eastAsia="zh-CN" w:bidi="ar"/>
        </w:rPr>
        <w:t>茶多酚</w:t>
      </w:r>
      <w:r>
        <w:rPr>
          <w:rFonts w:hint="default" w:ascii="Times New Roman" w:hAnsi="Times New Roman" w:eastAsia="宋体" w:cs="Times New Roman"/>
          <w:color w:val="000000"/>
          <w:kern w:val="0"/>
          <w:sz w:val="32"/>
          <w:szCs w:val="32"/>
          <w:lang w:val="en-US" w:eastAsia="zh-CN" w:bidi="ar"/>
        </w:rPr>
        <w:t>18.2%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20.7%</w:t>
      </w:r>
      <w:r>
        <w:rPr>
          <w:rFonts w:hint="eastAsia" w:ascii="仿宋_GB2312" w:hAnsi="宋体" w:eastAsia="仿宋_GB2312" w:cs="仿宋_GB2312"/>
          <w:color w:val="000000"/>
          <w:kern w:val="0"/>
          <w:sz w:val="32"/>
          <w:szCs w:val="32"/>
          <w:lang w:val="en-US" w:eastAsia="zh-CN" w:bidi="ar"/>
        </w:rPr>
        <w:t>、茶氨酸</w:t>
      </w:r>
      <w:r>
        <w:rPr>
          <w:rFonts w:hint="default" w:ascii="Times New Roman" w:hAnsi="Times New Roman" w:eastAsia="宋体" w:cs="Times New Roman"/>
          <w:color w:val="000000"/>
          <w:kern w:val="0"/>
          <w:sz w:val="32"/>
          <w:szCs w:val="32"/>
          <w:lang w:val="en-US" w:eastAsia="zh-CN" w:bidi="ar"/>
        </w:rPr>
        <w:t>0.487%</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0.718%</w:t>
      </w:r>
      <w:r>
        <w:rPr>
          <w:rFonts w:hint="eastAsia" w:ascii="仿宋_GB2312" w:hAnsi="宋体" w:eastAsia="仿宋_GB2312" w:cs="仿宋_GB2312"/>
          <w:color w:val="000000"/>
          <w:kern w:val="0"/>
          <w:sz w:val="32"/>
          <w:szCs w:val="32"/>
          <w:lang w:val="en-US" w:eastAsia="zh-CN" w:bidi="ar"/>
        </w:rPr>
        <w:t>、水浸出物</w:t>
      </w:r>
      <w:r>
        <w:rPr>
          <w:rFonts w:hint="default" w:ascii="Times New Roman" w:hAnsi="Times New Roman" w:eastAsia="宋体" w:cs="Times New Roman"/>
          <w:color w:val="000000"/>
          <w:kern w:val="0"/>
          <w:sz w:val="32"/>
          <w:szCs w:val="32"/>
          <w:lang w:val="en-US" w:eastAsia="zh-CN" w:bidi="ar"/>
        </w:rPr>
        <w:t>39.7%</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42.4%</w:t>
      </w:r>
      <w:r>
        <w:rPr>
          <w:rFonts w:hint="eastAsia" w:ascii="仿宋_GB2312" w:hAnsi="宋体" w:eastAsia="仿宋_GB2312" w:cs="仿宋_GB2312"/>
          <w:color w:val="000000"/>
          <w:kern w:val="0"/>
          <w:sz w:val="32"/>
          <w:szCs w:val="32"/>
          <w:lang w:val="en-US" w:eastAsia="zh-CN" w:bidi="ar"/>
        </w:rPr>
        <w:t>、咖啡碱</w:t>
      </w:r>
      <w:r>
        <w:rPr>
          <w:rFonts w:hint="default" w:ascii="Times New Roman" w:hAnsi="Times New Roman" w:eastAsia="宋体" w:cs="Times New Roman"/>
          <w:color w:val="000000"/>
          <w:kern w:val="0"/>
          <w:sz w:val="32"/>
          <w:szCs w:val="32"/>
          <w:lang w:val="en-US" w:eastAsia="zh-CN" w:bidi="ar"/>
        </w:rPr>
        <w:t>1.82%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3.01%</w:t>
      </w:r>
      <w:r>
        <w:rPr>
          <w:rFonts w:hint="eastAsia" w:ascii="仿宋_GB2312" w:hAnsi="宋体" w:eastAsia="仿宋_GB2312" w:cs="仿宋_GB2312"/>
          <w:color w:val="000000"/>
          <w:kern w:val="0"/>
          <w:sz w:val="32"/>
          <w:szCs w:val="32"/>
          <w:lang w:val="en-US" w:eastAsia="zh-CN" w:bidi="ar"/>
        </w:rPr>
        <w:t>、花青素</w:t>
      </w:r>
      <w:r>
        <w:rPr>
          <w:rFonts w:hint="default" w:ascii="Times New Roman" w:hAnsi="Times New Roman" w:eastAsia="宋体" w:cs="Times New Roman"/>
          <w:color w:val="000000"/>
          <w:kern w:val="0"/>
          <w:sz w:val="32"/>
          <w:szCs w:val="32"/>
          <w:lang w:val="en-US" w:eastAsia="zh-CN" w:bidi="ar"/>
        </w:rPr>
        <w:t>0.25%</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0.37%</w:t>
      </w:r>
      <w:r>
        <w:rPr>
          <w:rFonts w:hint="eastAsia" w:ascii="仿宋_GB2312" w:hAnsi="宋体" w:eastAsia="仿宋_GB2312" w:cs="仿宋_GB2312"/>
          <w:color w:val="000000"/>
          <w:kern w:val="0"/>
          <w:sz w:val="32"/>
          <w:szCs w:val="32"/>
          <w:lang w:val="en-US" w:eastAsia="zh-CN" w:bidi="ar"/>
        </w:rPr>
        <w:t>，此外还有盐及游离氨基酸。</w:t>
      </w:r>
    </w:p>
    <w:p w14:paraId="547F334F">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Fonts w:hint="default" w:ascii="方正仿宋_GBK" w:hAnsi="方正仿宋_GBK" w:eastAsia="方正仿宋_GBK" w:cs="方正仿宋_GBK"/>
          <w:b/>
          <w:bCs/>
          <w:color w:val="000000"/>
          <w:kern w:val="0"/>
          <w:sz w:val="32"/>
          <w:szCs w:val="32"/>
          <w:lang w:val="en-US" w:eastAsia="zh-CN" w:bidi="ar"/>
        </w:rPr>
        <w:t>3.</w:t>
      </w:r>
      <w:r>
        <w:rPr>
          <w:rFonts w:hint="eastAsia" w:ascii="方正仿宋_GBK" w:hAnsi="方正仿宋_GBK" w:eastAsia="方正仿宋_GBK" w:cs="方正仿宋_GBK"/>
          <w:b/>
          <w:bCs/>
          <w:color w:val="000000"/>
          <w:kern w:val="0"/>
          <w:sz w:val="32"/>
          <w:szCs w:val="32"/>
          <w:lang w:val="en-US" w:eastAsia="zh-CN" w:bidi="ar"/>
        </w:rPr>
        <w:t>安全及其他质量要求。</w:t>
      </w:r>
      <w:r>
        <w:rPr>
          <w:rFonts w:hint="eastAsia" w:ascii="仿宋_GB2312" w:hAnsi="宋体" w:eastAsia="仿宋_GB2312" w:cs="仿宋_GB2312"/>
          <w:color w:val="000000"/>
          <w:kern w:val="0"/>
          <w:sz w:val="32"/>
          <w:szCs w:val="32"/>
          <w:lang w:val="en-US" w:eastAsia="zh-CN" w:bidi="ar"/>
        </w:rPr>
        <w:t>产品安全及其他质量要求应符合国家相关规定。</w:t>
      </w:r>
    </w:p>
    <w:p w14:paraId="3330FEC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五、专用标志使用</w:t>
      </w:r>
    </w:p>
    <w:p w14:paraId="286B726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方正小标宋_GBK" w:hAnsi="方正小标宋_GBK" w:eastAsia="方正小标宋_GBK" w:cs="方正小标宋_GBK"/>
          <w:sz w:val="32"/>
          <w:szCs w:val="32"/>
          <w:lang w:val="en-US" w:eastAsia="zh-CN"/>
        </w:rPr>
      </w:pPr>
      <w:r>
        <w:rPr>
          <w:rFonts w:hint="eastAsia" w:ascii="仿宋_GB2312" w:hAnsi="宋体" w:eastAsia="仿宋_GB2312" w:cs="仿宋_GB2312"/>
          <w:color w:val="000000"/>
          <w:kern w:val="0"/>
          <w:sz w:val="32"/>
          <w:szCs w:val="32"/>
          <w:lang w:val="en-US" w:eastAsia="zh-CN" w:bidi="ar"/>
        </w:rPr>
        <w:t>大埔乌龙茶产地范围内的生产者，可向广东省梅州市大埔县知识产权管理部门提出使用“地理标志专用标志”的申请，经广东省知识产权局审核，报国家知识产权局核准后予以公告。大埔乌龙茶的检测机构由广东省知识产权局在符合资质要求的检测机构中选定。</w:t>
      </w:r>
    </w:p>
    <w:p w14:paraId="70BC0CDC">
      <w:pPr>
        <w:keepNext w:val="0"/>
        <w:keepLines w:val="0"/>
        <w:pageBreakBefore w:val="0"/>
        <w:kinsoku/>
        <w:wordWrap/>
        <w:overflowPunct/>
        <w:topLinePunct w:val="0"/>
        <w:autoSpaceDE/>
        <w:autoSpaceDN/>
        <w:bidi w:val="0"/>
        <w:adjustRightInd/>
        <w:snapToGrid/>
        <w:spacing w:line="580" w:lineRule="exact"/>
        <w:ind w:firstLine="640" w:firstLineChars="200"/>
        <w:textAlignment w:val="auto"/>
      </w:pPr>
    </w:p>
    <w:sectPr>
      <w:pgSz w:w="11906" w:h="16838"/>
      <w:pgMar w:top="1440" w:right="1080" w:bottom="1440" w:left="1080" w:header="851" w:footer="992" w:gutter="0"/>
      <w:cols w:space="72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D478A"/>
    <w:rsid w:val="452A77BF"/>
    <w:rsid w:val="67523E91"/>
    <w:rsid w:val="71AD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672</Words>
  <Characters>756</Characters>
  <Lines>0</Lines>
  <Paragraphs>0</Paragraphs>
  <TotalTime>14</TotalTime>
  <ScaleCrop>false</ScaleCrop>
  <LinksUpToDate>false</LinksUpToDate>
  <CharactersWithSpaces>757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2025-04-15T07:53:00Z</dcterms:created>
  <dc:creator>WPS_1624931649</dc:creator>
  <cp:lastModifiedBy>WPS_1624931649</cp:lastModifiedBy>
  <dcterms:modified xsi:type="dcterms:W3CDTF">2025-06-17T07:51:34Z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E24B652E83B049148BF086E46AFA83CC_13</vt:lpwstr>
  </property>
  <property fmtid="{D5CDD505-2E9C-101B-9397-08002B2CF9AE}" pid="4" name="KSOTemplateDocerSaveRecord">
    <vt:lpwstr>eyJoZGlkIjoiNTg1YTM1MDhlNzljNzM2MGMzMGI0YjdkOGUwODlmZjEiLCJ1c2VySWQiOiIxMjI1OTEwOTc3In0=</vt:lpwstr>
  </property>
</Properties>
</file>