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CD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afterLines="0" w:line="580" w:lineRule="exact"/>
        <w:textAlignment w:val="auto"/>
        <w:rPr>
          <w:rFonts w:hint="eastAsia" w:ascii="Times New Roman" w:hAnsi="Times New Roman"/>
          <w:b w:val="0"/>
          <w:bCs/>
          <w:color w:val="auto"/>
          <w:lang w:val="en-US" w:eastAsia="zh-CN"/>
        </w:rPr>
      </w:pPr>
      <w:bookmarkStart w:id="0" w:name="_Toc1420583950"/>
      <w:bookmarkStart w:id="1" w:name="_Ref31991"/>
      <w:r>
        <w:rPr>
          <w:rFonts w:hint="eastAsia" w:ascii="方正黑体_GBK" w:hAnsi="方正黑体_GBK" w:eastAsia="方正黑体_GBK" w:cs="方正黑体_GBK"/>
          <w:b w:val="0"/>
          <w:bCs/>
          <w:color w:val="auto"/>
        </w:rPr>
        <w:t>附件</w:t>
      </w:r>
      <w:r>
        <w:rPr>
          <w:rFonts w:hint="eastAsia" w:ascii="Times New Roman" w:hAnsi="Times New Roman"/>
          <w:b w:val="0"/>
          <w:bCs/>
          <w:color w:val="auto"/>
          <w:lang w:val="en-US" w:eastAsia="zh-CN"/>
        </w:rPr>
        <w:t>3</w:t>
      </w:r>
      <w:bookmarkEnd w:id="0"/>
      <w:bookmarkEnd w:id="1"/>
    </w:p>
    <w:p w14:paraId="2918CE55">
      <w:pPr>
        <w:rPr>
          <w:rFonts w:hint="eastAsia"/>
          <w:color w:val="auto"/>
          <w:lang w:eastAsia="zh-CN"/>
        </w:rPr>
      </w:pPr>
    </w:p>
    <w:p w14:paraId="4B50FB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2" w:name="_Toc1446567799"/>
      <w:bookmarkStart w:id="3" w:name="_Toc1907959403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气象灾害情景构建</w:t>
      </w:r>
      <w:bookmarkEnd w:id="2"/>
      <w:bookmarkEnd w:id="3"/>
      <w:bookmarkStart w:id="12" w:name="_GoBack"/>
      <w:bookmarkEnd w:id="12"/>
    </w:p>
    <w:p w14:paraId="64DF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</w:p>
    <w:p w14:paraId="67D85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参照《广东省气象灾害防御条例》《广东省气象灾害预警信号发布规定》，构建台风、暴雨、寒冷、干旱、高温、大雾、灰霾、道路结冰等</w:t>
      </w:r>
      <w:r>
        <w:rPr>
          <w:rFonts w:hint="eastAsia" w:ascii="Times New Roman" w:hAnsi="Times New Roman"/>
          <w:color w:val="auto"/>
        </w:rPr>
        <w:t>8</w:t>
      </w:r>
      <w:r>
        <w:rPr>
          <w:rFonts w:hint="eastAsia"/>
          <w:color w:val="auto"/>
        </w:rPr>
        <w:t>种气象灾害事件的常见应急情景。各地、各有关单位应结合实际，参照构建本地、本系统的应急情景。</w:t>
      </w:r>
    </w:p>
    <w:p w14:paraId="1D50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4" w:name="_Toc195861507"/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台风灾害情景</w:t>
      </w:r>
      <w:bookmarkEnd w:id="4"/>
    </w:p>
    <w:p w14:paraId="2C042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）基础设施：电力、通信、能源等设施设备或传输线路、管道损毁造成电力、通信、能源等传输中断。地下车库、下沉式隧道等被水淹浸，造成车辆损失，威胁生命安全。</w:t>
      </w:r>
    </w:p>
    <w:p w14:paraId="325E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）交通：道路、铁路等交通受阻，应急救灾物资运输受阻。</w:t>
      </w:r>
    </w:p>
    <w:p w14:paraId="1302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）洪涝地质灾害：强降水可能造成江河洪水、城乡内涝、山洪暴发，引发崩塌、滑坡、泥石流等地质灾害。</w:t>
      </w:r>
    </w:p>
    <w:p w14:paraId="1926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）水上作业：江河、水库等水上作业船舶及航行船舶安全受到严重威胁，甚至引发重大安全事故，造成设施损毁、人员伤亡。</w:t>
      </w:r>
    </w:p>
    <w:p w14:paraId="6F2F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）生产安全：企业厂房、围墙倒塌，供电变电站、塔吊、龙门吊及其他大型设备等损毁可能引发事故及次生、衍生灾害；大型广告牌、电线塔（杆）等被风吹倒，可能造成人员伤亡事故。</w:t>
      </w:r>
    </w:p>
    <w:p w14:paraId="2FCD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）农林业：农作物、林木倒伏减产甚至绝收，养殖业遭受损失。</w:t>
      </w:r>
    </w:p>
    <w:p w14:paraId="5956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>）教育：学校停课，可能影响重要考试；在校或在途师生安全受到威胁。</w:t>
      </w:r>
    </w:p>
    <w:p w14:paraId="34FF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8</w:t>
      </w:r>
      <w:r>
        <w:rPr>
          <w:rFonts w:hint="eastAsia"/>
          <w:color w:val="auto"/>
        </w:rPr>
        <w:t>）旅游：旅游景观、旅游设施损毁，游客安全受到威胁，造成游客滞留。</w:t>
      </w:r>
    </w:p>
    <w:p w14:paraId="305B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9</w:t>
      </w:r>
      <w:r>
        <w:rPr>
          <w:rFonts w:hint="eastAsia"/>
          <w:color w:val="auto"/>
        </w:rPr>
        <w:t>）园林绿化：城乡景观受到破坏，园林树木出现倒伏、断枝，给行人过路车辆、供电线路带来威胁。</w:t>
      </w:r>
    </w:p>
    <w:p w14:paraId="2882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5" w:name="_Toc195861508"/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暴雨灾害情景</w:t>
      </w:r>
      <w:bookmarkEnd w:id="5"/>
    </w:p>
    <w:p w14:paraId="5F590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）基础设施：电力、通信等设施设备或传输线路、管道损毁造成电力、通信等传输中断；地下车库、下沉式隧道等被水淹浸，造成车辆损失，威胁生命安全。</w:t>
      </w:r>
    </w:p>
    <w:p w14:paraId="650D2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）交通：道路、铁路等交通受阻，应急救灾物资运输受阻。</w:t>
      </w:r>
    </w:p>
    <w:p w14:paraId="7852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）洪涝地质灾害：强降水可能造成江河洪水、城乡内涝、山洪暴发，引发崩塌、滑坡、泥石流等地质灾害。</w:t>
      </w:r>
    </w:p>
    <w:p w14:paraId="03A67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生产安全：企业厂房、围墙倒塌，变电站、塔吊、龙门吊及其他大型设备等损毁可能引发事故及次生、衍生灾害；大型广告牌、电线塔（杆）等被风吹倒，可能造成人员伤亡；可能引发地下管道等有限空间作业的事故。</w:t>
      </w:r>
    </w:p>
    <w:p w14:paraId="69023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）农林业：农作物、林木倒伏减产甚至绝收，养殖业遭受损失。</w:t>
      </w:r>
    </w:p>
    <w:p w14:paraId="1A53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）教育：学校停课，可能影响重要考试；在校或在途师生安全受到威胁。</w:t>
      </w:r>
    </w:p>
    <w:p w14:paraId="1912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>）旅游：旅游景观、旅游设施损毁，游客安全受到威胁，造成游客滞留。</w:t>
      </w:r>
    </w:p>
    <w:p w14:paraId="6F17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6" w:name="_Toc195861509"/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寒冷灾害情景</w:t>
      </w:r>
      <w:bookmarkEnd w:id="6"/>
    </w:p>
    <w:p w14:paraId="4E2B3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）交通：路面结冰导致道路交通受阻，铁路列车晚点或停运，大量乘客滞留需要安置，应急救灾物资运输受阻。</w:t>
      </w:r>
    </w:p>
    <w:p w14:paraId="193D8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）电力：电力设施设备及传输线路因冰冻损坏，电煤供应紧张，造成电网垮塌，甚至引发大面积停电事件。</w:t>
      </w:r>
    </w:p>
    <w:p w14:paraId="4ECAC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）通信：通信设施设备及传输线路因冰冻损坏，重要通信枢纽供电中断。</w:t>
      </w:r>
    </w:p>
    <w:p w14:paraId="0AF7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）农林业：蔬菜、粮食等作物、林木、水果和苗木被冻死，或因日照不足导致病虫害蔓延，农作物绝收；家禽、牲畜及水产品被冻死或患病。</w:t>
      </w:r>
    </w:p>
    <w:p w14:paraId="2FC6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）水利：温度剧烈变化导致土壤层出现凸起和塌陷，危及水库、山塘坝体安全。</w:t>
      </w:r>
    </w:p>
    <w:p w14:paraId="75DA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）卫生健康：感冒咳嗽、发烧、关节炎、心脑血管等患者增多，医院就诊量增加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儿童、老人、流浪乞讨人员、困难群众等群体的卫生健康因寒冷受到威胁；增加因使用燃气不当导致一氧化碳中毒的风险。</w:t>
      </w:r>
    </w:p>
    <w:p w14:paraId="6B8B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7" w:name="_Toc195861510"/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干旱灾害情景</w:t>
      </w:r>
      <w:bookmarkEnd w:id="7"/>
    </w:p>
    <w:p w14:paraId="380B7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）供水：水资源严重不足，影响城乡供水。</w:t>
      </w:r>
    </w:p>
    <w:p w14:paraId="2D87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）农林业：农田干裂，江河、水库、山塘、井等缺水，甚至干枯；粮食、农作物、林木、畜牧等因缺水长势差，甚至干枯绝收；林木、草场植被退化，引发森林火灾等。</w:t>
      </w:r>
    </w:p>
    <w:p w14:paraId="35074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）卫生健康：因旱灾导致的饮用水卫生安全问题引发公共卫生事件。</w:t>
      </w:r>
    </w:p>
    <w:p w14:paraId="0DD31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）生态环境：江河补水不足导致水质变差风险增加。</w:t>
      </w:r>
    </w:p>
    <w:p w14:paraId="32FD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8" w:name="_Toc195861511"/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高温灾害情景</w:t>
      </w:r>
      <w:bookmarkEnd w:id="8"/>
    </w:p>
    <w:p w14:paraId="3734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）供电：电网负荷增大，供电紧张，可能引发区域性停电事件。</w:t>
      </w:r>
    </w:p>
    <w:p w14:paraId="7E8D2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）卫生健康：户外、露天工作者健康受到威胁，热射病、中暑、心脏病、高血压等患者增加，疟疾和登革热等疾病传播加剧，医院就诊量增加。</w:t>
      </w:r>
    </w:p>
    <w:p w14:paraId="0790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）交通：高温可能导致汽车驾驶员疲劳驾驶以及汽车爆胎、自燃等交通事故。</w:t>
      </w:r>
    </w:p>
    <w:p w14:paraId="769E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）生产安全：易燃易爆危险品运输或存放不当可能引发安全生产事故。</w:t>
      </w:r>
    </w:p>
    <w:p w14:paraId="0124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）农林业：影响农作物产量、树木生长以及水产养殖业，可能引发森林火灾。</w:t>
      </w:r>
    </w:p>
    <w:p w14:paraId="245C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>）生态环境：高温天气易加剧臭氧污染，对人体健康威胁增加。</w:t>
      </w:r>
    </w:p>
    <w:p w14:paraId="02D6B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9" w:name="_Toc195861512"/>
      <w:r>
        <w:rPr>
          <w:rFonts w:hint="eastAsia" w:ascii="Times New Roman" w:hAnsi="Times New Roman"/>
          <w:color w:val="auto"/>
        </w:rPr>
        <w:t>6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大雾灾害情景</w:t>
      </w:r>
      <w:bookmarkEnd w:id="9"/>
    </w:p>
    <w:p w14:paraId="457D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）交通：能见度低可能引发道路、水上交通安全事故。</w:t>
      </w:r>
    </w:p>
    <w:p w14:paraId="47048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）供电：电网发生“污闪”故障。</w:t>
      </w:r>
    </w:p>
    <w:p w14:paraId="3289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）卫生健康：易诱发呼吸系统疾病，医院就诊量增加。</w:t>
      </w:r>
    </w:p>
    <w:p w14:paraId="09FE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10" w:name="_Toc195861513"/>
      <w:r>
        <w:rPr>
          <w:rFonts w:hint="eastAsia" w:ascii="Times New Roman" w:hAnsi="Times New Roman"/>
          <w:color w:val="auto"/>
        </w:rPr>
        <w:t>7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灰霾灾害情景</w:t>
      </w:r>
      <w:bookmarkEnd w:id="10"/>
    </w:p>
    <w:p w14:paraId="72FB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）交通：低能见度可能引发道路交通安全事故。</w:t>
      </w:r>
    </w:p>
    <w:p w14:paraId="73DF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）供电：电网发生“污闪”事故。</w:t>
      </w:r>
    </w:p>
    <w:p w14:paraId="3537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）卫生健康：直接影响人体健康，严重时出现呼吸困难、视力衰退、手足抽搐等现象，诱发鼻炎、支气管炎、心脑血管、冠心病、心力衰竭等病症，医院就诊量增加。</w:t>
      </w:r>
    </w:p>
    <w:p w14:paraId="6182E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4</w:t>
      </w:r>
      <w:r>
        <w:rPr>
          <w:rFonts w:hint="eastAsia"/>
          <w:color w:val="auto"/>
        </w:rPr>
        <w:t>）教育：影响在校师生正常学习及往返学校。</w:t>
      </w:r>
    </w:p>
    <w:p w14:paraId="718A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5</w:t>
      </w:r>
      <w:r>
        <w:rPr>
          <w:rFonts w:hint="eastAsia"/>
          <w:color w:val="auto"/>
        </w:rPr>
        <w:t>）农业：因日照不足，影响花卉植物、农作物生长，或导致病虫害蔓延，影响作物产量。</w:t>
      </w:r>
    </w:p>
    <w:p w14:paraId="21FBF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bookmarkStart w:id="11" w:name="_Toc195861514"/>
      <w:r>
        <w:rPr>
          <w:rFonts w:hint="eastAsia" w:ascii="Times New Roman" w:hAnsi="Times New Roman"/>
          <w:color w:val="auto"/>
        </w:rPr>
        <w:t>8</w:t>
      </w:r>
      <w:r>
        <w:rPr>
          <w:rFonts w:hint="eastAsia"/>
          <w:color w:val="auto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</w:rPr>
        <w:t>道路结冰灾害情景</w:t>
      </w:r>
      <w:bookmarkEnd w:id="11"/>
    </w:p>
    <w:p w14:paraId="1AAA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1</w:t>
      </w:r>
      <w:r>
        <w:rPr>
          <w:rFonts w:hint="eastAsia"/>
          <w:color w:val="auto"/>
        </w:rPr>
        <w:t>）交通：路面结冰导致道路交通受阻，易引发道路交通安全事故，铁路列车晚点或停运，应急救灾物资运输受阻。</w:t>
      </w:r>
    </w:p>
    <w:p w14:paraId="700D6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2</w:t>
      </w:r>
      <w:r>
        <w:rPr>
          <w:rFonts w:hint="eastAsia"/>
          <w:color w:val="auto"/>
        </w:rPr>
        <w:t>）电力：电力设施设备及传输线路因冰冻损坏，电煤供应紧张，造成电网垮塌，甚至引发大面积停电事件。</w:t>
      </w:r>
    </w:p>
    <w:p w14:paraId="66CC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line="5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 w:ascii="Times New Roman" w:hAnsi="Times New Roman"/>
          <w:color w:val="auto"/>
        </w:rPr>
        <w:t>3</w:t>
      </w:r>
      <w:r>
        <w:rPr>
          <w:rFonts w:hint="eastAsia"/>
          <w:color w:val="auto"/>
        </w:rPr>
        <w:t>）供水：低温冰冻造成供水系统管道、设备冻裂，供水受阻。</w:t>
      </w:r>
    </w:p>
    <w:p w14:paraId="265BE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2DF5"/>
    <w:rsid w:val="30C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line="240" w:lineRule="auto"/>
      <w:ind w:firstLine="640" w:firstLineChars="200"/>
      <w:jc w:val="both"/>
      <w:textAlignment w:val="auto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afterLines="0"/>
      <w:ind w:firstLine="0" w:firstLineChars="0"/>
      <w:jc w:val="left"/>
      <w:outlineLvl w:val="4"/>
    </w:pPr>
    <w:rPr>
      <w:rFonts w:ascii="黑体" w:hAnsi="黑体" w:eastAsia="黑体" w:cs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2025-09-15T08:08:00Z</dcterms:created>
  <dc:creator>牧牧</dc:creator>
  <cp:lastModifiedBy>牧牧</cp:lastModifiedBy>
  <dcterms:modified xsi:type="dcterms:W3CDTF">2025-09-15T08:08:52Z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714A23DEF66D45F5944D5AD3E07C9BBD_11</vt:lpwstr>
  </property>
  <property fmtid="{D5CDD505-2E9C-101B-9397-08002B2CF9AE}" pid="4" name="KSOTemplateDocerSaveRecord">
    <vt:lpwstr>eyJoZGlkIjoiNjBmZDQ3M2RmNjIxNWQ5YmU5MDY2ZDcwYzZiMzdhMGMiLCJ1c2VySWQiOiIxMjk5NzEwMzc0In0=</vt:lpwstr>
  </property>
</Properties>
</file>