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DBF3490">
      <w:pPr>
        <w:widowControl/>
        <w:spacing w:line="360" w:lineRule="auto"/>
        <w:jc w:val="center"/>
        <w:rPr>
          <w:rFonts w:hint="eastAsia"/>
        </w:rPr>
      </w:pPr>
      <w:r>
        <w:rPr>
          <w:rFonts w:hint="eastAsia" w:ascii="宋体" w:hAnsi="宋体" w:cs="Arial"/>
          <w:b/>
          <w:color w:val="000000"/>
          <w:kern w:val="0"/>
          <w:sz w:val="36"/>
          <w:szCs w:val="36"/>
        </w:rPr>
        <w:t>比</w:t>
      </w:r>
      <w:r>
        <w:rPr>
          <w:rFonts w:ascii="宋体" w:hAnsi="宋体" w:cs="Arial"/>
          <w:b/>
          <w:color w:val="000000"/>
          <w:kern w:val="0"/>
          <w:sz w:val="36"/>
          <w:szCs w:val="36"/>
        </w:rPr>
        <w:t>亚迪</w:t>
      </w:r>
      <w:r>
        <w:rPr>
          <w:rFonts w:hint="eastAsia" w:ascii="宋体" w:hAnsi="宋体" w:cs="Arial"/>
          <w:b/>
          <w:color w:val="000000"/>
          <w:kern w:val="0"/>
          <w:sz w:val="36"/>
          <w:szCs w:val="36"/>
          <w:lang w:val="en-US" w:eastAsia="zh-CN"/>
        </w:rPr>
        <w:t>股份有限</w:t>
      </w:r>
      <w:r>
        <w:rPr>
          <w:rFonts w:ascii="宋体" w:hAnsi="宋体" w:cs="Arial"/>
          <w:b/>
          <w:color w:val="000000"/>
          <w:kern w:val="0"/>
          <w:sz w:val="36"/>
          <w:szCs w:val="36"/>
        </w:rPr>
        <w:t>公司</w:t>
      </w:r>
      <w:r>
        <w:rPr>
          <w:rFonts w:hint="eastAsia" w:ascii="宋体" w:hAnsi="宋体" w:cs="Arial"/>
          <w:b/>
          <w:color w:val="000000"/>
          <w:kern w:val="0"/>
          <w:sz w:val="36"/>
          <w:szCs w:val="36"/>
          <w:lang w:val="en-US" w:eastAsia="zh-CN"/>
        </w:rPr>
        <w:t>蓝领人才</w:t>
      </w:r>
      <w:r>
        <w:rPr>
          <w:rFonts w:hint="eastAsia" w:ascii="宋体" w:hAnsi="宋体" w:cs="Arial"/>
          <w:b/>
          <w:color w:val="000000"/>
          <w:kern w:val="0"/>
          <w:sz w:val="36"/>
          <w:szCs w:val="36"/>
        </w:rPr>
        <w:t>招聘简章</w:t>
      </w:r>
      <w:bookmarkStart w:id="0" w:name="_GoBack"/>
      <w:bookmarkEnd w:id="0"/>
    </w:p>
    <w:p w14:paraId="69C8F26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313" w:afterLines="100" w:line="300" w:lineRule="auto"/>
        <w:textAlignment w:val="auto"/>
        <w:rPr>
          <w:rFonts w:hint="eastAsia" w:ascii="Arial" w:hAnsi="Arial"/>
          <w:b/>
          <w:color w:val="000000"/>
          <w:sz w:val="24"/>
          <w:szCs w:val="24"/>
        </w:rPr>
      </w:pPr>
      <w:r>
        <w:rPr>
          <w:rFonts w:hint="eastAsia" w:ascii="Arial" w:hAnsi="Arial"/>
          <w:b/>
          <w:color w:val="000000"/>
          <w:sz w:val="24"/>
          <w:szCs w:val="24"/>
          <w:lang w:val="en-US" w:eastAsia="zh-CN"/>
        </w:rPr>
        <w:t>一、</w:t>
      </w:r>
      <w:r>
        <w:rPr>
          <w:rFonts w:hint="eastAsia" w:ascii="Arial" w:hAnsi="Arial"/>
          <w:b/>
          <w:color w:val="000000"/>
          <w:sz w:val="24"/>
          <w:szCs w:val="24"/>
        </w:rPr>
        <w:t>【</w:t>
      </w:r>
      <w:r>
        <w:rPr>
          <w:rFonts w:hint="eastAsia"/>
          <w:b/>
          <w:sz w:val="24"/>
          <w:szCs w:val="24"/>
        </w:rPr>
        <w:t>公司简介</w:t>
      </w:r>
      <w:r>
        <w:rPr>
          <w:rFonts w:hint="eastAsia" w:ascii="Arial" w:hAnsi="Arial"/>
          <w:b/>
          <w:color w:val="000000"/>
          <w:sz w:val="24"/>
          <w:szCs w:val="24"/>
        </w:rPr>
        <w:t>】</w:t>
      </w:r>
    </w:p>
    <w:p w14:paraId="492CA7B9">
      <w:pPr>
        <w:numPr>
          <w:ilvl w:val="0"/>
          <w:numId w:val="0"/>
        </w:numPr>
        <w:spacing w:line="400" w:lineRule="exact"/>
        <w:ind w:firstLine="440" w:firstLineChars="200"/>
        <w:rPr>
          <w:rFonts w:hint="eastAsia" w:ascii="宋体" w:hAnsi="宋体" w:eastAsia="宋体" w:cs="宋体"/>
          <w:kern w:val="2"/>
          <w:sz w:val="22"/>
          <w:szCs w:val="22"/>
          <w:lang w:val="zh-CN" w:eastAsia="zh-CN" w:bidi="ar-SA"/>
        </w:rPr>
      </w:pPr>
      <w:r>
        <w:rPr>
          <w:rFonts w:hint="eastAsia" w:ascii="宋体" w:hAnsi="宋体" w:eastAsia="宋体" w:cs="宋体"/>
          <w:kern w:val="2"/>
          <w:sz w:val="22"/>
          <w:szCs w:val="22"/>
          <w:lang w:val="zh-CN" w:eastAsia="zh-CN" w:bidi="ar-SA"/>
        </w:rPr>
        <w:t>比亚迪成立于1994年11月18日，总部位于广东省深圳市，业务横跨汽车、电子、新能源和轨道交通四大产业，是在香港联交所和深圳证券交易所上市的世界500强企业，目前已在全球累计申请专利超7.1万项、获得授权专利超4.2万项。公司现拥有研发人员超12万名，是全球研发人员最多的车企，持续以技术创新引领发展。2025年，集团总营收8040亿元，同比增长3.46%。比亚迪肩负时代责任和使命，坚定拥抱汽车电动化智能化浪潮，打造中国和全球的新能源汽车龙头，走出一条绿色创新发展之路。</w:t>
      </w:r>
    </w:p>
    <w:p w14:paraId="7243E44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313" w:afterLines="100" w:line="400" w:lineRule="exact"/>
        <w:textAlignment w:val="auto"/>
        <w:rPr>
          <w:rFonts w:hint="eastAsia" w:ascii="宋体" w:hAnsi="宋体" w:eastAsia="宋体" w:cs="宋体"/>
          <w:kern w:val="2"/>
          <w:sz w:val="22"/>
          <w:szCs w:val="22"/>
          <w:lang w:val="en-US" w:eastAsia="zh-CN" w:bidi="ar-SA"/>
        </w:rPr>
      </w:pPr>
      <w:r>
        <w:rPr>
          <w:rFonts w:hint="eastAsia" w:ascii="Arial" w:hAnsi="Arial"/>
          <w:b/>
          <w:color w:val="000000"/>
          <w:sz w:val="24"/>
          <w:szCs w:val="24"/>
          <w:lang w:val="en-US" w:eastAsia="zh-CN"/>
        </w:rPr>
        <w:t>二、</w:t>
      </w:r>
      <w:r>
        <w:rPr>
          <w:rFonts w:hint="eastAsia" w:ascii="Arial" w:hAnsi="Arial"/>
          <w:b/>
          <w:color w:val="000000"/>
          <w:sz w:val="24"/>
          <w:szCs w:val="24"/>
        </w:rPr>
        <w:t>【</w:t>
      </w:r>
      <w:r>
        <w:rPr>
          <w:rFonts w:ascii="宋体" w:hAnsi="宋体"/>
          <w:b/>
          <w:sz w:val="24"/>
          <w:szCs w:val="24"/>
        </w:rPr>
        <w:t>招聘</w:t>
      </w:r>
      <w:r>
        <w:rPr>
          <w:rFonts w:hint="eastAsia" w:ascii="宋体" w:hAnsi="宋体"/>
          <w:b/>
          <w:sz w:val="24"/>
          <w:szCs w:val="24"/>
          <w:lang w:eastAsia="zh-CN"/>
        </w:rPr>
        <w:t>信息</w:t>
      </w:r>
      <w:r>
        <w:rPr>
          <w:rFonts w:hint="eastAsia" w:ascii="Arial" w:hAnsi="Arial"/>
          <w:b/>
          <w:color w:val="000000"/>
          <w:sz w:val="24"/>
          <w:szCs w:val="24"/>
        </w:rPr>
        <w:t>】</w:t>
      </w:r>
    </w:p>
    <w:tbl>
      <w:tblPr>
        <w:tblStyle w:val="10"/>
        <w:tblpPr w:leftFromText="180" w:rightFromText="180" w:vertAnchor="text" w:horzAnchor="page" w:tblpX="1221" w:tblpY="274"/>
        <w:tblOverlap w:val="never"/>
        <w:tblW w:w="9877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77"/>
        <w:gridCol w:w="3170"/>
        <w:gridCol w:w="3930"/>
      </w:tblGrid>
      <w:tr w14:paraId="140CF06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27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2"/>
            <w:noWrap/>
            <w:vAlign w:val="center"/>
          </w:tcPr>
          <w:p w14:paraId="106CDF6C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招聘地区</w:t>
            </w:r>
          </w:p>
        </w:tc>
        <w:tc>
          <w:tcPr>
            <w:tcW w:w="3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2"/>
            <w:noWrap/>
            <w:vAlign w:val="center"/>
          </w:tcPr>
          <w:p w14:paraId="47928F4E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相关岗位</w:t>
            </w:r>
          </w:p>
        </w:tc>
        <w:tc>
          <w:tcPr>
            <w:tcW w:w="39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2"/>
            <w:noWrap/>
            <w:vAlign w:val="center"/>
          </w:tcPr>
          <w:p w14:paraId="2555FBE9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宋体" w:hAnsi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岗位要求</w:t>
            </w:r>
          </w:p>
        </w:tc>
      </w:tr>
      <w:tr w14:paraId="6480F7F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3" w:hRule="atLeast"/>
        </w:trPr>
        <w:tc>
          <w:tcPr>
            <w:tcW w:w="27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E549F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惠州/汕尾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/汕头/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韶关/深圳/广州/中山/东莞/南宁/桂林等</w:t>
            </w:r>
          </w:p>
          <w:p w14:paraId="14A3CC63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931BB9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操作工、学徒工、电工、钳工、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设备技术员、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整车装调工、汽车焊装工、IPQC、机修工、模具生产钳工、调机员、二保焊工等</w:t>
            </w:r>
          </w:p>
        </w:tc>
        <w:tc>
          <w:tcPr>
            <w:tcW w:w="39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716286"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spacing w:line="240" w:lineRule="auto"/>
              <w:jc w:val="left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身体健康，服从工作安排；</w:t>
            </w:r>
          </w:p>
          <w:p w14:paraId="1E9CBD75"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spacing w:line="240" w:lineRule="auto"/>
              <w:jc w:val="left"/>
              <w:textAlignment w:val="center"/>
              <w:rPr>
                <w:rFonts w:hint="default" w:ascii="宋体" w:hAnsi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技工岗位有相关岗位经验优先；</w:t>
            </w:r>
          </w:p>
          <w:p w14:paraId="20A664DB"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spacing w:line="240" w:lineRule="auto"/>
              <w:jc w:val="left"/>
              <w:textAlignment w:val="center"/>
              <w:rPr>
                <w:rFonts w:hint="default" w:ascii="宋体" w:hAnsi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特种作业岗位需持证上岗；</w:t>
            </w:r>
          </w:p>
          <w:p w14:paraId="121865FB"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spacing w:line="240" w:lineRule="auto"/>
              <w:jc w:val="left"/>
              <w:textAlignment w:val="center"/>
              <w:rPr>
                <w:rFonts w:hint="default" w:ascii="宋体" w:hAnsi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接收实习+就业、批量短期实习学生。</w:t>
            </w:r>
          </w:p>
        </w:tc>
      </w:tr>
    </w:tbl>
    <w:p w14:paraId="38FA1AC5">
      <w:pPr>
        <w:numPr>
          <w:ilvl w:val="0"/>
          <w:numId w:val="0"/>
        </w:numPr>
        <w:spacing w:line="400" w:lineRule="exact"/>
        <w:rPr>
          <w:rFonts w:hint="eastAsia" w:ascii="Arial" w:hAnsi="Arial"/>
          <w:b/>
          <w:color w:val="000000"/>
          <w:sz w:val="24"/>
          <w:szCs w:val="24"/>
          <w:lang w:val="en-US" w:eastAsia="zh-CN"/>
        </w:rPr>
      </w:pPr>
    </w:p>
    <w:p w14:paraId="57145DC5">
      <w:pPr>
        <w:numPr>
          <w:ilvl w:val="0"/>
          <w:numId w:val="2"/>
        </w:numPr>
        <w:spacing w:line="400" w:lineRule="exact"/>
        <w:rPr>
          <w:rFonts w:hint="eastAsia"/>
          <w:lang w:val="en-US" w:eastAsia="zh-CN"/>
        </w:rPr>
      </w:pPr>
      <w:r>
        <w:rPr>
          <w:rFonts w:hint="eastAsia" w:ascii="Arial" w:hAnsi="Arial"/>
          <w:b/>
          <w:color w:val="000000"/>
          <w:sz w:val="24"/>
          <w:szCs w:val="24"/>
          <w:lang w:val="en-US" w:eastAsia="zh-CN"/>
        </w:rPr>
        <w:t>【福利待遇】</w:t>
      </w:r>
    </w:p>
    <w:tbl>
      <w:tblPr>
        <w:tblStyle w:val="10"/>
        <w:tblpPr w:leftFromText="180" w:rightFromText="180" w:vertAnchor="text" w:horzAnchor="page" w:tblpX="1163" w:tblpY="536"/>
        <w:tblOverlap w:val="never"/>
        <w:tblW w:w="9939" w:type="dxa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2"/>
        <w:gridCol w:w="9157"/>
      </w:tblGrid>
      <w:tr w14:paraId="230EB36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4" w:hRule="atLeast"/>
        </w:trPr>
        <w:tc>
          <w:tcPr>
            <w:tcW w:w="7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CE6F2" w:themeFill="accent1" w:themeFillTint="32"/>
            <w:noWrap w:val="0"/>
            <w:vAlign w:val="center"/>
          </w:tcPr>
          <w:p w14:paraId="7606B9E5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1"/>
                <w:szCs w:val="21"/>
              </w:rPr>
              <w:t>项目</w:t>
            </w:r>
          </w:p>
        </w:tc>
        <w:tc>
          <w:tcPr>
            <w:tcW w:w="915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CE6F2" w:themeFill="accent1" w:themeFillTint="32"/>
            <w:noWrap w:val="0"/>
            <w:vAlign w:val="center"/>
          </w:tcPr>
          <w:p w14:paraId="05D39B6B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1"/>
                <w:szCs w:val="21"/>
              </w:rPr>
              <w:t>相关说明</w:t>
            </w:r>
          </w:p>
        </w:tc>
      </w:tr>
      <w:tr w14:paraId="00E2B27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</w:trPr>
        <w:tc>
          <w:tcPr>
            <w:tcW w:w="782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DCE6F2" w:themeFill="accent1" w:themeFillTint="32"/>
            <w:noWrap w:val="0"/>
            <w:vAlign w:val="center"/>
          </w:tcPr>
          <w:p w14:paraId="0A892D26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工资待遇</w:t>
            </w:r>
          </w:p>
        </w:tc>
        <w:tc>
          <w:tcPr>
            <w:tcW w:w="915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22B171F">
            <w:pPr>
              <w:widowControl/>
              <w:jc w:val="left"/>
              <w:rPr>
                <w:rFonts w:hint="default" w:ascii="宋体" w:hAnsi="宋体" w:eastAsia="宋体" w:cs="宋体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1、计时/计件</w:t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val="en-US" w:eastAsia="zh-CN"/>
              </w:rPr>
              <w:t>，综合薪资6000-11000元（学生实习期综合薪资4500-6000元）上不封顶</w:t>
            </w:r>
          </w:p>
        </w:tc>
      </w:tr>
      <w:tr w14:paraId="3B803D9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5" w:hRule="atLeast"/>
        </w:trPr>
        <w:tc>
          <w:tcPr>
            <w:tcW w:w="782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DCE6F2" w:themeFill="accent1" w:themeFillTint="32"/>
            <w:noWrap w:val="0"/>
            <w:vAlign w:val="center"/>
          </w:tcPr>
          <w:p w14:paraId="0FD5225D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15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C724F07">
            <w:pPr>
              <w:pStyle w:val="21"/>
              <w:ind w:firstLine="0" w:firstLineChars="0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2、公司</w:t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val="en-US" w:eastAsia="zh-CN"/>
              </w:rPr>
              <w:t>购买相应保险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  <w:t>；</w:t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自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  <w:t>愿加入</w:t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公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  <w:t>司</w:t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医疗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  <w:t>基金，住</w:t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院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  <w:t>费用在社保报销的基础上，可再次报销</w:t>
            </w:r>
          </w:p>
        </w:tc>
      </w:tr>
      <w:tr w14:paraId="228B3DD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4" w:hRule="atLeast"/>
        </w:trPr>
        <w:tc>
          <w:tcPr>
            <w:tcW w:w="782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DCE6F2" w:themeFill="accent1" w:themeFillTint="32"/>
            <w:noWrap w:val="0"/>
            <w:vAlign w:val="center"/>
          </w:tcPr>
          <w:p w14:paraId="1444A80A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15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779BD31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3、</w:t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highlight w:val="none"/>
              </w:rPr>
              <w:t>以出勤天数计算，</w:t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highlight w:val="none"/>
                <w:lang w:eastAsia="zh-CN"/>
              </w:rPr>
              <w:t>享受工龄补贴，</w:t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highlight w:val="none"/>
              </w:rPr>
              <w:t>夜班人员另有夜宵补助</w:t>
            </w:r>
          </w:p>
        </w:tc>
      </w:tr>
      <w:tr w14:paraId="2FDC62E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2" w:hRule="atLeast"/>
        </w:trPr>
        <w:tc>
          <w:tcPr>
            <w:tcW w:w="782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DCE6F2" w:themeFill="accent1" w:themeFillTint="32"/>
            <w:noWrap w:val="0"/>
            <w:vAlign w:val="center"/>
          </w:tcPr>
          <w:p w14:paraId="143E39D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20"/>
                <w:szCs w:val="20"/>
              </w:rPr>
              <w:t>培训</w:t>
            </w:r>
            <w:r>
              <w:rPr>
                <w:rFonts w:ascii="宋体" w:hAnsi="宋体" w:cs="宋体"/>
                <w:b/>
                <w:color w:val="000000"/>
                <w:kern w:val="0"/>
                <w:sz w:val="20"/>
                <w:szCs w:val="20"/>
              </w:rPr>
              <w:t>晋升</w:t>
            </w:r>
          </w:p>
        </w:tc>
        <w:tc>
          <w:tcPr>
            <w:tcW w:w="915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5248594">
            <w:pPr>
              <w:widowControl/>
              <w:jc w:val="left"/>
              <w:rPr>
                <w:rFonts w:hint="default" w:ascii="宋体" w:hAnsi="宋体" w:eastAsia="宋体" w:cs="宋体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1、为员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  <w:t>工提供入职、技能、管理、晋升等全方位的培训课程</w:t>
            </w:r>
          </w:p>
        </w:tc>
      </w:tr>
      <w:tr w14:paraId="7F737F7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3" w:hRule="atLeast"/>
        </w:trPr>
        <w:tc>
          <w:tcPr>
            <w:tcW w:w="782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DCE6F2" w:themeFill="accent1" w:themeFillTint="32"/>
            <w:noWrap w:val="0"/>
            <w:vAlign w:val="center"/>
          </w:tcPr>
          <w:p w14:paraId="4E20CE04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15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6FCF3CF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2、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  <w:t>为员工提供</w:t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val="en-US" w:eastAsia="zh-CN"/>
              </w:rPr>
              <w:t>多种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  <w:t>晋升通道，帮助员工不断进步成长</w:t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eastAsia="zh-CN"/>
              </w:rPr>
              <w:t>，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  <w:t>优秀员工可优先获得调</w:t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薪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  <w:t>、晋升机会</w:t>
            </w:r>
          </w:p>
        </w:tc>
      </w:tr>
      <w:tr w14:paraId="38A5266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4" w:hRule="atLeast"/>
        </w:trPr>
        <w:tc>
          <w:tcPr>
            <w:tcW w:w="782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DCE6F2" w:themeFill="accent1" w:themeFillTint="32"/>
            <w:noWrap w:val="0"/>
            <w:vAlign w:val="center"/>
          </w:tcPr>
          <w:p w14:paraId="54191BB8">
            <w:pPr>
              <w:widowControl/>
              <w:jc w:val="center"/>
              <w:rPr>
                <w:rFonts w:ascii="宋体" w:hAnsi="宋体" w:cs="宋体"/>
                <w:b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20"/>
                <w:szCs w:val="20"/>
              </w:rPr>
              <w:t>后勤保障</w:t>
            </w:r>
          </w:p>
        </w:tc>
        <w:tc>
          <w:tcPr>
            <w:tcW w:w="915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58994DD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1、员工伙食：公司有食堂，早上</w:t>
            </w:r>
            <w:r>
              <w:rPr>
                <w:rFonts w:hint="default" w:ascii="宋体" w:hAnsi="宋体" w:cs="宋体"/>
                <w:color w:val="000000"/>
                <w:kern w:val="0"/>
                <w:sz w:val="20"/>
                <w:szCs w:val="20"/>
                <w:lang w:val="en-US"/>
              </w:rPr>
              <w:t>4</w:t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元，中午、晚上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  <w:t>6</w:t>
            </w:r>
            <w:r>
              <w:rPr>
                <w:rFonts w:hint="default" w:ascii="宋体" w:hAnsi="宋体" w:cs="宋体"/>
                <w:color w:val="000000"/>
                <w:kern w:val="0"/>
                <w:sz w:val="20"/>
                <w:szCs w:val="20"/>
                <w:lang w:val="en-US"/>
              </w:rPr>
              <w:t>.5</w:t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元</w:t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更多自选餐自由选择</w:t>
            </w:r>
          </w:p>
        </w:tc>
      </w:tr>
      <w:tr w14:paraId="00AE8E6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0" w:hRule="atLeast"/>
        </w:trPr>
        <w:tc>
          <w:tcPr>
            <w:tcW w:w="782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DCE6F2" w:themeFill="accent1" w:themeFillTint="32"/>
            <w:noWrap w:val="0"/>
            <w:vAlign w:val="center"/>
          </w:tcPr>
          <w:p w14:paraId="53E3AC9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15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B9E22E9">
            <w:pPr>
              <w:pStyle w:val="21"/>
              <w:ind w:firstLine="0" w:firstLineChars="0"/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val="en-US" w:eastAsia="zh-CN"/>
              </w:rPr>
              <w:t>2</w:t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、住宿：提供免费住</w:t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highlight w:val="none"/>
              </w:rPr>
              <w:t>宿(</w:t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highlight w:val="none"/>
                <w:lang w:val="en-US" w:eastAsia="zh-CN"/>
              </w:rPr>
              <w:t>4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highlight w:val="none"/>
              </w:rPr>
              <w:t>-</w:t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highlight w:val="none"/>
                <w:lang w:val="en-US" w:eastAsia="zh-CN"/>
              </w:rPr>
              <w:t>8</w:t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highlight w:val="none"/>
              </w:rPr>
              <w:t>人/间、</w:t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双卫、有空调、24小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  <w:t>时热水</w:t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公用洗衣机、WIFI/网线</w:t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)</w:t>
            </w:r>
          </w:p>
        </w:tc>
      </w:tr>
      <w:tr w14:paraId="395F733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4" w:hRule="atLeast"/>
        </w:trPr>
        <w:tc>
          <w:tcPr>
            <w:tcW w:w="782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DCE6F2" w:themeFill="accent1" w:themeFillTint="32"/>
            <w:noWrap w:val="0"/>
            <w:vAlign w:val="center"/>
          </w:tcPr>
          <w:p w14:paraId="5DE5295E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文体设施</w:t>
            </w:r>
          </w:p>
        </w:tc>
        <w:tc>
          <w:tcPr>
            <w:tcW w:w="915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B3EEC8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1、公司的一切文体设施对所有员工免费开放，如篮球场、乒乓球场，阅览室</w:t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eastAsia="zh-CN"/>
              </w:rPr>
              <w:t>、</w:t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val="en-US" w:eastAsia="zh-CN"/>
              </w:rPr>
              <w:t>健身房</w:t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等</w:t>
            </w:r>
          </w:p>
        </w:tc>
      </w:tr>
      <w:tr w14:paraId="7F869CB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6" w:hRule="atLeast"/>
        </w:trPr>
        <w:tc>
          <w:tcPr>
            <w:tcW w:w="782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DCE6F2" w:themeFill="accent1" w:themeFillTint="32"/>
            <w:noWrap w:val="0"/>
            <w:vAlign w:val="center"/>
          </w:tcPr>
          <w:p w14:paraId="1ECC6FA0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15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DFB228E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2、丰富多彩的各类社团面向全体员工，如乒乓球协会</w:t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eastAsia="zh-CN"/>
              </w:rPr>
              <w:t>、</w:t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羽毛球协会、户外协会等</w:t>
            </w:r>
          </w:p>
        </w:tc>
      </w:tr>
    </w:tbl>
    <w:p w14:paraId="13A4A6AD">
      <w:pPr>
        <w:pStyle w:val="2"/>
        <w:rPr>
          <w:rFonts w:hint="default"/>
          <w:lang w:val="en-US" w:eastAsia="zh-CN"/>
        </w:rPr>
      </w:pPr>
    </w:p>
    <w:p w14:paraId="615A2C1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after="313" w:afterLines="100" w:line="400" w:lineRule="exact"/>
        <w:textAlignment w:val="auto"/>
        <w:rPr>
          <w:rFonts w:hint="default"/>
          <w:b/>
          <w:bCs w:val="0"/>
          <w:sz w:val="20"/>
          <w:szCs w:val="22"/>
          <w:lang w:val="en-US" w:eastAsia="zh-CN"/>
        </w:rPr>
      </w:pPr>
      <w:r>
        <w:rPr>
          <w:rFonts w:hint="eastAsia" w:ascii="Arial" w:hAnsi="Arial"/>
          <w:b/>
          <w:bCs w:val="0"/>
          <w:color w:val="000000"/>
          <w:sz w:val="24"/>
          <w:szCs w:val="24"/>
          <w:lang w:val="en-US" w:eastAsia="zh-CN"/>
        </w:rPr>
        <w:t>四、</w:t>
      </w:r>
      <w:r>
        <w:rPr>
          <w:rFonts w:hint="eastAsia" w:ascii="Arial" w:hAnsi="Arial" w:eastAsia="宋体"/>
          <w:b/>
          <w:bCs w:val="0"/>
          <w:color w:val="000000"/>
          <w:sz w:val="24"/>
          <w:szCs w:val="24"/>
          <w:lang w:val="en-US" w:eastAsia="zh-CN"/>
        </w:rPr>
        <w:t>【</w:t>
      </w:r>
      <w:r>
        <w:rPr>
          <w:rFonts w:hint="eastAsia" w:ascii="Arial" w:hAnsi="Arial"/>
          <w:b/>
          <w:bCs w:val="0"/>
          <w:color w:val="000000"/>
          <w:sz w:val="24"/>
          <w:szCs w:val="24"/>
          <w:lang w:val="en-US" w:eastAsia="zh-CN"/>
        </w:rPr>
        <w:t>园区环境</w:t>
      </w:r>
      <w:r>
        <w:rPr>
          <w:rFonts w:hint="eastAsia" w:ascii="Arial" w:hAnsi="Arial" w:eastAsia="宋体"/>
          <w:b/>
          <w:bCs w:val="0"/>
          <w:color w:val="000000"/>
          <w:sz w:val="24"/>
          <w:szCs w:val="24"/>
          <w:lang w:val="en-US" w:eastAsia="zh-CN"/>
        </w:rPr>
        <w:t>】</w:t>
      </w:r>
      <w:r>
        <w:rPr>
          <w:rFonts w:hint="eastAsia" w:ascii="Arial" w:hAnsi="Arial" w:eastAsia="宋体"/>
          <w:b/>
          <w:bCs w:val="0"/>
          <w:color w:val="000000"/>
          <w:sz w:val="22"/>
          <w:szCs w:val="22"/>
          <w:lang w:val="en-US" w:eastAsia="zh-CN"/>
        </w:rPr>
        <w:t xml:space="preserve"> </w:t>
      </w:r>
    </w:p>
    <w:p w14:paraId="48AE5762"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spacing w:before="50" w:line="360" w:lineRule="auto"/>
        <w:ind w:left="420" w:leftChars="0" w:hanging="420" w:firstLineChars="0"/>
        <w:jc w:val="both"/>
        <w:textAlignment w:val="auto"/>
      </w:pPr>
      <w:r>
        <w:rPr>
          <w:rFonts w:hint="eastAsia" w:ascii="宋体" w:hAnsi="宋体" w:cs="Times New Roman"/>
          <w:b/>
          <w:bCs/>
          <w:kern w:val="0"/>
          <w:sz w:val="22"/>
          <w:szCs w:val="22"/>
          <w:lang w:val="en-US" w:eastAsia="zh-CN" w:bidi="ar-SA"/>
        </w:rPr>
        <w:t>工厂环境</w:t>
      </w:r>
    </w:p>
    <w:p w14:paraId="129B20BA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1979930" cy="1149350"/>
            <wp:effectExtent l="9525" t="9525" r="17145" b="952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79930" cy="1149350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978660" cy="1141730"/>
            <wp:effectExtent l="9525" t="9525" r="18415" b="17145"/>
            <wp:docPr id="209724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7249" name="图片 4"/>
                    <pic:cNvPicPr>
                      <a:picLocks noChangeAspect="1"/>
                    </pic:cNvPicPr>
                  </pic:nvPicPr>
                  <pic:blipFill>
                    <a:blip r:embed="rId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1978660" cy="1141730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20000"/>
                          <a:lumOff val="80000"/>
                          <a:alpha val="84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016125" cy="1147445"/>
            <wp:effectExtent l="9525" t="9525" r="19050" b="11430"/>
            <wp:docPr id="209724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7248" name="图片 3"/>
                    <pic:cNvPicPr>
                      <a:picLocks noChangeAspect="1"/>
                    </pic:cNvPicPr>
                  </pic:nvPicPr>
                  <pic:blipFill>
                    <a:blip r:embed="rId8" cstate="email"/>
                    <a:srcRect l="10102" r="5043"/>
                    <a:stretch>
                      <a:fillRect/>
                    </a:stretch>
                  </pic:blipFill>
                  <pic:spPr>
                    <a:xfrm>
                      <a:off x="0" y="0"/>
                      <a:ext cx="2016125" cy="1147445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20000"/>
                          <a:lumOff val="80000"/>
                          <a:alpha val="84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48AA9D5">
      <w:pPr>
        <w:numPr>
          <w:ilvl w:val="0"/>
          <w:numId w:val="3"/>
        </w:numPr>
        <w:bidi w:val="0"/>
        <w:rPr>
          <w:rFonts w:hint="eastAsia"/>
          <w:b/>
          <w:bCs/>
          <w:sz w:val="22"/>
          <w:szCs w:val="28"/>
          <w:lang w:eastAsia="zh-CN"/>
        </w:rPr>
      </w:pPr>
      <w:r>
        <w:rPr>
          <w:rFonts w:hint="eastAsia"/>
          <w:b/>
          <w:bCs/>
          <w:sz w:val="22"/>
          <w:szCs w:val="28"/>
          <w:lang w:eastAsia="zh-CN"/>
        </w:rPr>
        <w:t>生活环境</w:t>
      </w:r>
    </w:p>
    <w:p w14:paraId="5431285C">
      <w:pPr>
        <w:spacing w:line="240" w:lineRule="auto"/>
      </w:pPr>
      <w:r>
        <w:drawing>
          <wp:inline distT="0" distB="0" distL="114300" distR="114300">
            <wp:extent cx="1997710" cy="1250315"/>
            <wp:effectExtent l="9525" t="9525" r="12065" b="10160"/>
            <wp:docPr id="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97710" cy="1250315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974215" cy="1242060"/>
            <wp:effectExtent l="9525" t="9525" r="10160" b="18415"/>
            <wp:docPr id="1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74215" cy="1242060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032635" cy="1246505"/>
            <wp:effectExtent l="9525" t="9525" r="15240" b="1397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32635" cy="12465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F36A8BE">
      <w:pPr>
        <w:numPr>
          <w:ilvl w:val="0"/>
          <w:numId w:val="3"/>
        </w:numPr>
        <w:bidi w:val="0"/>
        <w:ind w:left="420" w:leftChars="0" w:hanging="420" w:firstLineChars="0"/>
        <w:rPr>
          <w:rFonts w:hint="default"/>
          <w:b/>
          <w:bCs/>
          <w:sz w:val="22"/>
          <w:szCs w:val="22"/>
          <w:lang w:val="en-US" w:eastAsia="zh-CN"/>
        </w:rPr>
      </w:pPr>
      <w:r>
        <w:rPr>
          <w:rFonts w:hint="eastAsia"/>
          <w:b/>
          <w:bCs/>
          <w:sz w:val="22"/>
          <w:szCs w:val="22"/>
          <w:lang w:val="en-US" w:eastAsia="zh-CN"/>
        </w:rPr>
        <w:t>食堂伙食</w:t>
      </w:r>
    </w:p>
    <w:p w14:paraId="747BB951">
      <w:pPr>
        <w:bidi w:val="0"/>
      </w:pPr>
      <w:r>
        <w:drawing>
          <wp:inline distT="0" distB="0" distL="114300" distR="114300">
            <wp:extent cx="1985645" cy="1291590"/>
            <wp:effectExtent l="0" t="0" r="8255" b="3810"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85645" cy="129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972945" cy="1285875"/>
            <wp:effectExtent l="0" t="0" r="8255" b="9525"/>
            <wp:docPr id="24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72945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105660" cy="1303020"/>
            <wp:effectExtent l="0" t="0" r="2540" b="508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660" cy="130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3D3BD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313" w:beforeLines="100" w:after="313" w:afterLines="100" w:line="400" w:lineRule="exact"/>
        <w:textAlignment w:val="auto"/>
        <w:rPr>
          <w:rFonts w:hint="default"/>
          <w:lang w:val="en-US" w:eastAsia="zh-CN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4968875</wp:posOffset>
            </wp:positionH>
            <wp:positionV relativeFrom="paragraph">
              <wp:posOffset>173355</wp:posOffset>
            </wp:positionV>
            <wp:extent cx="1080135" cy="1080135"/>
            <wp:effectExtent l="9525" t="9525" r="15240" b="15240"/>
            <wp:wrapNone/>
            <wp:docPr id="7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80135" cy="10801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Arial" w:hAnsi="Arial"/>
          <w:b/>
          <w:color w:val="000000"/>
          <w:sz w:val="24"/>
          <w:szCs w:val="24"/>
          <w:lang w:val="en-US" w:eastAsia="zh-CN"/>
        </w:rPr>
        <w:t>五、</w:t>
      </w:r>
      <w:r>
        <w:rPr>
          <w:rFonts w:hint="eastAsia" w:ascii="Arial" w:hAnsi="Arial" w:eastAsia="宋体"/>
          <w:b/>
          <w:color w:val="000000"/>
          <w:sz w:val="24"/>
          <w:szCs w:val="24"/>
          <w:lang w:val="en-US" w:eastAsia="zh-CN"/>
        </w:rPr>
        <w:t>【</w:t>
      </w:r>
      <w:r>
        <w:rPr>
          <w:rFonts w:hint="eastAsia" w:ascii="Arial" w:hAnsi="Arial"/>
          <w:b/>
          <w:color w:val="000000"/>
          <w:sz w:val="24"/>
          <w:szCs w:val="24"/>
          <w:lang w:val="en-US" w:eastAsia="zh-CN"/>
        </w:rPr>
        <w:t>报名通道</w:t>
      </w:r>
      <w:r>
        <w:rPr>
          <w:rFonts w:hint="eastAsia" w:ascii="Arial" w:hAnsi="Arial" w:eastAsia="宋体"/>
          <w:b/>
          <w:color w:val="000000"/>
          <w:sz w:val="24"/>
          <w:szCs w:val="24"/>
          <w:lang w:val="en-US" w:eastAsia="zh-CN"/>
        </w:rPr>
        <w:t xml:space="preserve">】 </w:t>
      </w:r>
    </w:p>
    <w:p w14:paraId="06F89CFD">
      <w:pPr>
        <w:pStyle w:val="8"/>
        <w:keepNext w:val="0"/>
        <w:keepLines w:val="0"/>
        <w:widowControl/>
        <w:suppressLineNumbers w:val="0"/>
        <w:ind w:firstLine="440" w:firstLineChars="200"/>
      </w:pPr>
      <w:r>
        <w:rPr>
          <w:rFonts w:hint="eastAsia" w:ascii="宋体" w:hAnsi="宋体" w:eastAsia="宋体" w:cs="Times New Roman"/>
          <w:kern w:val="0"/>
          <w:sz w:val="22"/>
          <w:szCs w:val="22"/>
          <w:lang w:val="en-US" w:eastAsia="zh-CN" w:bidi="ar-SA"/>
        </w:rPr>
        <w:t>请用微信扫描</w:t>
      </w:r>
      <w:r>
        <w:rPr>
          <w:rFonts w:hint="eastAsia" w:ascii="宋体" w:hAnsi="宋体" w:cs="Times New Roman"/>
          <w:kern w:val="0"/>
          <w:sz w:val="22"/>
          <w:szCs w:val="22"/>
          <w:lang w:val="en-US" w:eastAsia="zh-CN" w:bidi="ar-SA"/>
        </w:rPr>
        <w:t>右侧</w:t>
      </w:r>
      <w:r>
        <w:rPr>
          <w:rFonts w:hint="eastAsia" w:ascii="宋体" w:hAnsi="宋体" w:eastAsia="宋体" w:cs="Times New Roman"/>
          <w:kern w:val="0"/>
          <w:sz w:val="22"/>
          <w:szCs w:val="22"/>
          <w:lang w:val="en-US" w:eastAsia="zh-CN" w:bidi="ar-SA"/>
        </w:rPr>
        <w:t>二维码进行简历投递，</w:t>
      </w:r>
      <w:r>
        <w:rPr>
          <w:rFonts w:hint="eastAsia" w:ascii="宋体" w:hAnsi="宋体" w:cs="Times New Roman"/>
          <w:kern w:val="0"/>
          <w:sz w:val="22"/>
          <w:szCs w:val="22"/>
          <w:lang w:val="en-US" w:eastAsia="zh-CN" w:bidi="ar-SA"/>
        </w:rPr>
        <w:t>我们将第一时间联系您：</w:t>
      </w:r>
      <w:r>
        <w:rPr>
          <w:rFonts w:hint="eastAsia"/>
          <w:lang w:val="en-US" w:eastAsia="zh-CN"/>
        </w:rPr>
        <w:t xml:space="preserve">         </w:t>
      </w:r>
    </w:p>
    <w:p w14:paraId="292C997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after="313" w:afterLines="100" w:line="400" w:lineRule="exact"/>
        <w:ind w:firstLine="420" w:firstLineChars="200"/>
        <w:textAlignment w:val="auto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 xml:space="preserve">                 </w:t>
      </w:r>
    </w:p>
    <w:p w14:paraId="01C3FC8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after="313" w:afterLines="100" w:line="400" w:lineRule="exact"/>
        <w:textAlignment w:val="auto"/>
        <w:rPr>
          <w:rFonts w:hint="default"/>
          <w:lang w:val="en-US" w:eastAsia="zh-CN"/>
        </w:rPr>
      </w:pPr>
      <w:r>
        <w:rPr>
          <w:rFonts w:hint="eastAsia" w:ascii="Arial" w:hAnsi="Arial"/>
          <w:b/>
          <w:color w:val="000000"/>
          <w:sz w:val="24"/>
          <w:szCs w:val="24"/>
          <w:lang w:val="en-US" w:eastAsia="zh-CN"/>
        </w:rPr>
        <w:t>六、</w:t>
      </w:r>
      <w:r>
        <w:rPr>
          <w:rFonts w:hint="eastAsia" w:ascii="Arial" w:hAnsi="Arial" w:eastAsia="宋体"/>
          <w:b/>
          <w:color w:val="000000"/>
          <w:sz w:val="24"/>
          <w:szCs w:val="24"/>
          <w:lang w:val="en-US" w:eastAsia="zh-CN"/>
        </w:rPr>
        <w:t>【</w:t>
      </w:r>
      <w:r>
        <w:rPr>
          <w:rFonts w:hint="eastAsia" w:ascii="Arial" w:hAnsi="Arial"/>
          <w:b/>
          <w:color w:val="000000"/>
          <w:sz w:val="24"/>
          <w:szCs w:val="24"/>
          <w:lang w:val="en-US" w:eastAsia="zh-CN"/>
        </w:rPr>
        <w:t>更多招聘动态</w:t>
      </w:r>
      <w:r>
        <w:rPr>
          <w:rFonts w:hint="eastAsia" w:ascii="Arial" w:hAnsi="Arial" w:eastAsia="宋体"/>
          <w:b/>
          <w:color w:val="000000"/>
          <w:sz w:val="24"/>
          <w:szCs w:val="24"/>
          <w:lang w:val="en-US" w:eastAsia="zh-CN"/>
        </w:rPr>
        <w:t xml:space="preserve">】 </w:t>
      </w:r>
    </w:p>
    <w:p w14:paraId="6BBC02CD">
      <w:pPr>
        <w:numPr>
          <w:ilvl w:val="0"/>
          <w:numId w:val="0"/>
        </w:numPr>
        <w:snapToGrid w:val="0"/>
        <w:spacing w:line="400" w:lineRule="exact"/>
        <w:ind w:firstLine="440" w:firstLineChars="200"/>
        <w:rPr>
          <w:rFonts w:hint="eastAsia" w:ascii="宋体" w:hAnsi="宋体" w:eastAsia="宋体" w:cs="Times New Roman"/>
          <w:kern w:val="0"/>
          <w:sz w:val="22"/>
          <w:szCs w:val="22"/>
          <w:lang w:val="en-US" w:eastAsia="zh-CN" w:bidi="ar-SA"/>
        </w:rPr>
      </w:pPr>
      <w:r>
        <w:rPr>
          <w:rFonts w:hint="default" w:ascii="宋体" w:hAnsi="宋体" w:eastAsia="宋体" w:cs="Times New Roman"/>
          <w:kern w:val="0"/>
          <w:sz w:val="22"/>
          <w:szCs w:val="22"/>
          <w:lang w:val="en-US" w:eastAsia="zh-CN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4975225</wp:posOffset>
            </wp:positionH>
            <wp:positionV relativeFrom="paragraph">
              <wp:posOffset>108585</wp:posOffset>
            </wp:positionV>
            <wp:extent cx="1080135" cy="1080135"/>
            <wp:effectExtent l="9525" t="9525" r="15240" b="15240"/>
            <wp:wrapNone/>
            <wp:docPr id="3" name="图片 3" descr="1772515270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77251527046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80135" cy="108013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Times New Roman"/>
          <w:kern w:val="0"/>
          <w:sz w:val="22"/>
          <w:szCs w:val="22"/>
          <w:lang w:val="en-US" w:eastAsia="zh-CN" w:bidi="ar-SA"/>
        </w:rPr>
        <w:t>关注最新招聘动态,请用抖音扫描右侧二维码关注官方招聘账号：</w:t>
      </w:r>
    </w:p>
    <w:p w14:paraId="6C36F4A2">
      <w:pPr>
        <w:numPr>
          <w:ilvl w:val="0"/>
          <w:numId w:val="0"/>
        </w:numPr>
        <w:snapToGrid w:val="0"/>
        <w:spacing w:line="400" w:lineRule="exact"/>
        <w:ind w:firstLine="440" w:firstLineChars="200"/>
        <w:rPr>
          <w:rFonts w:hint="eastAsia" w:ascii="宋体" w:hAnsi="宋体" w:eastAsia="宋体" w:cs="Times New Roman"/>
          <w:kern w:val="0"/>
          <w:sz w:val="22"/>
          <w:szCs w:val="22"/>
          <w:lang w:val="en-US" w:eastAsia="zh-CN" w:bidi="ar-SA"/>
        </w:rPr>
      </w:pPr>
      <w:r>
        <w:rPr>
          <w:rFonts w:hint="eastAsia" w:ascii="宋体" w:hAnsi="宋体" w:eastAsia="宋体" w:cs="Times New Roman"/>
          <w:kern w:val="0"/>
          <w:sz w:val="22"/>
          <w:szCs w:val="22"/>
          <w:lang w:val="en-US" w:eastAsia="zh-CN" w:bidi="ar-SA"/>
        </w:rPr>
        <w:t>接收校方组织的批量学生短期实践（2-3个月），欢迎接恰！</w:t>
      </w:r>
    </w:p>
    <w:p w14:paraId="339C0607">
      <w:pPr>
        <w:numPr>
          <w:ilvl w:val="0"/>
          <w:numId w:val="0"/>
        </w:numPr>
        <w:snapToGrid w:val="0"/>
        <w:spacing w:line="400" w:lineRule="exact"/>
        <w:ind w:firstLine="440" w:firstLineChars="200"/>
        <w:rPr>
          <w:rFonts w:hint="eastAsia" w:ascii="宋体" w:hAnsi="宋体" w:cs="Times New Roman"/>
          <w:kern w:val="0"/>
          <w:sz w:val="22"/>
          <w:szCs w:val="22"/>
          <w:lang w:val="en-US" w:eastAsia="zh-CN" w:bidi="ar-SA"/>
        </w:rPr>
      </w:pPr>
      <w:r>
        <w:rPr>
          <w:rFonts w:hint="eastAsia" w:ascii="宋体" w:hAnsi="宋体" w:cs="Times New Roman"/>
          <w:kern w:val="0"/>
          <w:sz w:val="22"/>
          <w:szCs w:val="22"/>
          <w:lang w:val="en-US" w:eastAsia="zh-CN" w:bidi="ar-SA"/>
        </w:rPr>
        <w:t>联系电话：</w:t>
      </w:r>
      <w:r>
        <w:rPr>
          <w:rFonts w:hint="eastAsia" w:ascii="宋体" w:hAnsi="宋体" w:eastAsia="宋体" w:cs="Times New Roman"/>
          <w:kern w:val="0"/>
          <w:sz w:val="22"/>
          <w:szCs w:val="22"/>
          <w:lang w:val="en-US" w:eastAsia="zh-CN" w:bidi="ar-SA"/>
        </w:rPr>
        <w:t>0752-5118888转6035</w:t>
      </w:r>
      <w:r>
        <w:rPr>
          <w:rFonts w:hint="eastAsia" w:ascii="宋体" w:hAnsi="宋体" w:cs="Times New Roman"/>
          <w:kern w:val="0"/>
          <w:sz w:val="22"/>
          <w:szCs w:val="22"/>
          <w:lang w:val="en-US" w:eastAsia="zh-CN" w:bidi="ar-SA"/>
        </w:rPr>
        <w:t>7</w:t>
      </w:r>
    </w:p>
    <w:p w14:paraId="4B797F07">
      <w:pPr>
        <w:numPr>
          <w:ilvl w:val="0"/>
          <w:numId w:val="0"/>
        </w:numPr>
        <w:snapToGrid w:val="0"/>
        <w:spacing w:line="400" w:lineRule="exact"/>
        <w:ind w:firstLine="440" w:firstLineChars="200"/>
        <w:rPr>
          <w:rFonts w:hint="eastAsia"/>
          <w:lang w:val="en-US" w:eastAsia="zh-CN"/>
        </w:rPr>
      </w:pPr>
      <w:r>
        <w:rPr>
          <w:rFonts w:hint="eastAsia" w:ascii="宋体" w:hAnsi="宋体" w:cs="Times New Roman"/>
          <w:kern w:val="0"/>
          <w:sz w:val="22"/>
          <w:szCs w:val="22"/>
          <w:lang w:val="en-US" w:eastAsia="zh-CN" w:bidi="ar-SA"/>
        </w:rPr>
        <w:t>邮箱：zhou.ke6@byd.com</w:t>
      </w:r>
    </w:p>
    <w:p w14:paraId="34AABA88">
      <w:pPr>
        <w:numPr>
          <w:ilvl w:val="0"/>
          <w:numId w:val="0"/>
        </w:numPr>
        <w:snapToGrid w:val="0"/>
        <w:spacing w:line="400" w:lineRule="exact"/>
        <w:ind w:firstLine="440" w:firstLineChars="200"/>
        <w:rPr>
          <w:rFonts w:hint="default"/>
          <w:lang w:val="en-US" w:eastAsia="zh-CN"/>
        </w:rPr>
      </w:pPr>
      <w:r>
        <w:rPr>
          <w:rFonts w:hint="eastAsia" w:ascii="宋体" w:hAnsi="宋体" w:cs="Times New Roman"/>
          <w:kern w:val="0"/>
          <w:sz w:val="22"/>
          <w:szCs w:val="22"/>
          <w:lang w:val="en-US" w:eastAsia="zh-CN" w:bidi="ar-SA"/>
        </w:rPr>
        <w:t>官方直招，劳务勿扰。</w:t>
      </w:r>
    </w:p>
    <w:p w14:paraId="7007ED85">
      <w:pPr>
        <w:rPr>
          <w:rFonts w:hint="default"/>
          <w:lang w:val="en-US" w:eastAsia="zh-CN"/>
        </w:rPr>
      </w:pPr>
    </w:p>
    <w:sectPr>
      <w:headerReference r:id="rId3" w:type="default"/>
      <w:footerReference r:id="rId4" w:type="default"/>
      <w:pgSz w:w="11907" w:h="16840"/>
      <w:pgMar w:top="1701" w:right="992" w:bottom="232" w:left="1134" w:header="468" w:footer="680" w:gutter="0"/>
      <w:pgNumType w:fmt="decimal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pingfang sc">
    <w:altName w:val="宋体"/>
    <w:panose1 w:val="020B0400000000000000"/>
    <w:charset w:val="86"/>
    <w:family w:val="auto"/>
    <w:pitch w:val="default"/>
    <w:sig w:usb0="00000000" w:usb1="00000000" w:usb2="00000000" w:usb3="00000000" w:csb0="00160000" w:csb1="00000000"/>
  </w:font>
  <w:font w:name="方正仿宋_GBK">
    <w:altName w:val="微软雅黑"/>
    <w:panose1 w:val="00000000000000000000"/>
    <w:charset w:val="86"/>
    <w:family w:val="script"/>
    <w:pitch w:val="default"/>
    <w:sig w:usb0="00000000" w:usb1="0000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CFCE00">
    <w:pPr>
      <w:pStyle w:val="6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6A00957">
                          <w:pPr>
                            <w:pStyle w:val="6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/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+OrREyAgAAYQQAAA4AAABkcnMvZTJvRG9jLnhtbK1UzY7TMBC+I/EO&#10;lu80aVFX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3k7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f46tET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16A00957">
                    <w:pPr>
                      <w:pStyle w:val="6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/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5CF34C9">
    <w:pPr>
      <w:jc w:val="center"/>
      <w:rPr>
        <w:rFonts w:hint="eastAsia" w:ascii="方正仿宋_GBK" w:eastAsia="方正仿宋_GBK"/>
        <w:color w:val="FF0000"/>
        <w:sz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FD4A19A"/>
    <w:multiLevelType w:val="singleLevel"/>
    <w:tmpl w:val="8FD4A19A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E3F2AE43"/>
    <w:multiLevelType w:val="singleLevel"/>
    <w:tmpl w:val="E3F2AE43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15B1BE6D"/>
    <w:multiLevelType w:val="singleLevel"/>
    <w:tmpl w:val="15B1BE6D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73F4"/>
    <w:rsid w:val="000007A6"/>
    <w:rsid w:val="00021837"/>
    <w:rsid w:val="00027A66"/>
    <w:rsid w:val="00037CEA"/>
    <w:rsid w:val="000504DF"/>
    <w:rsid w:val="000509BD"/>
    <w:rsid w:val="000971B0"/>
    <w:rsid w:val="000C312C"/>
    <w:rsid w:val="000C5868"/>
    <w:rsid w:val="000C7417"/>
    <w:rsid w:val="00157F93"/>
    <w:rsid w:val="00171961"/>
    <w:rsid w:val="001736CC"/>
    <w:rsid w:val="00195789"/>
    <w:rsid w:val="001D0637"/>
    <w:rsid w:val="001D2103"/>
    <w:rsid w:val="001E1BFF"/>
    <w:rsid w:val="002141C2"/>
    <w:rsid w:val="00222F6A"/>
    <w:rsid w:val="00260600"/>
    <w:rsid w:val="002B71E5"/>
    <w:rsid w:val="002C4FC1"/>
    <w:rsid w:val="002C6439"/>
    <w:rsid w:val="002F41F0"/>
    <w:rsid w:val="00307894"/>
    <w:rsid w:val="00310663"/>
    <w:rsid w:val="00325667"/>
    <w:rsid w:val="00334273"/>
    <w:rsid w:val="0033639B"/>
    <w:rsid w:val="0034019F"/>
    <w:rsid w:val="00374186"/>
    <w:rsid w:val="00384641"/>
    <w:rsid w:val="003A0136"/>
    <w:rsid w:val="003B1518"/>
    <w:rsid w:val="003E0866"/>
    <w:rsid w:val="003E6F80"/>
    <w:rsid w:val="00426A8A"/>
    <w:rsid w:val="00430444"/>
    <w:rsid w:val="00431C79"/>
    <w:rsid w:val="0043345A"/>
    <w:rsid w:val="00435C2B"/>
    <w:rsid w:val="00437DF9"/>
    <w:rsid w:val="00446D60"/>
    <w:rsid w:val="00470971"/>
    <w:rsid w:val="0048260C"/>
    <w:rsid w:val="00485BC0"/>
    <w:rsid w:val="00485CD5"/>
    <w:rsid w:val="00495459"/>
    <w:rsid w:val="004968A0"/>
    <w:rsid w:val="004A4991"/>
    <w:rsid w:val="004B2984"/>
    <w:rsid w:val="004B6635"/>
    <w:rsid w:val="004C6BAC"/>
    <w:rsid w:val="004E492F"/>
    <w:rsid w:val="00542F0F"/>
    <w:rsid w:val="00543166"/>
    <w:rsid w:val="005445E1"/>
    <w:rsid w:val="0054713E"/>
    <w:rsid w:val="00571EF2"/>
    <w:rsid w:val="00574C26"/>
    <w:rsid w:val="00581230"/>
    <w:rsid w:val="005A70BE"/>
    <w:rsid w:val="005C0F87"/>
    <w:rsid w:val="005D7915"/>
    <w:rsid w:val="005E1CE9"/>
    <w:rsid w:val="005F06E3"/>
    <w:rsid w:val="006267DA"/>
    <w:rsid w:val="0067026A"/>
    <w:rsid w:val="0067255B"/>
    <w:rsid w:val="00677C56"/>
    <w:rsid w:val="0069559D"/>
    <w:rsid w:val="006B4EAA"/>
    <w:rsid w:val="006C1394"/>
    <w:rsid w:val="006F2602"/>
    <w:rsid w:val="006F73F4"/>
    <w:rsid w:val="007028AE"/>
    <w:rsid w:val="00713DA6"/>
    <w:rsid w:val="00714475"/>
    <w:rsid w:val="007240CA"/>
    <w:rsid w:val="00745EE8"/>
    <w:rsid w:val="007512E4"/>
    <w:rsid w:val="00767C86"/>
    <w:rsid w:val="007734FE"/>
    <w:rsid w:val="007C12A8"/>
    <w:rsid w:val="008036D4"/>
    <w:rsid w:val="00814766"/>
    <w:rsid w:val="00867AD1"/>
    <w:rsid w:val="00881D6E"/>
    <w:rsid w:val="00884C16"/>
    <w:rsid w:val="008A330D"/>
    <w:rsid w:val="008A7D24"/>
    <w:rsid w:val="008C5534"/>
    <w:rsid w:val="008E343D"/>
    <w:rsid w:val="008E3FA4"/>
    <w:rsid w:val="008E52CC"/>
    <w:rsid w:val="008F56AD"/>
    <w:rsid w:val="00902B61"/>
    <w:rsid w:val="009051D9"/>
    <w:rsid w:val="00914B91"/>
    <w:rsid w:val="009221A7"/>
    <w:rsid w:val="0093773F"/>
    <w:rsid w:val="00950E22"/>
    <w:rsid w:val="00960343"/>
    <w:rsid w:val="0096336D"/>
    <w:rsid w:val="00975C10"/>
    <w:rsid w:val="00992BBB"/>
    <w:rsid w:val="009B3BCF"/>
    <w:rsid w:val="009F7906"/>
    <w:rsid w:val="00A10D53"/>
    <w:rsid w:val="00A11175"/>
    <w:rsid w:val="00A22F36"/>
    <w:rsid w:val="00A434C1"/>
    <w:rsid w:val="00A94AF7"/>
    <w:rsid w:val="00AC0316"/>
    <w:rsid w:val="00AC0454"/>
    <w:rsid w:val="00B05A68"/>
    <w:rsid w:val="00B21B94"/>
    <w:rsid w:val="00B63659"/>
    <w:rsid w:val="00B67BB4"/>
    <w:rsid w:val="00B86F42"/>
    <w:rsid w:val="00B96496"/>
    <w:rsid w:val="00BC179A"/>
    <w:rsid w:val="00BE50B7"/>
    <w:rsid w:val="00C17F11"/>
    <w:rsid w:val="00C27E2E"/>
    <w:rsid w:val="00C5678F"/>
    <w:rsid w:val="00C76CF1"/>
    <w:rsid w:val="00C90836"/>
    <w:rsid w:val="00C96217"/>
    <w:rsid w:val="00CB0769"/>
    <w:rsid w:val="00CD2D15"/>
    <w:rsid w:val="00D028E2"/>
    <w:rsid w:val="00D05C2A"/>
    <w:rsid w:val="00D303AC"/>
    <w:rsid w:val="00D7324C"/>
    <w:rsid w:val="00D840B2"/>
    <w:rsid w:val="00D93C2A"/>
    <w:rsid w:val="00DA261D"/>
    <w:rsid w:val="00DA7C8D"/>
    <w:rsid w:val="00DC696A"/>
    <w:rsid w:val="00E05064"/>
    <w:rsid w:val="00E26B0A"/>
    <w:rsid w:val="00E50AFE"/>
    <w:rsid w:val="00E57F62"/>
    <w:rsid w:val="00E71A44"/>
    <w:rsid w:val="00E80ED2"/>
    <w:rsid w:val="00E82E06"/>
    <w:rsid w:val="00EA5CD4"/>
    <w:rsid w:val="00EB77B9"/>
    <w:rsid w:val="00EE7DDD"/>
    <w:rsid w:val="00EF69BF"/>
    <w:rsid w:val="00F2176F"/>
    <w:rsid w:val="00F27245"/>
    <w:rsid w:val="00F43BC1"/>
    <w:rsid w:val="00F5607A"/>
    <w:rsid w:val="00F65FF8"/>
    <w:rsid w:val="00F81172"/>
    <w:rsid w:val="00FD2D50"/>
    <w:rsid w:val="00FE16EE"/>
    <w:rsid w:val="00FE5EFB"/>
    <w:rsid w:val="00FE6E6F"/>
    <w:rsid w:val="01036838"/>
    <w:rsid w:val="01913FC3"/>
    <w:rsid w:val="02F037B4"/>
    <w:rsid w:val="03C774FB"/>
    <w:rsid w:val="04731CF0"/>
    <w:rsid w:val="049F34CB"/>
    <w:rsid w:val="04FF59F6"/>
    <w:rsid w:val="050B5483"/>
    <w:rsid w:val="06183210"/>
    <w:rsid w:val="06625A39"/>
    <w:rsid w:val="06842C4C"/>
    <w:rsid w:val="06A000B7"/>
    <w:rsid w:val="06A93505"/>
    <w:rsid w:val="07D603C2"/>
    <w:rsid w:val="07DE518D"/>
    <w:rsid w:val="08001AA0"/>
    <w:rsid w:val="08FA7CD2"/>
    <w:rsid w:val="09842FA0"/>
    <w:rsid w:val="0A7848C6"/>
    <w:rsid w:val="0A784C04"/>
    <w:rsid w:val="0AE474EA"/>
    <w:rsid w:val="0B45050A"/>
    <w:rsid w:val="0BB576F1"/>
    <w:rsid w:val="0C221575"/>
    <w:rsid w:val="0CA86294"/>
    <w:rsid w:val="0E221BC3"/>
    <w:rsid w:val="0EB17C5C"/>
    <w:rsid w:val="0F216BA7"/>
    <w:rsid w:val="0FD80FA8"/>
    <w:rsid w:val="102103D2"/>
    <w:rsid w:val="10266DD7"/>
    <w:rsid w:val="10534408"/>
    <w:rsid w:val="11711B09"/>
    <w:rsid w:val="1173286D"/>
    <w:rsid w:val="11790BBD"/>
    <w:rsid w:val="11EA1E79"/>
    <w:rsid w:val="122C0D26"/>
    <w:rsid w:val="122C1DF8"/>
    <w:rsid w:val="12EC46E4"/>
    <w:rsid w:val="13375C59"/>
    <w:rsid w:val="13BF358B"/>
    <w:rsid w:val="13D37B6E"/>
    <w:rsid w:val="14B56825"/>
    <w:rsid w:val="14F23D7D"/>
    <w:rsid w:val="152D7D7C"/>
    <w:rsid w:val="16752FE9"/>
    <w:rsid w:val="16BB2BC4"/>
    <w:rsid w:val="180B0F7B"/>
    <w:rsid w:val="18195295"/>
    <w:rsid w:val="192A2389"/>
    <w:rsid w:val="1A105A4A"/>
    <w:rsid w:val="1A143FC5"/>
    <w:rsid w:val="1AC935BE"/>
    <w:rsid w:val="1AE250F8"/>
    <w:rsid w:val="1B6C3633"/>
    <w:rsid w:val="1B9D5088"/>
    <w:rsid w:val="1BA846A3"/>
    <w:rsid w:val="1C511550"/>
    <w:rsid w:val="1CE56278"/>
    <w:rsid w:val="1D473D2A"/>
    <w:rsid w:val="1D801FB3"/>
    <w:rsid w:val="1D8826D8"/>
    <w:rsid w:val="1EE06840"/>
    <w:rsid w:val="1EF826FC"/>
    <w:rsid w:val="1FA5620C"/>
    <w:rsid w:val="1FF63CBA"/>
    <w:rsid w:val="21EE6A03"/>
    <w:rsid w:val="22653EC3"/>
    <w:rsid w:val="22CC4C54"/>
    <w:rsid w:val="24A92DA5"/>
    <w:rsid w:val="273415AC"/>
    <w:rsid w:val="287C405C"/>
    <w:rsid w:val="28A8219C"/>
    <w:rsid w:val="28C90E42"/>
    <w:rsid w:val="2A04102C"/>
    <w:rsid w:val="2A8F5BAE"/>
    <w:rsid w:val="2ADB250D"/>
    <w:rsid w:val="2ADF005A"/>
    <w:rsid w:val="2C3D4E6F"/>
    <w:rsid w:val="2C60141E"/>
    <w:rsid w:val="2DB03602"/>
    <w:rsid w:val="2DB2429A"/>
    <w:rsid w:val="2E961469"/>
    <w:rsid w:val="2EC768C0"/>
    <w:rsid w:val="2EEC4EAC"/>
    <w:rsid w:val="2F5C4AB4"/>
    <w:rsid w:val="2FAF325F"/>
    <w:rsid w:val="30192F3A"/>
    <w:rsid w:val="308A68DD"/>
    <w:rsid w:val="30E111C1"/>
    <w:rsid w:val="311C08E3"/>
    <w:rsid w:val="311E58FE"/>
    <w:rsid w:val="317220A7"/>
    <w:rsid w:val="318A5DCA"/>
    <w:rsid w:val="319317E4"/>
    <w:rsid w:val="31D60785"/>
    <w:rsid w:val="325A3B6D"/>
    <w:rsid w:val="325E54C4"/>
    <w:rsid w:val="33C867B5"/>
    <w:rsid w:val="350B481E"/>
    <w:rsid w:val="35C07A73"/>
    <w:rsid w:val="370137E2"/>
    <w:rsid w:val="370C2303"/>
    <w:rsid w:val="373D491F"/>
    <w:rsid w:val="374534D2"/>
    <w:rsid w:val="385A5FB7"/>
    <w:rsid w:val="39FD2AD3"/>
    <w:rsid w:val="3A143BC8"/>
    <w:rsid w:val="3A842B57"/>
    <w:rsid w:val="3A972DE3"/>
    <w:rsid w:val="3AC73174"/>
    <w:rsid w:val="3BDE3AC2"/>
    <w:rsid w:val="3BFB4B5C"/>
    <w:rsid w:val="3C156063"/>
    <w:rsid w:val="3C3879F5"/>
    <w:rsid w:val="3CAD4F6E"/>
    <w:rsid w:val="3E163BF5"/>
    <w:rsid w:val="3EE15AA8"/>
    <w:rsid w:val="3FD52EBF"/>
    <w:rsid w:val="40137A3D"/>
    <w:rsid w:val="406A2C85"/>
    <w:rsid w:val="41320188"/>
    <w:rsid w:val="4167328B"/>
    <w:rsid w:val="42594EB6"/>
    <w:rsid w:val="43383C72"/>
    <w:rsid w:val="44043D43"/>
    <w:rsid w:val="45082874"/>
    <w:rsid w:val="453B2D47"/>
    <w:rsid w:val="45493926"/>
    <w:rsid w:val="45761D23"/>
    <w:rsid w:val="46A27883"/>
    <w:rsid w:val="46C55852"/>
    <w:rsid w:val="46F32CA9"/>
    <w:rsid w:val="481D189C"/>
    <w:rsid w:val="483307F3"/>
    <w:rsid w:val="48464A2D"/>
    <w:rsid w:val="488A2CE2"/>
    <w:rsid w:val="48D83F9D"/>
    <w:rsid w:val="495B1CD8"/>
    <w:rsid w:val="4A22169C"/>
    <w:rsid w:val="4A57714B"/>
    <w:rsid w:val="4ABD474B"/>
    <w:rsid w:val="4B5F6CFC"/>
    <w:rsid w:val="4C0E5BAD"/>
    <w:rsid w:val="4CB7076E"/>
    <w:rsid w:val="4CCA3BCA"/>
    <w:rsid w:val="4D420A71"/>
    <w:rsid w:val="4D650316"/>
    <w:rsid w:val="4FA904C1"/>
    <w:rsid w:val="4FD86729"/>
    <w:rsid w:val="501B74FB"/>
    <w:rsid w:val="51336CA6"/>
    <w:rsid w:val="5253356D"/>
    <w:rsid w:val="530574AC"/>
    <w:rsid w:val="5364241B"/>
    <w:rsid w:val="550C6961"/>
    <w:rsid w:val="55130279"/>
    <w:rsid w:val="566F25E0"/>
    <w:rsid w:val="567F4560"/>
    <w:rsid w:val="56A3481C"/>
    <w:rsid w:val="56DC671E"/>
    <w:rsid w:val="572442DE"/>
    <w:rsid w:val="588E1CA0"/>
    <w:rsid w:val="5A1649E2"/>
    <w:rsid w:val="5A804076"/>
    <w:rsid w:val="5A9A1109"/>
    <w:rsid w:val="5AB620F3"/>
    <w:rsid w:val="5AF02247"/>
    <w:rsid w:val="5B6B42D8"/>
    <w:rsid w:val="5BE64462"/>
    <w:rsid w:val="5D5B0CF6"/>
    <w:rsid w:val="5DA52813"/>
    <w:rsid w:val="5DBA5E66"/>
    <w:rsid w:val="5E6711F7"/>
    <w:rsid w:val="5E92390F"/>
    <w:rsid w:val="5EE35BDF"/>
    <w:rsid w:val="61CF5866"/>
    <w:rsid w:val="61D547DD"/>
    <w:rsid w:val="61D71D16"/>
    <w:rsid w:val="61EE6036"/>
    <w:rsid w:val="624D4266"/>
    <w:rsid w:val="62FA5FE3"/>
    <w:rsid w:val="63A23C6D"/>
    <w:rsid w:val="63C62799"/>
    <w:rsid w:val="63EE51DE"/>
    <w:rsid w:val="656E0FA8"/>
    <w:rsid w:val="66987EB5"/>
    <w:rsid w:val="66F60C2D"/>
    <w:rsid w:val="674C0CBF"/>
    <w:rsid w:val="683D2E8C"/>
    <w:rsid w:val="68992111"/>
    <w:rsid w:val="68EB021B"/>
    <w:rsid w:val="68F04C5B"/>
    <w:rsid w:val="69180DDA"/>
    <w:rsid w:val="695F3C8F"/>
    <w:rsid w:val="6A30706A"/>
    <w:rsid w:val="6A5D6E2E"/>
    <w:rsid w:val="6BBF0C30"/>
    <w:rsid w:val="6C3860A5"/>
    <w:rsid w:val="6C5158E3"/>
    <w:rsid w:val="6CAE5E4A"/>
    <w:rsid w:val="6CB73A0F"/>
    <w:rsid w:val="6D5F60E1"/>
    <w:rsid w:val="6DC20A4A"/>
    <w:rsid w:val="6F0A2CB1"/>
    <w:rsid w:val="6F171F8C"/>
    <w:rsid w:val="6F3E022E"/>
    <w:rsid w:val="6F4D0372"/>
    <w:rsid w:val="6FD52F87"/>
    <w:rsid w:val="6FF5305D"/>
    <w:rsid w:val="71846A32"/>
    <w:rsid w:val="71C2058A"/>
    <w:rsid w:val="728D20AE"/>
    <w:rsid w:val="72F11FF7"/>
    <w:rsid w:val="732838D4"/>
    <w:rsid w:val="734862CE"/>
    <w:rsid w:val="7381725C"/>
    <w:rsid w:val="73CD49A2"/>
    <w:rsid w:val="74324F65"/>
    <w:rsid w:val="74EA4CFC"/>
    <w:rsid w:val="75A43CFD"/>
    <w:rsid w:val="76784454"/>
    <w:rsid w:val="769103E7"/>
    <w:rsid w:val="76AA0659"/>
    <w:rsid w:val="76D36A2D"/>
    <w:rsid w:val="773B54BE"/>
    <w:rsid w:val="784876F1"/>
    <w:rsid w:val="78530284"/>
    <w:rsid w:val="78A84BAC"/>
    <w:rsid w:val="79736B6D"/>
    <w:rsid w:val="799269DC"/>
    <w:rsid w:val="7A725112"/>
    <w:rsid w:val="7AD21695"/>
    <w:rsid w:val="7B002FA8"/>
    <w:rsid w:val="7B4B1FBD"/>
    <w:rsid w:val="7B51487D"/>
    <w:rsid w:val="7B7E6BA8"/>
    <w:rsid w:val="7B9F6BA2"/>
    <w:rsid w:val="7CCD5059"/>
    <w:rsid w:val="7D1C50BD"/>
    <w:rsid w:val="7D706802"/>
    <w:rsid w:val="7ED12FA0"/>
    <w:rsid w:val="7EF61A64"/>
    <w:rsid w:val="7F54411B"/>
    <w:rsid w:val="7F762D5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qFormat="1"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12">
    <w:name w:val="Default Paragraph Font"/>
    <w:semiHidden/>
    <w:qFormat/>
    <w:uiPriority w:val="0"/>
  </w:style>
  <w:style w:type="table" w:default="1" w:styleId="10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Heading3"/>
    <w:basedOn w:val="1"/>
    <w:next w:val="1"/>
    <w:qFormat/>
    <w:uiPriority w:val="0"/>
    <w:pPr>
      <w:spacing w:before="100" w:beforeAutospacing="1" w:after="100" w:afterAutospacing="1"/>
    </w:pPr>
    <w:rPr>
      <w:rFonts w:ascii="宋体" w:hAnsi="宋体"/>
      <w:kern w:val="0"/>
      <w:sz w:val="27"/>
      <w:szCs w:val="27"/>
    </w:rPr>
  </w:style>
  <w:style w:type="paragraph" w:styleId="3">
    <w:name w:val="annotation text"/>
    <w:basedOn w:val="1"/>
    <w:link w:val="17"/>
    <w:qFormat/>
    <w:uiPriority w:val="0"/>
    <w:pPr>
      <w:jc w:val="left"/>
    </w:pPr>
  </w:style>
  <w:style w:type="paragraph" w:styleId="4">
    <w:name w:val="Body Text"/>
    <w:basedOn w:val="1"/>
    <w:qFormat/>
    <w:uiPriority w:val="1"/>
    <w:rPr>
      <w:rFonts w:ascii="宋体" w:hAnsi="宋体" w:eastAsia="宋体" w:cs="宋体"/>
      <w:sz w:val="20"/>
      <w:szCs w:val="20"/>
      <w:lang w:val="en-US" w:eastAsia="zh-CN" w:bidi="ar-SA"/>
    </w:rPr>
  </w:style>
  <w:style w:type="paragraph" w:styleId="5">
    <w:name w:val="Balloon Text"/>
    <w:basedOn w:val="1"/>
    <w:semiHidden/>
    <w:qFormat/>
    <w:uiPriority w:val="0"/>
    <w:rPr>
      <w:sz w:val="18"/>
      <w:szCs w:val="1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lang w:bidi="as-IN"/>
    </w:rPr>
  </w:style>
  <w:style w:type="paragraph" w:styleId="9">
    <w:name w:val="annotation subject"/>
    <w:basedOn w:val="3"/>
    <w:next w:val="3"/>
    <w:link w:val="18"/>
    <w:qFormat/>
    <w:uiPriority w:val="0"/>
    <w:rPr>
      <w:b/>
      <w:bCs/>
      <w:lang w:val="en-US" w:eastAsia="zh-CN"/>
    </w:rPr>
  </w:style>
  <w:style w:type="table" w:styleId="11">
    <w:name w:val="Table Grid"/>
    <w:basedOn w:val="10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3">
    <w:name w:val="FollowedHyperlink"/>
    <w:qFormat/>
    <w:uiPriority w:val="0"/>
    <w:rPr>
      <w:color w:val="954F72"/>
      <w:u w:val="single"/>
    </w:rPr>
  </w:style>
  <w:style w:type="character" w:styleId="14">
    <w:name w:val="Emphasis"/>
    <w:basedOn w:val="12"/>
    <w:qFormat/>
    <w:uiPriority w:val="0"/>
    <w:rPr>
      <w:i/>
    </w:rPr>
  </w:style>
  <w:style w:type="character" w:styleId="15">
    <w:name w:val="Hyperlink"/>
    <w:qFormat/>
    <w:uiPriority w:val="0"/>
    <w:rPr>
      <w:rFonts w:hint="default" w:ascii="Arial" w:hAnsi="Arial" w:cs="Arial"/>
      <w:color w:val="0066CC"/>
      <w:sz w:val="15"/>
      <w:szCs w:val="15"/>
      <w:u w:val="none"/>
    </w:rPr>
  </w:style>
  <w:style w:type="character" w:styleId="16">
    <w:name w:val="annotation reference"/>
    <w:qFormat/>
    <w:uiPriority w:val="0"/>
    <w:rPr>
      <w:sz w:val="21"/>
      <w:szCs w:val="21"/>
    </w:rPr>
  </w:style>
  <w:style w:type="character" w:customStyle="1" w:styleId="17">
    <w:name w:val="批注文字 Char"/>
    <w:link w:val="3"/>
    <w:qFormat/>
    <w:uiPriority w:val="0"/>
    <w:rPr>
      <w:kern w:val="2"/>
      <w:sz w:val="21"/>
      <w:szCs w:val="24"/>
    </w:rPr>
  </w:style>
  <w:style w:type="character" w:customStyle="1" w:styleId="18">
    <w:name w:val="批注主题 Char"/>
    <w:link w:val="9"/>
    <w:qFormat/>
    <w:uiPriority w:val="0"/>
    <w:rPr>
      <w:b/>
      <w:bCs/>
      <w:kern w:val="2"/>
      <w:sz w:val="21"/>
      <w:szCs w:val="24"/>
    </w:rPr>
  </w:style>
  <w:style w:type="character" w:customStyle="1" w:styleId="19">
    <w:name w:val="font31"/>
    <w:basedOn w:val="12"/>
    <w:qFormat/>
    <w:uiPriority w:val="0"/>
    <w:rPr>
      <w:rFonts w:hint="eastAsia" w:ascii="微软雅黑" w:hAnsi="微软雅黑" w:eastAsia="微软雅黑" w:cs="微软雅黑"/>
      <w:color w:val="000000"/>
      <w:sz w:val="16"/>
      <w:szCs w:val="16"/>
      <w:u w:val="none"/>
    </w:rPr>
  </w:style>
  <w:style w:type="character" w:customStyle="1" w:styleId="20">
    <w:name w:val="font21"/>
    <w:basedOn w:val="12"/>
    <w:qFormat/>
    <w:uiPriority w:val="0"/>
    <w:rPr>
      <w:rFonts w:hint="eastAsia" w:ascii="微软雅黑" w:hAnsi="微软雅黑" w:eastAsia="微软雅黑" w:cs="微软雅黑"/>
      <w:color w:val="FF0000"/>
      <w:sz w:val="16"/>
      <w:szCs w:val="16"/>
      <w:u w:val="none"/>
    </w:rPr>
  </w:style>
  <w:style w:type="paragraph" w:styleId="21">
    <w:name w:val="List Paragraph"/>
    <w:basedOn w:val="1"/>
    <w:qFormat/>
    <w:uiPriority w:val="34"/>
    <w:pPr>
      <w:ind w:firstLine="420" w:firstLineChars="200"/>
    </w:pPr>
  </w:style>
  <w:style w:type="paragraph" w:customStyle="1" w:styleId="22">
    <w:name w:val="p1"/>
    <w:basedOn w:val="1"/>
    <w:qFormat/>
    <w:uiPriority w:val="0"/>
    <w:pPr>
      <w:spacing w:before="0" w:beforeAutospacing="0" w:after="0" w:afterAutospacing="0"/>
      <w:ind w:left="0" w:right="0"/>
      <w:jc w:val="left"/>
    </w:pPr>
    <w:rPr>
      <w:rFonts w:ascii="pingfang sc" w:hAnsi="pingfang sc" w:eastAsia="pingfang sc" w:cs="pingfang sc"/>
      <w:color w:val="000000"/>
      <w:kern w:val="0"/>
      <w:sz w:val="24"/>
      <w:szCs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jpe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jpe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byd</Company>
  <Pages>2</Pages>
  <Words>886</Words>
  <Characters>970</Characters>
  <Lines>22</Lines>
  <Paragraphs>6</Paragraphs>
  <TotalTime>480</TotalTime>
  <ScaleCrop>false</ScaleCrop>
  <LinksUpToDate>false</LinksUpToDate>
  <CharactersWithSpaces>999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2021-02-23T08:44:00Z</dcterms:created>
  <dc:creator>byd</dc:creator>
  <cp:lastModifiedBy>花</cp:lastModifiedBy>
  <cp:lastPrinted>2021-02-23T09:06:00Z</cp:lastPrinted>
  <dcterms:modified xsi:type="dcterms:W3CDTF">2026-05-14T01:52:16Z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dDocName">
    <vt:lpwstr>BYDPRO281136</vt:lpwstr>
  </property>
  <property fmtid="{D5CDD505-2E9C-101B-9397-08002B2CF9AE}" pid="3" name="DISProperties">
    <vt:lpwstr>DISdDocName,DIScgiUrl,DISdUser,DISdID,DISidcName,DISTaskPaneUrl</vt:lpwstr>
  </property>
  <property fmtid="{D5CDD505-2E9C-101B-9397-08002B2CF9AE}" pid="4" name="DIScgiUrl">
    <vt:lpwstr>http://10.9.38.54:16200/cs/idcplg</vt:lpwstr>
  </property>
  <property fmtid="{D5CDD505-2E9C-101B-9397-08002B2CF9AE}" pid="5" name="DISdUser">
    <vt:lpwstr>weblogic</vt:lpwstr>
  </property>
  <property fmtid="{D5CDD505-2E9C-101B-9397-08002B2CF9AE}" pid="6" name="DISdID">
    <vt:lpwstr>281306</vt:lpwstr>
  </property>
  <property fmtid="{D5CDD505-2E9C-101B-9397-08002B2CF9AE}" pid="7" name="DISidcName">
    <vt:lpwstr>BYD_UCM</vt:lpwstr>
  </property>
  <property fmtid="{D5CDD505-2E9C-101B-9397-08002B2CF9AE}" pid="8" name="DISTaskPaneUrl">
    <vt:lpwstr>http://10.9.38.54:16200/cs/idcplg?IdcService=DESKTOP_DOC_INFO&amp;dDocName=BYDPRO281136&amp;dID=281306&amp;ClientControlled=DocMan,taskpane&amp;coreContentOnly=1</vt:lpwstr>
  </property>
  <property fmtid="{D5CDD505-2E9C-101B-9397-08002B2CF9AE}" pid="9" name="KSOProductBuildVer">
    <vt:lpwstr>2052-12.1.0.25865</vt:lpwstr>
  </property>
  <property fmtid="{D5CDD505-2E9C-101B-9397-08002B2CF9AE}" pid="10" name="ICV">
    <vt:lpwstr>032E809B8B0942B2B29BA4B6717C66A9_13</vt:lpwstr>
  </property>
</Properties>
</file>