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60" w:rsidRPr="0012415E" w:rsidRDefault="00260D60" w:rsidP="00260D60">
      <w:pPr>
        <w:spacing w:line="560" w:lineRule="exact"/>
        <w:jc w:val="left"/>
        <w:rPr>
          <w:rFonts w:ascii="黑体" w:eastAsia="黑体" w:hAnsi="黑体" w:cs="仿宋_GB2312"/>
          <w:color w:val="000000" w:themeColor="text1"/>
          <w:kern w:val="0"/>
          <w:sz w:val="32"/>
          <w:szCs w:val="32"/>
        </w:rPr>
      </w:pPr>
      <w:r w:rsidRPr="0012415E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附</w:t>
      </w:r>
      <w:r w:rsidR="0080497B">
        <w:rPr>
          <w:rFonts w:ascii="黑体" w:eastAsia="黑体" w:hAnsi="黑体" w:cs="仿宋_GB2312" w:hint="eastAsia"/>
          <w:color w:val="000000" w:themeColor="text1"/>
          <w:kern w:val="0"/>
          <w:sz w:val="32"/>
          <w:szCs w:val="32"/>
        </w:rPr>
        <w:t>件</w:t>
      </w:r>
      <w:r w:rsidRPr="0012415E">
        <w:rPr>
          <w:rFonts w:ascii="Times New Roman" w:eastAsia="黑体" w:hAnsi="Times New Roman"/>
          <w:color w:val="000000" w:themeColor="text1"/>
          <w:kern w:val="0"/>
          <w:sz w:val="32"/>
          <w:szCs w:val="32"/>
        </w:rPr>
        <w:t>1</w:t>
      </w:r>
    </w:p>
    <w:p w:rsidR="00260D60" w:rsidRDefault="00260D60" w:rsidP="00260D60">
      <w:pPr>
        <w:widowControl/>
        <w:spacing w:line="760" w:lineRule="exact"/>
        <w:jc w:val="center"/>
        <w:rPr>
          <w:rFonts w:ascii="方正小标宋简体" w:eastAsia="方正小标宋简体" w:hAnsi="黑体" w:cs="黑体"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大埔县</w:t>
      </w:r>
      <w:r w:rsidRPr="0012415E"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中小学生</w:t>
      </w:r>
      <w:proofErr w:type="gramStart"/>
      <w:r w:rsidRPr="0012415E"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研</w:t>
      </w:r>
      <w:proofErr w:type="gramEnd"/>
      <w:r w:rsidRPr="0012415E"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学实践教育基地</w:t>
      </w:r>
    </w:p>
    <w:p w:rsidR="00260D60" w:rsidRPr="00483185" w:rsidRDefault="00260D60" w:rsidP="00260D60">
      <w:pPr>
        <w:widowControl/>
        <w:spacing w:line="760" w:lineRule="exact"/>
        <w:jc w:val="center"/>
        <w:rPr>
          <w:rFonts w:ascii="方正小标宋简体" w:eastAsia="方正小标宋简体" w:hAnsi="黑体" w:cs="黑体"/>
          <w:color w:val="000000" w:themeColor="text1"/>
          <w:kern w:val="0"/>
          <w:sz w:val="44"/>
          <w:szCs w:val="44"/>
        </w:rPr>
      </w:pPr>
      <w:r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推荐申报</w:t>
      </w:r>
      <w:r w:rsidRPr="0012415E">
        <w:rPr>
          <w:rFonts w:ascii="方正小标宋简体" w:eastAsia="方正小标宋简体" w:hAnsi="黑体" w:cs="黑体" w:hint="eastAsia"/>
          <w:color w:val="000000" w:themeColor="text1"/>
          <w:kern w:val="0"/>
          <w:sz w:val="44"/>
          <w:szCs w:val="44"/>
        </w:rPr>
        <w:t>标准</w:t>
      </w:r>
    </w:p>
    <w:p w:rsidR="00260D60" w:rsidRPr="0012415E" w:rsidRDefault="00260D60" w:rsidP="00260D60">
      <w:pPr>
        <w:widowControl/>
        <w:spacing w:line="540" w:lineRule="exact"/>
        <w:ind w:firstLine="640"/>
        <w:jc w:val="left"/>
        <w:rPr>
          <w:rFonts w:ascii="黑体" w:eastAsia="黑体" w:hAnsi="黑体" w:cs="宋体"/>
          <w:b/>
          <w:color w:val="000000" w:themeColor="text1"/>
          <w:kern w:val="0"/>
          <w:sz w:val="32"/>
          <w:szCs w:val="32"/>
        </w:rPr>
      </w:pPr>
    </w:p>
    <w:p w:rsidR="00260D60" w:rsidRPr="00483185" w:rsidRDefault="00260D60" w:rsidP="00260D60">
      <w:pPr>
        <w:widowControl/>
        <w:spacing w:line="540" w:lineRule="exact"/>
        <w:ind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483185">
        <w:rPr>
          <w:rFonts w:ascii="黑体" w:eastAsia="黑体" w:hAnsi="黑体" w:cs="宋体" w:hint="eastAsia"/>
          <w:bCs/>
          <w:kern w:val="0"/>
          <w:sz w:val="32"/>
          <w:szCs w:val="32"/>
        </w:rPr>
        <w:t>一、申报大埔县中小学生</w:t>
      </w:r>
      <w:proofErr w:type="gramStart"/>
      <w:r w:rsidRPr="00483185">
        <w:rPr>
          <w:rFonts w:ascii="黑体" w:eastAsia="黑体" w:hAnsi="黑体" w:cs="宋体" w:hint="eastAsia"/>
          <w:bCs/>
          <w:kern w:val="0"/>
          <w:sz w:val="32"/>
          <w:szCs w:val="32"/>
        </w:rPr>
        <w:t>研</w:t>
      </w:r>
      <w:proofErr w:type="gramEnd"/>
      <w:r w:rsidRPr="00483185">
        <w:rPr>
          <w:rFonts w:ascii="黑体" w:eastAsia="黑体" w:hAnsi="黑体" w:cs="宋体" w:hint="eastAsia"/>
          <w:bCs/>
          <w:kern w:val="0"/>
          <w:sz w:val="32"/>
          <w:szCs w:val="32"/>
        </w:rPr>
        <w:t>学实践教育基地的，必须符合下列基本条件：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1.申报单位具备法人资质。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2.属于下列主题板块之一的优质资源单位：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 w:rsidRPr="0032619C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t>（1）优秀传统文化板块。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包括文物保护单位、博物馆、非遗场所、优秀传统文化教育基地、南粤古驿道等单位，引导学生传承中华优秀传统文化核心思想理念、中华传统美德、中华人文精神，坚定文化自觉和文化自信。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 w:rsidRPr="0032619C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t>（2）革命传统教育板块。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包括爱国主义基地、革命历史类纪念设施遗址等单位，引导学生了解革命历史，增长革命斗争知识，学习革命斗争精神，培育新时代精神。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 w:rsidRPr="0032619C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t>（3）国情教育板块。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包括</w:t>
      </w:r>
      <w:r w:rsidR="00187D65" w:rsidRPr="00187D65">
        <w:rPr>
          <w:rFonts w:ascii="仿宋_GB2312" w:eastAsia="仿宋_GB2312" w:hAnsi="华文中宋" w:cs="宋体" w:hint="eastAsia"/>
          <w:kern w:val="0"/>
          <w:sz w:val="32"/>
          <w:szCs w:val="32"/>
        </w:rPr>
        <w:t>体现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基本国情和改革开放成就的美丽乡村、特色小镇、大型知名企业、大型公共设施、重大工程等单位，引导学生学习了解基本国情及中国特色社会主义建设成就，激发爱党爱国之情。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 w:rsidRPr="0032619C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t>（4）国防科工板块。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包括国防教育基地、科技馆、科普教育基地、科技创新基地、高等学校、科研院所等单位，引导学生学习科学知识、培养科学兴趣、掌握科学方法，树立国家安全观，增强科学精神和国防意识。</w:t>
      </w:r>
    </w:p>
    <w:p w:rsidR="00260D60" w:rsidRDefault="00187D65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 w:rsidRPr="00187D65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lastRenderedPageBreak/>
        <w:t>（5）</w:t>
      </w:r>
      <w:r w:rsidR="00260D60" w:rsidRPr="0032619C">
        <w:rPr>
          <w:rFonts w:ascii="仿宋_GB2312" w:eastAsia="仿宋_GB2312" w:hAnsi="华文中宋" w:cs="宋体" w:hint="eastAsia"/>
          <w:b/>
          <w:kern w:val="0"/>
          <w:sz w:val="32"/>
          <w:szCs w:val="32"/>
        </w:rPr>
        <w:t>自然生态板块。</w:t>
      </w:r>
      <w:r w:rsidR="00260D60">
        <w:rPr>
          <w:rFonts w:ascii="仿宋_GB2312" w:eastAsia="仿宋_GB2312" w:hAnsi="华文中宋" w:cs="宋体" w:hint="eastAsia"/>
          <w:kern w:val="0"/>
          <w:sz w:val="32"/>
          <w:szCs w:val="32"/>
        </w:rPr>
        <w:t>包括自然景区、植物园、动物园、世界自然遗产地、世界文化遗产地、示范性农业基地、生态</w:t>
      </w:r>
      <w:bookmarkStart w:id="0" w:name="_GoBack"/>
      <w:bookmarkEnd w:id="0"/>
      <w:r w:rsidR="00260D60">
        <w:rPr>
          <w:rFonts w:ascii="仿宋_GB2312" w:eastAsia="仿宋_GB2312" w:hAnsi="华文中宋" w:cs="宋体" w:hint="eastAsia"/>
          <w:kern w:val="0"/>
          <w:sz w:val="32"/>
          <w:szCs w:val="32"/>
        </w:rPr>
        <w:t>保护区、野生动物保护基地等单位，引导学生感受祖国大好河山，树立爱护自然、保护生态的意识。</w:t>
      </w:r>
    </w:p>
    <w:p w:rsidR="00260D60" w:rsidRDefault="00260D60" w:rsidP="00260D60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3.申报单位场地适合中小学生前往开展研究性学习和实践，拥有可供学生集中学习、体验、休整的场地，每期能同时容纳</w:t>
      </w:r>
      <w:r>
        <w:rPr>
          <w:rFonts w:ascii="仿宋_GB2312" w:eastAsia="仿宋_GB2312" w:hAnsi="华文中宋" w:cs="宋体"/>
          <w:kern w:val="0"/>
          <w:sz w:val="32"/>
          <w:szCs w:val="32"/>
        </w:rPr>
        <w:t>200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名学生开展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学实践教育活动。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4.申报单位场地设施设备完善，配有必要的教育教学用具、器材。场地通过消防验收，各类安全设施设备运作良好，室内外安装录像监控设备，全天候实时录像监控。近3年未发生安全责任事故。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5.申报单位设计开发适合小初高不同学段学生、与学校教育内容相衔接的课程，课程体系较为完整，学习目标明确、主题特色鲜明、富有教育功能。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6.申报单位能够积极配合教育部门工作，对中小学生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学实践教育活动实施优惠措施。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7.申报单位管理制度健全，有一整套涵盖教学、行政、学生、安全管理的制度措施。对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学实践教育各项活动有应急措施预案，配有专门的安保人员。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8.申报单位要加强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学实践教育活动专业服务人员队伍建设，有适合中小学生需要的专业讲解人员及课程和线路介绍。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/>
          <w:kern w:val="0"/>
          <w:sz w:val="32"/>
          <w:szCs w:val="32"/>
        </w:rPr>
        <w:t>9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.申报单位场地交通便利，安全性高，运行环境较好。附近1</w:t>
      </w:r>
      <w:r>
        <w:rPr>
          <w:rFonts w:ascii="仿宋_GB2312" w:eastAsia="仿宋_GB2312" w:hAnsi="华文中宋" w:cs="宋体"/>
          <w:kern w:val="0"/>
          <w:sz w:val="32"/>
          <w:szCs w:val="32"/>
        </w:rPr>
        <w:t>0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公里范围内有医院。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/>
          <w:kern w:val="0"/>
          <w:sz w:val="32"/>
          <w:szCs w:val="32"/>
        </w:rPr>
        <w:lastRenderedPageBreak/>
        <w:t>10</w:t>
      </w:r>
      <w:r>
        <w:rPr>
          <w:rFonts w:ascii="仿宋_GB2312" w:eastAsia="仿宋_GB2312" w:hAnsi="华文中宋" w:cs="宋体" w:hint="eastAsia"/>
          <w:kern w:val="0"/>
          <w:sz w:val="32"/>
          <w:szCs w:val="32"/>
        </w:rPr>
        <w:t>.申报单位注重预算管理，将基地建设经费纳入年度预算，日常运转经费来源稳定。</w:t>
      </w:r>
    </w:p>
    <w:p w:rsidR="00260D60" w:rsidRPr="00483185" w:rsidRDefault="00260D60" w:rsidP="00260D60">
      <w:pPr>
        <w:widowControl/>
        <w:spacing w:line="540" w:lineRule="exact"/>
        <w:ind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483185">
        <w:rPr>
          <w:rFonts w:ascii="黑体" w:eastAsia="黑体" w:hAnsi="黑体" w:cs="宋体" w:hint="eastAsia"/>
          <w:bCs/>
          <w:kern w:val="0"/>
          <w:sz w:val="32"/>
          <w:szCs w:val="32"/>
        </w:rPr>
        <w:t>二、根据申报单位符合以下特色条件的情况进行优选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1.地方政府支持力度大，鼓励、引导社会力量参与基地建设、运营，提供政策支持。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2.申报单位除自身资源外，周边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学实践教育资源丰富，能结合自身资源特点，合理编排学生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学实践教育线路，满足学生不同的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学实践教育需求。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3.申报单位开设有网站或公众微信号，能提供师生及家长便捷查询的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学实践信息化服务。开发有</w:t>
      </w:r>
      <w:proofErr w:type="gramStart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研</w:t>
      </w:r>
      <w:proofErr w:type="gramEnd"/>
      <w:r>
        <w:rPr>
          <w:rFonts w:ascii="仿宋_GB2312" w:eastAsia="仿宋_GB2312" w:hAnsi="华文中宋" w:cs="宋体" w:hint="eastAsia"/>
          <w:kern w:val="0"/>
          <w:sz w:val="32"/>
          <w:szCs w:val="32"/>
        </w:rPr>
        <w:t>学实践教育活动的项目管理系统。</w:t>
      </w:r>
    </w:p>
    <w:p w:rsidR="00260D60" w:rsidRDefault="00260D60" w:rsidP="00260D60">
      <w:pPr>
        <w:widowControl/>
        <w:spacing w:line="540" w:lineRule="exact"/>
        <w:ind w:firstLine="640"/>
        <w:jc w:val="left"/>
        <w:rPr>
          <w:rFonts w:ascii="仿宋_GB2312" w:eastAsia="仿宋_GB2312" w:hAnsi="华文中宋" w:cs="宋体"/>
          <w:kern w:val="0"/>
          <w:sz w:val="32"/>
          <w:szCs w:val="32"/>
        </w:rPr>
      </w:pPr>
      <w:r>
        <w:rPr>
          <w:rFonts w:ascii="仿宋_GB2312" w:eastAsia="仿宋_GB2312" w:hAnsi="华文中宋" w:cs="宋体" w:hint="eastAsia"/>
          <w:kern w:val="0"/>
          <w:sz w:val="32"/>
          <w:szCs w:val="32"/>
        </w:rPr>
        <w:t>4.申报单位编有基地近中期（2至5年）发展规划，能加大对基地建设经费的投入。</w:t>
      </w:r>
    </w:p>
    <w:p w:rsidR="00F601F4" w:rsidRPr="00260D60" w:rsidRDefault="00F601F4"/>
    <w:sectPr w:rsidR="00F601F4" w:rsidRPr="00260D60" w:rsidSect="00F6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0D60"/>
    <w:rsid w:val="00187D65"/>
    <w:rsid w:val="00260D60"/>
    <w:rsid w:val="0080497B"/>
    <w:rsid w:val="00F6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2020-07-30T02:07:00Z</dcterms:created>
  <dcterms:modified xsi:type="dcterms:W3CDTF">2020-08-07T08:18:00Z</dcterms:modified>
</cp:coreProperties>
</file>