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74C" w:rsidRPr="00BA0119" w:rsidRDefault="005F074C" w:rsidP="005F074C">
      <w:pPr>
        <w:spacing w:line="560" w:lineRule="exact"/>
        <w:jc w:val="center"/>
        <w:rPr>
          <w:rFonts w:asciiTheme="majorEastAsia" w:eastAsiaTheme="majorEastAsia" w:hAnsiTheme="majorEastAsia" w:cstheme="majorEastAsia"/>
          <w:b/>
          <w:bCs/>
          <w:sz w:val="44"/>
          <w:szCs w:val="44"/>
        </w:rPr>
      </w:pPr>
      <w:r w:rsidRPr="00BA0119">
        <w:rPr>
          <w:rFonts w:asciiTheme="majorEastAsia" w:eastAsiaTheme="majorEastAsia" w:hAnsiTheme="majorEastAsia" w:cstheme="majorEastAsia"/>
          <w:b/>
          <w:bCs/>
          <w:sz w:val="44"/>
          <w:szCs w:val="44"/>
        </w:rPr>
        <w:t>“健康大埔2030</w:t>
      </w:r>
      <w:r w:rsidR="00E75F01">
        <w:rPr>
          <w:rFonts w:asciiTheme="majorEastAsia" w:eastAsiaTheme="majorEastAsia" w:hAnsiTheme="majorEastAsia" w:cstheme="majorEastAsia"/>
          <w:b/>
          <w:bCs/>
          <w:sz w:val="44"/>
          <w:szCs w:val="44"/>
        </w:rPr>
        <w:t>”</w:t>
      </w:r>
      <w:r w:rsidRPr="00BA0119">
        <w:rPr>
          <w:rFonts w:asciiTheme="majorEastAsia" w:eastAsiaTheme="majorEastAsia" w:hAnsiTheme="majorEastAsia" w:cstheme="majorEastAsia"/>
          <w:b/>
          <w:bCs/>
          <w:sz w:val="44"/>
          <w:szCs w:val="44"/>
        </w:rPr>
        <w:t>规划</w:t>
      </w:r>
      <w:r w:rsidRPr="00BA0119">
        <w:rPr>
          <w:rFonts w:asciiTheme="majorEastAsia" w:eastAsiaTheme="majorEastAsia" w:hAnsiTheme="majorEastAsia" w:cstheme="majorEastAsia" w:hint="eastAsia"/>
          <w:b/>
          <w:bCs/>
          <w:sz w:val="44"/>
          <w:szCs w:val="44"/>
        </w:rPr>
        <w:t>(征求意见稿)</w:t>
      </w:r>
    </w:p>
    <w:p w:rsidR="00745FC4" w:rsidRPr="005F074C" w:rsidRDefault="00745FC4" w:rsidP="00745FC4">
      <w:pPr>
        <w:pStyle w:val="Bodytext10"/>
        <w:spacing w:line="500" w:lineRule="exact"/>
        <w:ind w:firstLineChars="200" w:firstLine="640"/>
        <w:jc w:val="both"/>
        <w:rPr>
          <w:rFonts w:ascii="仿宋" w:eastAsia="仿宋" w:hAnsi="仿宋"/>
          <w:sz w:val="32"/>
          <w:szCs w:val="32"/>
          <w:lang w:val="en-US" w:eastAsia="zh-CN"/>
        </w:rPr>
      </w:pPr>
    </w:p>
    <w:p w:rsidR="00745FC4" w:rsidRPr="00745FC4" w:rsidRDefault="00745FC4" w:rsidP="00745FC4">
      <w:pPr>
        <w:pStyle w:val="Bodytext10"/>
        <w:spacing w:line="500" w:lineRule="exact"/>
        <w:ind w:firstLineChars="200" w:firstLine="640"/>
        <w:jc w:val="both"/>
        <w:rPr>
          <w:rFonts w:ascii="仿宋" w:eastAsia="仿宋" w:hAnsi="仿宋"/>
          <w:sz w:val="32"/>
          <w:szCs w:val="32"/>
          <w:lang w:eastAsia="zh-CN"/>
        </w:rPr>
      </w:pPr>
      <w:r w:rsidRPr="00745FC4">
        <w:rPr>
          <w:rFonts w:ascii="仿宋" w:eastAsia="仿宋" w:hAnsi="仿宋"/>
          <w:sz w:val="32"/>
          <w:szCs w:val="32"/>
          <w:lang w:eastAsia="zh-CN"/>
        </w:rPr>
        <w:t>为贯彻落实</w:t>
      </w:r>
      <w:bookmarkStart w:id="0" w:name="_GoBack"/>
      <w:bookmarkEnd w:id="0"/>
      <w:r w:rsidRPr="00745FC4">
        <w:rPr>
          <w:rFonts w:ascii="仿宋" w:eastAsia="仿宋" w:hAnsi="仿宋"/>
          <w:sz w:val="32"/>
          <w:szCs w:val="32"/>
          <w:lang w:eastAsia="zh-CN"/>
        </w:rPr>
        <w:t>《“健康中国2030”规划纲要》《“健康广东 2030”规划》和</w:t>
      </w:r>
      <w:r w:rsidRPr="00745FC4">
        <w:rPr>
          <w:rFonts w:ascii="仿宋" w:eastAsia="仿宋" w:hAnsi="仿宋" w:hint="eastAsia"/>
          <w:sz w:val="32"/>
          <w:szCs w:val="32"/>
          <w:lang w:eastAsia="zh-CN"/>
        </w:rPr>
        <w:t>《“健康梅州</w:t>
      </w:r>
      <w:r w:rsidRPr="00745FC4">
        <w:rPr>
          <w:rFonts w:ascii="仿宋" w:eastAsia="仿宋" w:hAnsi="仿宋"/>
          <w:sz w:val="32"/>
          <w:szCs w:val="32"/>
          <w:lang w:eastAsia="zh-CN"/>
        </w:rPr>
        <w:t xml:space="preserve"> 2030”</w:t>
      </w:r>
      <w:r w:rsidRPr="00745FC4">
        <w:rPr>
          <w:rFonts w:ascii="仿宋" w:eastAsia="仿宋" w:hAnsi="仿宋" w:hint="eastAsia"/>
          <w:sz w:val="32"/>
          <w:szCs w:val="32"/>
          <w:lang w:eastAsia="zh-CN"/>
        </w:rPr>
        <w:t>规划》，</w:t>
      </w:r>
      <w:r w:rsidRPr="00745FC4">
        <w:rPr>
          <w:rFonts w:ascii="仿宋" w:eastAsia="仿宋" w:hAnsi="仿宋"/>
          <w:sz w:val="32"/>
          <w:szCs w:val="32"/>
          <w:lang w:eastAsia="zh-CN"/>
        </w:rPr>
        <w:t>加快推进健康大埔建设，进一步提高全县人民健康水平，制定本规划。</w:t>
      </w:r>
    </w:p>
    <w:p w:rsidR="00745FC4" w:rsidRPr="00146D55" w:rsidRDefault="00745FC4" w:rsidP="00745FC4">
      <w:pPr>
        <w:pStyle w:val="Bodytext10"/>
        <w:spacing w:line="500" w:lineRule="exact"/>
        <w:ind w:firstLineChars="200" w:firstLine="640"/>
        <w:jc w:val="both"/>
        <w:rPr>
          <w:rFonts w:ascii="黑体" w:eastAsia="黑体" w:hAnsi="黑体"/>
          <w:sz w:val="32"/>
          <w:szCs w:val="32"/>
          <w:lang w:eastAsia="zh-CN"/>
        </w:rPr>
      </w:pPr>
      <w:r w:rsidRPr="00146D55">
        <w:rPr>
          <w:rFonts w:ascii="黑体" w:eastAsia="黑体" w:hAnsi="黑体"/>
          <w:sz w:val="32"/>
          <w:szCs w:val="32"/>
          <w:lang w:eastAsia="zh-CN"/>
        </w:rPr>
        <w:t>—、总体战略</w:t>
      </w:r>
    </w:p>
    <w:p w:rsidR="00745FC4" w:rsidRPr="00745FC4" w:rsidRDefault="00745FC4" w:rsidP="00146D55">
      <w:pPr>
        <w:pStyle w:val="Bodytext10"/>
        <w:spacing w:line="500" w:lineRule="exact"/>
        <w:ind w:firstLineChars="200" w:firstLine="640"/>
        <w:jc w:val="both"/>
        <w:rPr>
          <w:rFonts w:ascii="仿宋" w:eastAsia="仿宋" w:hAnsi="仿宋"/>
          <w:sz w:val="32"/>
          <w:szCs w:val="32"/>
          <w:lang w:eastAsia="zh-CN"/>
        </w:rPr>
      </w:pPr>
      <w:bookmarkStart w:id="1" w:name="bookmark9"/>
      <w:r w:rsidRPr="00146D55">
        <w:rPr>
          <w:rFonts w:ascii="楷体_GB2312" w:eastAsia="楷体_GB2312" w:hAnsi="仿宋" w:hint="eastAsia"/>
          <w:sz w:val="32"/>
          <w:szCs w:val="32"/>
          <w:lang w:eastAsia="zh-CN"/>
        </w:rPr>
        <w:t>（</w:t>
      </w:r>
      <w:bookmarkEnd w:id="1"/>
      <w:r w:rsidRPr="00146D55">
        <w:rPr>
          <w:rFonts w:ascii="楷体_GB2312" w:eastAsia="楷体_GB2312" w:hAnsi="仿宋" w:hint="eastAsia"/>
          <w:sz w:val="32"/>
          <w:szCs w:val="32"/>
          <w:lang w:eastAsia="zh-CN"/>
        </w:rPr>
        <w:t>一）指导思想。</w:t>
      </w:r>
      <w:r w:rsidRPr="00745FC4">
        <w:rPr>
          <w:rFonts w:ascii="仿宋" w:eastAsia="仿宋" w:hAnsi="仿宋"/>
          <w:sz w:val="32"/>
          <w:szCs w:val="32"/>
          <w:lang w:eastAsia="zh-CN"/>
        </w:rPr>
        <w:t>全面贯彻落实党的十九大精神，以习近平新时代中国特色社会主义思想为指导，深入贯彻落</w:t>
      </w:r>
      <w:proofErr w:type="gramStart"/>
      <w:r w:rsidRPr="00745FC4">
        <w:rPr>
          <w:rFonts w:ascii="仿宋" w:eastAsia="仿宋" w:hAnsi="仿宋"/>
          <w:sz w:val="32"/>
          <w:szCs w:val="32"/>
          <w:lang w:eastAsia="zh-CN"/>
        </w:rPr>
        <w:t>实习近</w:t>
      </w:r>
      <w:proofErr w:type="gramEnd"/>
      <w:r w:rsidRPr="00745FC4">
        <w:rPr>
          <w:rFonts w:ascii="仿宋" w:eastAsia="仿宋" w:hAnsi="仿宋"/>
          <w:sz w:val="32"/>
          <w:szCs w:val="32"/>
          <w:lang w:eastAsia="zh-CN"/>
        </w:rPr>
        <w:t>平总书记系列重要讲话精神，以“四个坚持、三个支撑、两个走在前列”为统领，紧紧围绕统筹推进“五位一体”总体布局和协调推进“四个全面”战略布局，坚持以人民为中心的发展思想，坚持正确的卫生与健康工作方针，以“共建共享、全民健康”为战略主题，以提高人民健康水平为核心，以普及健康生活、优化健康服务、完善健康保障、建设健康环境、发展健康产业为重点，全方位、全周期保障人民健康，进一步改善健康公平，全力建设健康大埔, 打造卫生强县。</w:t>
      </w:r>
    </w:p>
    <w:p w:rsidR="00745FC4" w:rsidRPr="00745FC4" w:rsidRDefault="00745FC4" w:rsidP="00146D55">
      <w:pPr>
        <w:pStyle w:val="Bodytext10"/>
        <w:spacing w:line="500" w:lineRule="exact"/>
        <w:ind w:firstLineChars="200" w:firstLine="640"/>
        <w:jc w:val="both"/>
        <w:rPr>
          <w:rFonts w:ascii="仿宋" w:eastAsia="仿宋" w:hAnsi="仿宋"/>
          <w:sz w:val="32"/>
          <w:szCs w:val="32"/>
          <w:lang w:eastAsia="zh-CN"/>
        </w:rPr>
      </w:pPr>
      <w:bookmarkStart w:id="2" w:name="bookmark10"/>
      <w:r w:rsidRPr="00146D55">
        <w:rPr>
          <w:rFonts w:ascii="楷体_GB2312" w:eastAsia="楷体_GB2312" w:hAnsi="仿宋" w:hint="eastAsia"/>
          <w:sz w:val="32"/>
          <w:szCs w:val="32"/>
          <w:lang w:eastAsia="zh-CN"/>
        </w:rPr>
        <w:t>（</w:t>
      </w:r>
      <w:bookmarkEnd w:id="2"/>
      <w:r w:rsidRPr="00146D55">
        <w:rPr>
          <w:rFonts w:ascii="楷体_GB2312" w:eastAsia="楷体_GB2312" w:hAnsi="仿宋" w:hint="eastAsia"/>
          <w:sz w:val="32"/>
          <w:szCs w:val="32"/>
          <w:lang w:eastAsia="zh-CN"/>
        </w:rPr>
        <w:t>二）目标要求。</w:t>
      </w:r>
      <w:r w:rsidRPr="00745FC4">
        <w:rPr>
          <w:rFonts w:ascii="仿宋" w:eastAsia="仿宋" w:hAnsi="仿宋"/>
          <w:sz w:val="32"/>
          <w:szCs w:val="32"/>
          <w:lang w:eastAsia="zh-CN"/>
        </w:rPr>
        <w:t>到2020年，公共政策充分体现健康理念, 健康优先的制度体系基本建立，覆盖城乡居民的基本医疗卫生制度建立完善，健康环境进一步优化，健康服务体系完善高效，居民健康素养水平持续提高，人人享有基本医疗卫生服务和基本体育健身服务，基本形成内涵丰富、结构合理的健康产业体系，城乡居民健康水平明显提升，主要健康指标达到全省中上水平。</w:t>
      </w:r>
    </w:p>
    <w:p w:rsidR="00745FC4" w:rsidRPr="00745FC4" w:rsidRDefault="00745FC4" w:rsidP="00745FC4">
      <w:pPr>
        <w:pStyle w:val="Bodytext10"/>
        <w:spacing w:line="500" w:lineRule="exact"/>
        <w:ind w:firstLineChars="200" w:firstLine="640"/>
        <w:jc w:val="both"/>
        <w:rPr>
          <w:rFonts w:ascii="仿宋" w:eastAsia="仿宋" w:hAnsi="仿宋"/>
          <w:sz w:val="32"/>
          <w:szCs w:val="32"/>
          <w:lang w:eastAsia="zh-CN"/>
        </w:rPr>
      </w:pPr>
      <w:r w:rsidRPr="00745FC4">
        <w:rPr>
          <w:rFonts w:ascii="仿宋" w:eastAsia="仿宋" w:hAnsi="仿宋"/>
          <w:sz w:val="32"/>
          <w:szCs w:val="32"/>
          <w:lang w:eastAsia="zh-CN"/>
        </w:rPr>
        <w:t>到2030年，促进全民健康的制度体系更加完善，健康领域发展更加协调，健康生活方式得到普及，健康服务和健康保障水平不断提高，健康产业繁荣发展，基本实现健康公平，主要健康指标达到全省中上水平。人民健康水平持续提升，全民身体素质显著增强，人均健康预期寿命显著提高。主要健康危险因素得到</w:t>
      </w:r>
      <w:r w:rsidRPr="00745FC4">
        <w:rPr>
          <w:rFonts w:ascii="仿宋" w:eastAsia="仿宋" w:hAnsi="仿宋"/>
          <w:sz w:val="32"/>
          <w:szCs w:val="32"/>
          <w:lang w:eastAsia="zh-CN"/>
        </w:rPr>
        <w:lastRenderedPageBreak/>
        <w:t>有效控制，全民健康素养大幅提高，有利于健康的生产生活环境进一步优化，影响健康的环境问题得到有效治理，食品药品安全得到有效保障。健康服务能力大幅提升，优质高效的整合型医疗卫生服务体系和完善的全民健身公共服务体系全面建立，健康人力资源支撑保障能力显著提高,健康科技创新整体实力大幅跃升, 健康服务质量和水平显著提高。健康产业竞争力显著增强，建立起科学合理的健康产业体系，健康服务新业态发展活跃，形成一批具有较强创新能力和竞争力的领军企业。促进健康的制度体系更加完善，有利于健康的政策法规体系进一步健全，健康领域治理体系和治理能力基本实现现代化。</w:t>
      </w:r>
    </w:p>
    <w:p w:rsidR="00745FC4" w:rsidRPr="00146D55" w:rsidRDefault="00745FC4" w:rsidP="00745FC4">
      <w:pPr>
        <w:pStyle w:val="Bodytext10"/>
        <w:spacing w:line="500" w:lineRule="exact"/>
        <w:ind w:firstLineChars="200" w:firstLine="640"/>
        <w:jc w:val="both"/>
        <w:rPr>
          <w:rFonts w:ascii="黑体" w:eastAsia="黑体" w:hAnsi="黑体"/>
          <w:sz w:val="32"/>
          <w:szCs w:val="32"/>
          <w:lang w:eastAsia="zh-CN"/>
        </w:rPr>
      </w:pPr>
      <w:r w:rsidRPr="00146D55">
        <w:rPr>
          <w:rFonts w:ascii="黑体" w:eastAsia="黑体" w:hAnsi="黑体"/>
          <w:sz w:val="32"/>
          <w:szCs w:val="32"/>
          <w:lang w:eastAsia="zh-CN"/>
        </w:rPr>
        <w:t>二、普及健康生活</w:t>
      </w:r>
    </w:p>
    <w:p w:rsidR="00745FC4" w:rsidRPr="00146D55" w:rsidRDefault="00745FC4" w:rsidP="00745FC4">
      <w:pPr>
        <w:pStyle w:val="Bodytext10"/>
        <w:spacing w:line="500" w:lineRule="exact"/>
        <w:ind w:firstLineChars="200" w:firstLine="640"/>
        <w:jc w:val="both"/>
        <w:rPr>
          <w:rFonts w:ascii="楷体_GB2312" w:eastAsia="楷体_GB2312" w:hAnsi="仿宋"/>
          <w:sz w:val="32"/>
          <w:szCs w:val="32"/>
          <w:lang w:eastAsia="zh-CN"/>
        </w:rPr>
      </w:pPr>
      <w:r w:rsidRPr="00146D55">
        <w:rPr>
          <w:rFonts w:ascii="楷体_GB2312" w:eastAsia="楷体_GB2312" w:hAnsi="仿宋" w:hint="eastAsia"/>
          <w:sz w:val="32"/>
          <w:szCs w:val="32"/>
          <w:lang w:eastAsia="zh-CN"/>
        </w:rPr>
        <w:t>（一）健康生活促进行动</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3" w:name="bookmark11"/>
      <w:bookmarkEnd w:id="3"/>
      <w:r w:rsidRPr="00146D55">
        <w:rPr>
          <w:rFonts w:ascii="仿宋" w:eastAsia="仿宋" w:hAnsi="仿宋" w:hint="eastAsia"/>
          <w:b/>
          <w:sz w:val="32"/>
          <w:szCs w:val="32"/>
          <w:lang w:eastAsia="zh-CN"/>
        </w:rPr>
        <w:t>1.</w:t>
      </w:r>
      <w:r w:rsidRPr="00146D55">
        <w:rPr>
          <w:rFonts w:ascii="仿宋" w:eastAsia="仿宋" w:hAnsi="仿宋"/>
          <w:b/>
          <w:sz w:val="32"/>
          <w:szCs w:val="32"/>
          <w:lang w:eastAsia="zh-CN"/>
        </w:rPr>
        <w:t>提高全民健康素养。</w:t>
      </w:r>
      <w:r w:rsidRPr="00745FC4">
        <w:rPr>
          <w:rFonts w:ascii="仿宋" w:eastAsia="仿宋" w:hAnsi="仿宋"/>
          <w:sz w:val="32"/>
          <w:szCs w:val="32"/>
          <w:lang w:eastAsia="zh-CN"/>
        </w:rPr>
        <w:t>加强健康促进与教育体系建设，建立健全健康知识和技能核心信息发布制度，规范健康教育，传播健康知识，普及健康生活。开发推广促进健康生活的适宜技术和用品。全面推进健康促进示范单位和健康家庭创建</w:t>
      </w:r>
      <w:r w:rsidRPr="00745FC4">
        <w:rPr>
          <w:rFonts w:ascii="仿宋" w:eastAsia="仿宋" w:hAnsi="仿宋" w:hint="eastAsia"/>
          <w:sz w:val="32"/>
          <w:szCs w:val="32"/>
          <w:lang w:eastAsia="zh-CN"/>
        </w:rPr>
        <w:t>，</w:t>
      </w:r>
      <w:r w:rsidRPr="00745FC4">
        <w:rPr>
          <w:rFonts w:ascii="仿宋" w:eastAsia="仿宋" w:hAnsi="仿宋"/>
          <w:sz w:val="32"/>
          <w:szCs w:val="32"/>
          <w:lang w:eastAsia="zh-CN"/>
        </w:rPr>
        <w:t>加强健康教育场馆和基地建设。实施健康知识进万家、婚育新风进万家、广东名医大讲堂等专项行动计划。大力弘扬健康养生、祛病强身中医药文化。强化家庭和高危个体健康生活方式指导及干预，开展健康体重、健康口腔、健康骨骼等专项行动。健全覆盖全县的健康素养和生活方式监测体系。（县卫生健康局负责）</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4" w:name="bookmark12"/>
      <w:bookmarkEnd w:id="4"/>
      <w:r w:rsidRPr="00146D55">
        <w:rPr>
          <w:rFonts w:ascii="仿宋" w:eastAsia="仿宋" w:hAnsi="仿宋" w:hint="eastAsia"/>
          <w:b/>
          <w:sz w:val="32"/>
          <w:szCs w:val="32"/>
          <w:lang w:eastAsia="zh-CN"/>
        </w:rPr>
        <w:t>2.</w:t>
      </w:r>
      <w:r w:rsidRPr="00146D55">
        <w:rPr>
          <w:rFonts w:ascii="仿宋" w:eastAsia="仿宋" w:hAnsi="仿宋"/>
          <w:b/>
          <w:sz w:val="32"/>
          <w:szCs w:val="32"/>
          <w:lang w:eastAsia="zh-CN"/>
        </w:rPr>
        <w:t>塑造全民健康行为。</w:t>
      </w:r>
      <w:r w:rsidRPr="00745FC4">
        <w:rPr>
          <w:rFonts w:ascii="仿宋" w:eastAsia="仿宋" w:hAnsi="仿宋"/>
          <w:sz w:val="32"/>
          <w:szCs w:val="32"/>
          <w:lang w:eastAsia="zh-CN"/>
        </w:rPr>
        <w:t>实施国民营养计划，全面普及膳食营养知识，建立健全食品营养标签制度，发布适合不同人群特点的健康膳食指南，引导居民形成科学的膳食习惯，推进健康饮食文化建设。建立健全居民营养监测制度，对重点区域、重点人群实施营养干预，重点解决营养不良、营养不均衡等问题，预防和控制居民营养性疾病。实施临床营养干预。加强对学校、婴幼儿照</w:t>
      </w:r>
      <w:r w:rsidRPr="00745FC4">
        <w:rPr>
          <w:rFonts w:ascii="仿宋" w:eastAsia="仿宋" w:hAnsi="仿宋"/>
          <w:sz w:val="32"/>
          <w:szCs w:val="32"/>
          <w:lang w:eastAsia="zh-CN"/>
        </w:rPr>
        <w:lastRenderedPageBreak/>
        <w:t>护服务机构、幼儿园、养老机构等营养健康工作的指导。开展示范健康食堂和健康餐厅建设。到2030年</w:t>
      </w:r>
      <w:r w:rsidRPr="00745FC4">
        <w:rPr>
          <w:rFonts w:ascii="仿宋" w:eastAsia="仿宋" w:hAnsi="仿宋" w:hint="eastAsia"/>
          <w:sz w:val="32"/>
          <w:szCs w:val="32"/>
          <w:lang w:eastAsia="zh-CN"/>
        </w:rPr>
        <w:t>，</w:t>
      </w:r>
      <w:r w:rsidRPr="00745FC4">
        <w:rPr>
          <w:rFonts w:ascii="仿宋" w:eastAsia="仿宋" w:hAnsi="仿宋"/>
          <w:sz w:val="32"/>
          <w:szCs w:val="32"/>
          <w:lang w:eastAsia="zh-CN"/>
        </w:rPr>
        <w:t>居民营养知识素养明显提高</w:t>
      </w:r>
      <w:r w:rsidRPr="00745FC4">
        <w:rPr>
          <w:rFonts w:ascii="仿宋" w:eastAsia="仿宋" w:hAnsi="仿宋" w:hint="eastAsia"/>
          <w:sz w:val="32"/>
          <w:szCs w:val="32"/>
          <w:lang w:eastAsia="zh-CN"/>
        </w:rPr>
        <w:t>，</w:t>
      </w:r>
      <w:r w:rsidRPr="00745FC4">
        <w:rPr>
          <w:rFonts w:ascii="仿宋" w:eastAsia="仿宋" w:hAnsi="仿宋"/>
          <w:sz w:val="32"/>
          <w:szCs w:val="32"/>
          <w:lang w:eastAsia="zh-CN"/>
        </w:rPr>
        <w:t>营养缺乏疾病发生率显著下降</w:t>
      </w:r>
      <w:r w:rsidRPr="00745FC4">
        <w:rPr>
          <w:rFonts w:ascii="仿宋" w:eastAsia="仿宋" w:hAnsi="仿宋" w:hint="eastAsia"/>
          <w:sz w:val="32"/>
          <w:szCs w:val="32"/>
          <w:lang w:eastAsia="zh-CN"/>
        </w:rPr>
        <w:t>，</w:t>
      </w:r>
      <w:r w:rsidRPr="00745FC4">
        <w:rPr>
          <w:rFonts w:ascii="仿宋" w:eastAsia="仿宋" w:hAnsi="仿宋"/>
          <w:sz w:val="32"/>
          <w:szCs w:val="32"/>
          <w:lang w:eastAsia="zh-CN"/>
        </w:rPr>
        <w:t>人均每日食盐摄入量降低20%</w:t>
      </w:r>
      <w:r w:rsidRPr="00745FC4">
        <w:rPr>
          <w:rFonts w:ascii="仿宋" w:eastAsia="仿宋" w:hAnsi="仿宋" w:hint="eastAsia"/>
          <w:sz w:val="32"/>
          <w:szCs w:val="32"/>
          <w:lang w:eastAsia="zh-CN"/>
        </w:rPr>
        <w:t>，</w:t>
      </w:r>
      <w:r w:rsidRPr="00745FC4">
        <w:rPr>
          <w:rFonts w:ascii="仿宋" w:eastAsia="仿宋" w:hAnsi="仿宋"/>
          <w:sz w:val="32"/>
          <w:szCs w:val="32"/>
          <w:lang w:eastAsia="zh-CN"/>
        </w:rPr>
        <w:t>居民营养不足与过剩问题明显改善。积极推进无烟环境建设，适时出台公共场所禁烟地方性法规，强化公共场所控烟监督执法。领导干部带头在公共场所禁烟，把各级党政机关、事业 单位建成无烟单位。深入开展控烟宣传教育。强化戒烟服务。加强控烟政策、戒烟干预技术等领域研究。到2030年，实现公共场所、工作场所全面禁烟</w:t>
      </w:r>
      <w:r w:rsidRPr="00745FC4">
        <w:rPr>
          <w:rFonts w:ascii="仿宋" w:eastAsia="仿宋" w:hAnsi="仿宋" w:hint="eastAsia"/>
          <w:sz w:val="32"/>
          <w:szCs w:val="32"/>
          <w:lang w:eastAsia="zh-CN"/>
        </w:rPr>
        <w:t>，</w:t>
      </w:r>
      <w:r w:rsidRPr="00745FC4">
        <w:rPr>
          <w:rFonts w:ascii="仿宋" w:eastAsia="仿宋" w:hAnsi="仿宋"/>
          <w:sz w:val="32"/>
          <w:szCs w:val="32"/>
          <w:lang w:eastAsia="zh-CN"/>
        </w:rPr>
        <w:t>15岁以上人群吸烟率降低到20%以下。加强限酒健康教育，减少酗酒，加强有害使用酒精监测。强化社会综合治理，以青少年、育龄妇女、流动人群为重点，加强性健康、性道德和性安全的宣传教育和干预，加强对性传播高危行为人群的综合干预，减少意外妊娠和性相关疾病传播。加强戒毒医疗服务体系建设。完善毒品滥用防治措施。建立集生理脱毒、心理康复、就业扶持、回归社会于一体的戒毒康复模式，最大限度减少毒品社会危害。（县卫生健康局、县公安局负责，列在第一位的为牵头单位，下同）</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5" w:name="bookmark13"/>
      <w:bookmarkEnd w:id="5"/>
      <w:r w:rsidRPr="00146D55">
        <w:rPr>
          <w:rFonts w:ascii="仿宋" w:eastAsia="仿宋" w:hAnsi="仿宋" w:hint="eastAsia"/>
          <w:b/>
          <w:sz w:val="32"/>
          <w:szCs w:val="32"/>
          <w:lang w:eastAsia="zh-CN"/>
        </w:rPr>
        <w:t>3.</w:t>
      </w:r>
      <w:r w:rsidRPr="00146D55">
        <w:rPr>
          <w:rFonts w:ascii="仿宋" w:eastAsia="仿宋" w:hAnsi="仿宋"/>
          <w:b/>
          <w:sz w:val="32"/>
          <w:szCs w:val="32"/>
          <w:lang w:eastAsia="zh-CN"/>
        </w:rPr>
        <w:t>促进心理健康。</w:t>
      </w:r>
      <w:r w:rsidRPr="00745FC4">
        <w:rPr>
          <w:rFonts w:ascii="仿宋" w:eastAsia="仿宋" w:hAnsi="仿宋"/>
          <w:sz w:val="32"/>
          <w:szCs w:val="32"/>
          <w:lang w:eastAsia="zh-CN"/>
        </w:rPr>
        <w:t>加强心理健康服务体系建设和规范化管理。提高心理健康问题基础性研究水平。完善心理健康矫治措施, 强化对行为障碍、抑郁症、儿童青少年孤独症、焦虑症、强迫症等常见精神障碍和心理行为问题的干预，加大对儿童、青少年、老人等重点人群和社区矫正人员、刑满释放人员等特殊人群，以及特殊职业人群心理问题早期发现和及时干预力度。加强精神卫生中心的建设。做好严重精神障碍患者报告登记、救治救助和服务管理。全面推进精神障碍社区康复服务。到2030 年，常见精神障碍防治和心理行为问题识别干预水平显著提高。（县卫生健康局、县民政局、县残联负责）</w:t>
      </w:r>
    </w:p>
    <w:p w:rsidR="00745FC4" w:rsidRPr="00146D55" w:rsidRDefault="00745FC4" w:rsidP="00745FC4">
      <w:pPr>
        <w:pStyle w:val="Bodytext10"/>
        <w:spacing w:line="500" w:lineRule="exact"/>
        <w:ind w:firstLineChars="200" w:firstLine="640"/>
        <w:jc w:val="both"/>
        <w:rPr>
          <w:rFonts w:ascii="楷体_GB2312" w:eastAsia="楷体_GB2312" w:hAnsi="仿宋"/>
          <w:sz w:val="32"/>
          <w:szCs w:val="32"/>
          <w:lang w:eastAsia="zh-CN"/>
        </w:rPr>
      </w:pPr>
      <w:r w:rsidRPr="00146D55">
        <w:rPr>
          <w:rFonts w:ascii="楷体_GB2312" w:eastAsia="楷体_GB2312" w:hAnsi="仿宋" w:hint="eastAsia"/>
          <w:sz w:val="32"/>
          <w:szCs w:val="32"/>
          <w:lang w:eastAsia="zh-CN"/>
        </w:rPr>
        <w:lastRenderedPageBreak/>
        <w:t>（二）全民健身行动</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6" w:name="bookmark14"/>
      <w:bookmarkEnd w:id="6"/>
      <w:r w:rsidRPr="00146D55">
        <w:rPr>
          <w:rFonts w:ascii="仿宋" w:eastAsia="仿宋" w:hAnsi="仿宋" w:hint="eastAsia"/>
          <w:b/>
          <w:sz w:val="32"/>
          <w:szCs w:val="32"/>
          <w:lang w:eastAsia="zh-CN"/>
        </w:rPr>
        <w:t>1.</w:t>
      </w:r>
      <w:r w:rsidRPr="00146D55">
        <w:rPr>
          <w:rFonts w:ascii="仿宋" w:eastAsia="仿宋" w:hAnsi="仿宋"/>
          <w:b/>
          <w:sz w:val="32"/>
          <w:szCs w:val="32"/>
          <w:lang w:eastAsia="zh-CN"/>
        </w:rPr>
        <w:t>完善全民健身公共服务体系。</w:t>
      </w:r>
      <w:r w:rsidRPr="00745FC4">
        <w:rPr>
          <w:rFonts w:ascii="仿宋" w:eastAsia="仿宋" w:hAnsi="仿宋"/>
          <w:sz w:val="32"/>
          <w:szCs w:val="32"/>
          <w:lang w:eastAsia="zh-CN"/>
        </w:rPr>
        <w:t>健全政府支持体育公共服务 政策措施，统筹推进全民健身公共设施建设，加强体育场（馆）、 全民健身中心、健身绿道、县城自行车道、南粤古驿道、体育公园、足球场、社区多功能运动场等场地设施建设，积极推进运动 休闲特色小镇建设。不断完善体育场地设施。进一步提升城区体育场地设施的档次，完善公共体育服务功能。到2030年，县镇村三级公共体育设施网络进一步完善，人均体育场地面积争取达到2.3平方米，在城镇社区实现15分钟健身圈全覆盖。确保公共体育场地设施免费或低收费开放，提高学校、企事业单位体育场地设施的开放率，完善开放保障政策措施。鼓励和支持社会资本采取多种形式参与活动场馆和健身设施建设。加强各级体育社会组织、社会体育指导员服务站、体质测定与运动健身指导站建设, 健全全民健身组织网络，扶持、引导和规范基层体育社会组织发展，加强全民科学健身指导和志愿服务队伍建设，完善健身指导服务政策措施。（</w:t>
      </w:r>
      <w:r w:rsidRPr="00745FC4">
        <w:rPr>
          <w:rFonts w:ascii="仿宋" w:eastAsia="仿宋" w:hAnsi="仿宋" w:hint="eastAsia"/>
          <w:sz w:val="32"/>
          <w:szCs w:val="32"/>
          <w:lang w:eastAsia="zh-CN"/>
        </w:rPr>
        <w:t>县文</w:t>
      </w:r>
      <w:proofErr w:type="gramStart"/>
      <w:r w:rsidRPr="00745FC4">
        <w:rPr>
          <w:rFonts w:ascii="仿宋" w:eastAsia="仿宋" w:hAnsi="仿宋" w:hint="eastAsia"/>
          <w:sz w:val="32"/>
          <w:szCs w:val="32"/>
          <w:lang w:eastAsia="zh-CN"/>
        </w:rPr>
        <w:t>广旅体局</w:t>
      </w:r>
      <w:proofErr w:type="gramEnd"/>
      <w:r w:rsidRPr="00745FC4">
        <w:rPr>
          <w:rFonts w:ascii="仿宋" w:eastAsia="仿宋" w:hAnsi="仿宋"/>
          <w:sz w:val="32"/>
          <w:szCs w:val="32"/>
          <w:lang w:eastAsia="zh-CN"/>
        </w:rPr>
        <w:t>、县自然资源局、县住建局、 县教育局负责）</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r w:rsidRPr="00146D55">
        <w:rPr>
          <w:rFonts w:ascii="仿宋" w:eastAsia="仿宋" w:hAnsi="仿宋" w:hint="eastAsia"/>
          <w:b/>
          <w:sz w:val="32"/>
          <w:szCs w:val="32"/>
          <w:lang w:eastAsia="zh-CN"/>
        </w:rPr>
        <w:t>2.</w:t>
      </w:r>
      <w:bookmarkStart w:id="7" w:name="bookmark15"/>
      <w:bookmarkEnd w:id="7"/>
      <w:r w:rsidRPr="00146D55">
        <w:rPr>
          <w:rFonts w:ascii="仿宋" w:eastAsia="仿宋" w:hAnsi="仿宋"/>
          <w:b/>
          <w:sz w:val="32"/>
          <w:szCs w:val="32"/>
          <w:lang w:eastAsia="zh-CN"/>
        </w:rPr>
        <w:t>广泛开展全民健身活动。</w:t>
      </w:r>
      <w:r w:rsidRPr="00745FC4">
        <w:rPr>
          <w:rFonts w:ascii="仿宋" w:eastAsia="仿宋" w:hAnsi="仿宋"/>
          <w:sz w:val="32"/>
          <w:szCs w:val="32"/>
          <w:lang w:eastAsia="zh-CN"/>
        </w:rPr>
        <w:t>实施全民健身计划，普及科学健身知识和健身方法</w:t>
      </w:r>
      <w:r w:rsidRPr="00745FC4">
        <w:rPr>
          <w:rFonts w:ascii="仿宋" w:eastAsia="仿宋" w:hAnsi="仿宋" w:hint="eastAsia"/>
          <w:sz w:val="32"/>
          <w:szCs w:val="32"/>
          <w:lang w:eastAsia="zh-CN"/>
        </w:rPr>
        <w:t>，</w:t>
      </w:r>
      <w:r w:rsidRPr="00745FC4">
        <w:rPr>
          <w:rFonts w:ascii="仿宋" w:eastAsia="仿宋" w:hAnsi="仿宋"/>
          <w:sz w:val="32"/>
          <w:szCs w:val="32"/>
          <w:lang w:eastAsia="zh-CN"/>
        </w:rPr>
        <w:t>推动体育健身生活化</w:t>
      </w:r>
      <w:r w:rsidRPr="00745FC4">
        <w:rPr>
          <w:rFonts w:ascii="仿宋" w:eastAsia="仿宋" w:hAnsi="仿宋" w:hint="eastAsia"/>
          <w:sz w:val="32"/>
          <w:szCs w:val="32"/>
          <w:lang w:eastAsia="zh-CN"/>
        </w:rPr>
        <w:t>。</w:t>
      </w:r>
      <w:r w:rsidRPr="00745FC4">
        <w:rPr>
          <w:rFonts w:ascii="仿宋" w:eastAsia="仿宋" w:hAnsi="仿宋"/>
          <w:sz w:val="32"/>
          <w:szCs w:val="32"/>
          <w:lang w:eastAsia="zh-CN"/>
        </w:rPr>
        <w:t>健全完善运动健身休闲网络，鼓励举办各类全民健身运动会、体育比赛活动。支持社会体育指导员广泛开展全民健身指导服务。因地制宜发展群众性健身运动项目，支持和引导开发适合不同人群、不同地域特点的特色运动项目，大力发展足球、篮球、排球、羽毛球、网球、</w:t>
      </w:r>
      <w:proofErr w:type="gramStart"/>
      <w:r w:rsidRPr="00745FC4">
        <w:rPr>
          <w:rFonts w:ascii="仿宋" w:eastAsia="仿宋" w:hAnsi="仿宋"/>
          <w:sz w:val="32"/>
          <w:szCs w:val="32"/>
          <w:lang w:eastAsia="zh-CN"/>
        </w:rPr>
        <w:t>乒</w:t>
      </w:r>
      <w:proofErr w:type="gramEnd"/>
      <w:r w:rsidRPr="00745FC4">
        <w:rPr>
          <w:rFonts w:ascii="仿宋" w:eastAsia="仿宋" w:hAnsi="仿宋"/>
          <w:sz w:val="32"/>
          <w:szCs w:val="32"/>
          <w:lang w:eastAsia="zh-CN"/>
        </w:rPr>
        <w:t xml:space="preserve"> </w:t>
      </w:r>
      <w:proofErr w:type="gramStart"/>
      <w:r w:rsidRPr="00745FC4">
        <w:rPr>
          <w:rFonts w:ascii="仿宋" w:eastAsia="仿宋" w:hAnsi="仿宋"/>
          <w:sz w:val="32"/>
          <w:szCs w:val="32"/>
          <w:lang w:eastAsia="zh-CN"/>
        </w:rPr>
        <w:t>乓</w:t>
      </w:r>
      <w:proofErr w:type="gramEnd"/>
      <w:r w:rsidRPr="00745FC4">
        <w:rPr>
          <w:rFonts w:ascii="仿宋" w:eastAsia="仿宋" w:hAnsi="仿宋"/>
          <w:sz w:val="32"/>
          <w:szCs w:val="32"/>
          <w:lang w:eastAsia="zh-CN"/>
        </w:rPr>
        <w:t>球、游泳、健身气功、广场舞等群众喜闻乐见的健身活动项目，传承推广武术、龙舟、舞狮等岭南传统体育项目，结合大埔地理条件，开展徒步、自行车、马拉松、登山等户外体育活动。（</w:t>
      </w:r>
      <w:r w:rsidRPr="00745FC4">
        <w:rPr>
          <w:rFonts w:ascii="仿宋" w:eastAsia="仿宋" w:hAnsi="仿宋" w:hint="eastAsia"/>
          <w:sz w:val="32"/>
          <w:szCs w:val="32"/>
          <w:lang w:eastAsia="zh-CN"/>
        </w:rPr>
        <w:t>县文</w:t>
      </w:r>
      <w:proofErr w:type="gramStart"/>
      <w:r w:rsidRPr="00745FC4">
        <w:rPr>
          <w:rFonts w:ascii="仿宋" w:eastAsia="仿宋" w:hAnsi="仿宋" w:hint="eastAsia"/>
          <w:sz w:val="32"/>
          <w:szCs w:val="32"/>
          <w:lang w:eastAsia="zh-CN"/>
        </w:rPr>
        <w:t>广旅体局</w:t>
      </w:r>
      <w:proofErr w:type="gramEnd"/>
      <w:r w:rsidRPr="00745FC4">
        <w:rPr>
          <w:rFonts w:ascii="仿宋" w:eastAsia="仿宋" w:hAnsi="仿宋"/>
          <w:sz w:val="32"/>
          <w:szCs w:val="32"/>
          <w:lang w:eastAsia="zh-CN"/>
        </w:rPr>
        <w:t>负责）</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8" w:name="bookmark16"/>
      <w:bookmarkEnd w:id="8"/>
      <w:r w:rsidRPr="00146D55">
        <w:rPr>
          <w:rFonts w:ascii="仿宋" w:eastAsia="仿宋" w:hAnsi="仿宋" w:hint="eastAsia"/>
          <w:b/>
          <w:sz w:val="32"/>
          <w:szCs w:val="32"/>
          <w:lang w:eastAsia="zh-CN"/>
        </w:rPr>
        <w:lastRenderedPageBreak/>
        <w:t>3.</w:t>
      </w:r>
      <w:r w:rsidRPr="00146D55">
        <w:rPr>
          <w:rFonts w:ascii="仿宋" w:eastAsia="仿宋" w:hAnsi="仿宋"/>
          <w:b/>
          <w:sz w:val="32"/>
          <w:szCs w:val="32"/>
          <w:lang w:eastAsia="zh-CN"/>
        </w:rPr>
        <w:t>加强体医融合和非医疗健康干预。</w:t>
      </w:r>
      <w:r w:rsidRPr="00745FC4">
        <w:rPr>
          <w:rFonts w:ascii="仿宋" w:eastAsia="仿宋" w:hAnsi="仿宋"/>
          <w:sz w:val="32"/>
          <w:szCs w:val="32"/>
          <w:lang w:eastAsia="zh-CN"/>
        </w:rPr>
        <w:t>推动全民健身与卫生、 教育等社会事业融合发展，加强对全民健身运动的医学指导。建立完善运动处方库，推动形成体</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结合的疾病管理与健康服务模式，发挥全民科学健身在健康促进、慢性病预防和康复等方面积极作用。加强国民体质健康监测工作。加强运动健身指导站及健康指导员队伍建设，建立健全科学健身指导服务体系</w:t>
      </w:r>
      <w:r w:rsidRPr="00745FC4">
        <w:rPr>
          <w:rFonts w:ascii="仿宋" w:eastAsia="仿宋" w:hAnsi="仿宋" w:hint="eastAsia"/>
          <w:sz w:val="32"/>
          <w:szCs w:val="32"/>
          <w:lang w:eastAsia="zh-CN"/>
        </w:rPr>
        <w:t>。</w:t>
      </w:r>
      <w:r w:rsidRPr="00745FC4">
        <w:rPr>
          <w:rFonts w:ascii="仿宋" w:eastAsia="仿宋" w:hAnsi="仿宋"/>
          <w:sz w:val="32"/>
          <w:szCs w:val="32"/>
          <w:lang w:eastAsia="zh-CN"/>
        </w:rPr>
        <w:t>发展有效的非医疗健康干预模式。开展居民体质健康测试和运动风险评估。（</w:t>
      </w:r>
      <w:r w:rsidRPr="00745FC4">
        <w:rPr>
          <w:rFonts w:ascii="仿宋" w:eastAsia="仿宋" w:hAnsi="仿宋" w:hint="eastAsia"/>
          <w:sz w:val="32"/>
          <w:szCs w:val="32"/>
          <w:lang w:eastAsia="zh-CN"/>
        </w:rPr>
        <w:t>县文</w:t>
      </w:r>
      <w:proofErr w:type="gramStart"/>
      <w:r w:rsidRPr="00745FC4">
        <w:rPr>
          <w:rFonts w:ascii="仿宋" w:eastAsia="仿宋" w:hAnsi="仿宋" w:hint="eastAsia"/>
          <w:sz w:val="32"/>
          <w:szCs w:val="32"/>
          <w:lang w:eastAsia="zh-CN"/>
        </w:rPr>
        <w:t>广旅体局</w:t>
      </w:r>
      <w:proofErr w:type="gramEnd"/>
      <w:r w:rsidRPr="00745FC4">
        <w:rPr>
          <w:rFonts w:ascii="仿宋" w:eastAsia="仿宋" w:hAnsi="仿宋"/>
          <w:sz w:val="32"/>
          <w:szCs w:val="32"/>
          <w:lang w:eastAsia="zh-CN"/>
        </w:rPr>
        <w:t>、县卫生健康局、县教育局负责）</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9" w:name="bookmark17"/>
      <w:bookmarkEnd w:id="9"/>
      <w:r w:rsidRPr="00146D55">
        <w:rPr>
          <w:rFonts w:ascii="仿宋" w:eastAsia="仿宋" w:hAnsi="仿宋" w:hint="eastAsia"/>
          <w:b/>
          <w:sz w:val="32"/>
          <w:szCs w:val="32"/>
          <w:lang w:eastAsia="zh-CN"/>
        </w:rPr>
        <w:t>4.</w:t>
      </w:r>
      <w:r w:rsidRPr="00146D55">
        <w:rPr>
          <w:rFonts w:ascii="仿宋" w:eastAsia="仿宋" w:hAnsi="仿宋"/>
          <w:b/>
          <w:sz w:val="32"/>
          <w:szCs w:val="32"/>
          <w:lang w:eastAsia="zh-CN"/>
        </w:rPr>
        <w:t>促进重点人群体育活动。</w:t>
      </w:r>
      <w:r w:rsidRPr="00745FC4">
        <w:rPr>
          <w:rFonts w:ascii="仿宋" w:eastAsia="仿宋" w:hAnsi="仿宋"/>
          <w:sz w:val="32"/>
          <w:szCs w:val="32"/>
          <w:lang w:eastAsia="zh-CN"/>
        </w:rPr>
        <w:t>实施青少年、妇女、老年人、职业群体及残疾人等特殊群体的体质健康干预计划。实施青少年体育活动促进计划，培育青少年体育爱好，基本实现青少年熟练掌握1项以上体育运动技能，确保学生校内每天体育活动时间不少于1小时。到2030年，学校体育场地设施与器材配置达标率达到100%,青少年学生每</w:t>
      </w:r>
      <w:proofErr w:type="gramStart"/>
      <w:r w:rsidRPr="00745FC4">
        <w:rPr>
          <w:rFonts w:ascii="仿宋" w:eastAsia="仿宋" w:hAnsi="仿宋"/>
          <w:sz w:val="32"/>
          <w:szCs w:val="32"/>
          <w:lang w:eastAsia="zh-CN"/>
        </w:rPr>
        <w:t>周参与</w:t>
      </w:r>
      <w:proofErr w:type="gramEnd"/>
      <w:r w:rsidRPr="00745FC4">
        <w:rPr>
          <w:rFonts w:ascii="仿宋" w:eastAsia="仿宋" w:hAnsi="仿宋"/>
          <w:sz w:val="32"/>
          <w:szCs w:val="32"/>
          <w:lang w:eastAsia="zh-CN"/>
        </w:rPr>
        <w:t>体育活动达到中等强度3次以上, 《国家学生体质健康标准》达标优秀率28%以上。鼓励妇女、老年人和职业群体积极参与全民健身。实行工间广播体操等健身制度，大力开发适宜不同职业群体工间健身项目，鼓励和支持新建工作场所建设适当的健身活动场地。推动残疾人康复体育和健身体育广泛开展。（</w:t>
      </w:r>
      <w:r w:rsidRPr="00745FC4">
        <w:rPr>
          <w:rFonts w:ascii="仿宋" w:eastAsia="仿宋" w:hAnsi="仿宋" w:hint="eastAsia"/>
          <w:sz w:val="32"/>
          <w:szCs w:val="32"/>
          <w:lang w:eastAsia="zh-CN"/>
        </w:rPr>
        <w:t>县文</w:t>
      </w:r>
      <w:proofErr w:type="gramStart"/>
      <w:r w:rsidRPr="00745FC4">
        <w:rPr>
          <w:rFonts w:ascii="仿宋" w:eastAsia="仿宋" w:hAnsi="仿宋" w:hint="eastAsia"/>
          <w:sz w:val="32"/>
          <w:szCs w:val="32"/>
          <w:lang w:eastAsia="zh-CN"/>
        </w:rPr>
        <w:t>广旅体局</w:t>
      </w:r>
      <w:proofErr w:type="gramEnd"/>
      <w:r w:rsidRPr="00745FC4">
        <w:rPr>
          <w:rFonts w:ascii="仿宋" w:eastAsia="仿宋" w:hAnsi="仿宋"/>
          <w:sz w:val="32"/>
          <w:szCs w:val="32"/>
          <w:lang w:eastAsia="zh-CN"/>
        </w:rPr>
        <w:t>、县教育局、县妇联、县残联、县总工会负责）</w:t>
      </w:r>
    </w:p>
    <w:p w:rsidR="00745FC4" w:rsidRPr="00146D55" w:rsidRDefault="00745FC4" w:rsidP="00745FC4">
      <w:pPr>
        <w:pStyle w:val="Bodytext10"/>
        <w:spacing w:line="500" w:lineRule="exact"/>
        <w:ind w:firstLineChars="200" w:firstLine="640"/>
        <w:jc w:val="both"/>
        <w:rPr>
          <w:rFonts w:ascii="黑体" w:eastAsia="黑体" w:hAnsi="黑体"/>
          <w:sz w:val="32"/>
          <w:szCs w:val="32"/>
          <w:lang w:eastAsia="zh-CN"/>
        </w:rPr>
      </w:pPr>
      <w:r w:rsidRPr="00146D55">
        <w:rPr>
          <w:rFonts w:ascii="黑体" w:eastAsia="黑体" w:hAnsi="黑体"/>
          <w:sz w:val="32"/>
          <w:szCs w:val="32"/>
          <w:lang w:eastAsia="zh-CN"/>
        </w:rPr>
        <w:t>三、优化健康服务</w:t>
      </w:r>
    </w:p>
    <w:p w:rsidR="00745FC4" w:rsidRPr="00146D55" w:rsidRDefault="00745FC4" w:rsidP="00745FC4">
      <w:pPr>
        <w:pStyle w:val="Bodytext10"/>
        <w:spacing w:line="500" w:lineRule="exact"/>
        <w:ind w:firstLineChars="200" w:firstLine="640"/>
        <w:jc w:val="both"/>
        <w:rPr>
          <w:rFonts w:ascii="楷体_GB2312" w:eastAsia="楷体_GB2312" w:hAnsi="仿宋"/>
          <w:sz w:val="32"/>
          <w:szCs w:val="32"/>
          <w:lang w:eastAsia="zh-CN"/>
        </w:rPr>
      </w:pPr>
      <w:r w:rsidRPr="00146D55">
        <w:rPr>
          <w:rFonts w:ascii="楷体_GB2312" w:eastAsia="楷体_GB2312" w:hAnsi="仿宋" w:hint="eastAsia"/>
          <w:sz w:val="32"/>
          <w:szCs w:val="32"/>
          <w:lang w:eastAsia="zh-CN"/>
        </w:rPr>
        <w:t>（一）基本公共卫生服务均等化行动</w:t>
      </w:r>
      <w:bookmarkStart w:id="10" w:name="bookmark18"/>
      <w:bookmarkEnd w:id="10"/>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r w:rsidRPr="00146D55">
        <w:rPr>
          <w:rFonts w:ascii="仿宋" w:eastAsia="仿宋" w:hAnsi="仿宋" w:hint="eastAsia"/>
          <w:b/>
          <w:sz w:val="32"/>
          <w:szCs w:val="32"/>
          <w:lang w:eastAsia="zh-CN"/>
        </w:rPr>
        <w:t>1.</w:t>
      </w:r>
      <w:r w:rsidRPr="00146D55">
        <w:rPr>
          <w:rFonts w:ascii="仿宋" w:eastAsia="仿宋" w:hAnsi="仿宋"/>
          <w:b/>
          <w:sz w:val="32"/>
          <w:szCs w:val="32"/>
          <w:lang w:eastAsia="zh-CN"/>
        </w:rPr>
        <w:t>加强重大疾病防控。</w:t>
      </w:r>
      <w:r w:rsidRPr="00745FC4">
        <w:rPr>
          <w:rFonts w:ascii="仿宋" w:eastAsia="仿宋" w:hAnsi="仿宋"/>
          <w:sz w:val="32"/>
          <w:szCs w:val="32"/>
          <w:lang w:eastAsia="zh-CN"/>
        </w:rPr>
        <w:t>实施慢性病综合防控战略，加强慢性病综合防控示范区建设。加强慢性病及其危险性因素监测，强化慢性病筛查和早期发现，针对高发地区重点癌症开展早诊早治工作。推动癌症、脑卒中、冠心病等慢性病的机会性筛查。基本实现高血压、糖尿病患者管理</w:t>
      </w:r>
      <w:proofErr w:type="gramStart"/>
      <w:r w:rsidRPr="00745FC4">
        <w:rPr>
          <w:rFonts w:ascii="仿宋" w:eastAsia="仿宋" w:hAnsi="仿宋"/>
          <w:sz w:val="32"/>
          <w:szCs w:val="32"/>
          <w:lang w:eastAsia="zh-CN"/>
        </w:rPr>
        <w:t>干预全</w:t>
      </w:r>
      <w:proofErr w:type="gramEnd"/>
      <w:r w:rsidRPr="00745FC4">
        <w:rPr>
          <w:rFonts w:ascii="仿宋" w:eastAsia="仿宋" w:hAnsi="仿宋"/>
          <w:sz w:val="32"/>
          <w:szCs w:val="32"/>
          <w:lang w:eastAsia="zh-CN"/>
        </w:rPr>
        <w:t>覆盖，逐步将符合条件的癌症、</w:t>
      </w:r>
      <w:r w:rsidRPr="00745FC4">
        <w:rPr>
          <w:rFonts w:ascii="仿宋" w:eastAsia="仿宋" w:hAnsi="仿宋"/>
          <w:sz w:val="32"/>
          <w:szCs w:val="32"/>
          <w:lang w:eastAsia="zh-CN"/>
        </w:rPr>
        <w:lastRenderedPageBreak/>
        <w:t>脑卒中等重大慢性病早诊早治适宜技术纳入诊疗常规。建立以信息化为基础的健康管理与分级诊疗。加强口腔保健服务和学生近视、肥胖等常见病防治。到2030年，实现全人群、全生命周期的慢性病健康管理，总体癌症5年生存率提高20%</w:t>
      </w:r>
      <w:r w:rsidRPr="00745FC4">
        <w:rPr>
          <w:rFonts w:ascii="仿宋" w:eastAsia="仿宋" w:hAnsi="仿宋" w:hint="eastAsia"/>
          <w:sz w:val="32"/>
          <w:szCs w:val="32"/>
          <w:lang w:eastAsia="zh-CN"/>
        </w:rPr>
        <w:t>。</w:t>
      </w:r>
      <w:r w:rsidRPr="00745FC4">
        <w:rPr>
          <w:rFonts w:ascii="仿宋" w:eastAsia="仿宋" w:hAnsi="仿宋"/>
          <w:sz w:val="32"/>
          <w:szCs w:val="32"/>
          <w:lang w:eastAsia="zh-CN"/>
        </w:rPr>
        <w:t>加强重大传染病防控，完善传染病监测预警机制，健全重大传染病联防联控机制。实施国家扩大免疫规划，适龄儿童国家免疫规划疫苗接种率维持在较高水平。开展乙型病毒性肝炎、艾滋病、结核病、梅毒等重点传染病防治工作。降低全人群乙肝病毒感染率。加强艾滋病检测、抗病毒治疗和随访管理，全面落实临床用血核酸检测和预防艾滋病母婴传播。进一步完善新型结核病防治管理模式，推进结核病防治示范区创建，</w:t>
      </w:r>
      <w:proofErr w:type="gramStart"/>
      <w:r w:rsidRPr="00745FC4">
        <w:rPr>
          <w:rFonts w:ascii="仿宋" w:eastAsia="仿宋" w:hAnsi="仿宋"/>
          <w:sz w:val="32"/>
          <w:szCs w:val="32"/>
          <w:lang w:eastAsia="zh-CN"/>
        </w:rPr>
        <w:t>拓展耐多药</w:t>
      </w:r>
      <w:proofErr w:type="gramEnd"/>
      <w:r w:rsidRPr="00745FC4">
        <w:rPr>
          <w:rFonts w:ascii="仿宋" w:eastAsia="仿宋" w:hAnsi="仿宋"/>
          <w:sz w:val="32"/>
          <w:szCs w:val="32"/>
          <w:lang w:eastAsia="zh-CN"/>
        </w:rPr>
        <w:t>结核病规范诊治覆盖面。 优化梅毒等性病综合防治策略，加强性病防治能力建设。加强霍乱、登革热、手足口病、流感、麻疹等急性传染病的监测和防控。实施以传染源控制为主的狂犬病、H7N9禽流感等人畜共患病综合治理策略。消除麻风病危害。继续巩固全县消除疟疾成果。加强鼠疫、传染性非典型肺炎等烈性传染病的防控，积极防范输入性突发急性传染病。加强突发急性传染病定点医院建设。强化动物源性传染病的源头治理。（县卫生健康局、县</w:t>
      </w:r>
      <w:r w:rsidRPr="00745FC4">
        <w:rPr>
          <w:rFonts w:ascii="仿宋" w:eastAsia="仿宋" w:hAnsi="仿宋" w:hint="eastAsia"/>
          <w:sz w:val="32"/>
          <w:szCs w:val="32"/>
          <w:lang w:eastAsia="zh-CN"/>
        </w:rPr>
        <w:t>文</w:t>
      </w:r>
      <w:proofErr w:type="gramStart"/>
      <w:r w:rsidRPr="00745FC4">
        <w:rPr>
          <w:rFonts w:ascii="仿宋" w:eastAsia="仿宋" w:hAnsi="仿宋" w:hint="eastAsia"/>
          <w:sz w:val="32"/>
          <w:szCs w:val="32"/>
          <w:lang w:eastAsia="zh-CN"/>
        </w:rPr>
        <w:t>广旅</w:t>
      </w:r>
      <w:r w:rsidRPr="00745FC4">
        <w:rPr>
          <w:rFonts w:ascii="仿宋" w:eastAsia="仿宋" w:hAnsi="仿宋"/>
          <w:sz w:val="32"/>
          <w:szCs w:val="32"/>
          <w:lang w:eastAsia="zh-CN"/>
        </w:rPr>
        <w:t>体局</w:t>
      </w:r>
      <w:proofErr w:type="gramEnd"/>
      <w:r w:rsidRPr="00745FC4">
        <w:rPr>
          <w:rFonts w:ascii="仿宋" w:eastAsia="仿宋" w:hAnsi="仿宋"/>
          <w:sz w:val="32"/>
          <w:szCs w:val="32"/>
          <w:lang w:eastAsia="zh-CN"/>
        </w:rPr>
        <w:t>、县教育局、县民政局、县</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保局负责）</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r w:rsidRPr="00146D55">
        <w:rPr>
          <w:rFonts w:ascii="仿宋" w:eastAsia="仿宋" w:hAnsi="仿宋" w:hint="eastAsia"/>
          <w:b/>
          <w:sz w:val="32"/>
          <w:szCs w:val="32"/>
          <w:lang w:eastAsia="zh-CN"/>
        </w:rPr>
        <w:t>2.</w:t>
      </w:r>
      <w:bookmarkStart w:id="11" w:name="bookmark19"/>
      <w:bookmarkEnd w:id="11"/>
      <w:r w:rsidRPr="00146D55">
        <w:rPr>
          <w:rFonts w:ascii="仿宋" w:eastAsia="仿宋" w:hAnsi="仿宋"/>
          <w:b/>
          <w:sz w:val="32"/>
          <w:szCs w:val="32"/>
          <w:lang w:eastAsia="zh-CN"/>
        </w:rPr>
        <w:t>完善计划生育服务管理。</w:t>
      </w:r>
      <w:r w:rsidRPr="00745FC4">
        <w:rPr>
          <w:rFonts w:ascii="仿宋" w:eastAsia="仿宋" w:hAnsi="仿宋"/>
          <w:sz w:val="32"/>
          <w:szCs w:val="32"/>
          <w:lang w:eastAsia="zh-CN"/>
        </w:rPr>
        <w:t>健全人口与发展的综合决策机制，完善有利于人口均衡发展的政策体系</w:t>
      </w:r>
      <w:r w:rsidRPr="00745FC4">
        <w:rPr>
          <w:rFonts w:ascii="仿宋" w:eastAsia="仿宋" w:hAnsi="仿宋" w:hint="eastAsia"/>
          <w:sz w:val="32"/>
          <w:szCs w:val="32"/>
          <w:lang w:eastAsia="zh-CN"/>
        </w:rPr>
        <w:t>。</w:t>
      </w:r>
      <w:r w:rsidRPr="00745FC4">
        <w:rPr>
          <w:rFonts w:ascii="仿宋" w:eastAsia="仿宋" w:hAnsi="仿宋"/>
          <w:sz w:val="32"/>
          <w:szCs w:val="32"/>
          <w:lang w:eastAsia="zh-CN"/>
        </w:rPr>
        <w:t>改革计划生育服务管理方式，构建以生育支持、幼儿养育、青少年发展、老人赡养、病残照料为主题的家庭发展政策框架，引导群众负责任、有计划地生育。加大再生育计划生育技术服务保障力度。普及避孕节育和生殖健康知识。完善计划生育家庭奖励和扶助政策体系。坚持和完善计划生育目标管理责任制，完善宣传倡导、依法管理、优质服务、政策推动、综合治理的计划生育长效工作机制。建立健全出</w:t>
      </w:r>
      <w:r w:rsidRPr="00745FC4">
        <w:rPr>
          <w:rFonts w:ascii="仿宋" w:eastAsia="仿宋" w:hAnsi="仿宋"/>
          <w:sz w:val="32"/>
          <w:szCs w:val="32"/>
          <w:lang w:eastAsia="zh-CN"/>
        </w:rPr>
        <w:lastRenderedPageBreak/>
        <w:t>生人口监测和预警机制。继续开展出生人口性别比治理。到 2030年，全县出生人口性别比实现自然平衡。（县卫生健康局）</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r w:rsidRPr="00146D55">
        <w:rPr>
          <w:rFonts w:ascii="仿宋" w:eastAsia="仿宋" w:hAnsi="仿宋" w:hint="eastAsia"/>
          <w:b/>
          <w:sz w:val="32"/>
          <w:szCs w:val="32"/>
          <w:lang w:eastAsia="zh-CN"/>
        </w:rPr>
        <w:t>3.</w:t>
      </w:r>
      <w:bookmarkStart w:id="12" w:name="bookmark20"/>
      <w:bookmarkEnd w:id="12"/>
      <w:r w:rsidRPr="00146D55">
        <w:rPr>
          <w:rFonts w:ascii="仿宋" w:eastAsia="仿宋" w:hAnsi="仿宋"/>
          <w:b/>
          <w:sz w:val="32"/>
          <w:szCs w:val="32"/>
          <w:lang w:eastAsia="zh-CN"/>
        </w:rPr>
        <w:t>推进基本公共卫生计生服务均等化。</w:t>
      </w:r>
      <w:r w:rsidRPr="00745FC4">
        <w:rPr>
          <w:rFonts w:ascii="仿宋" w:eastAsia="仿宋" w:hAnsi="仿宋"/>
          <w:sz w:val="32"/>
          <w:szCs w:val="32"/>
          <w:lang w:eastAsia="zh-CN"/>
        </w:rPr>
        <w:t>实施基本公共卫生服务项目和重大公共卫生服务项目，对影响城乡居民健康主要问题进行干预，消除主要健康危险因素。建立基本公共卫生服务项目经费标准动态调整机制，不断优化和拓展服务内容，持续提高服务质量。全面推进流动人口基本公共卫生计生服务均等化。到 2030年，流动人口基本公共卫生计生服务实现全覆盖。（县卫生健康局）</w:t>
      </w:r>
    </w:p>
    <w:p w:rsidR="00745FC4" w:rsidRPr="00146D55" w:rsidRDefault="00745FC4" w:rsidP="00745FC4">
      <w:pPr>
        <w:pStyle w:val="Bodytext10"/>
        <w:spacing w:line="500" w:lineRule="exact"/>
        <w:ind w:firstLineChars="200" w:firstLine="640"/>
        <w:jc w:val="both"/>
        <w:rPr>
          <w:rFonts w:ascii="楷体_GB2312" w:eastAsia="楷体_GB2312" w:hAnsi="仿宋"/>
          <w:sz w:val="32"/>
          <w:szCs w:val="32"/>
          <w:lang w:eastAsia="zh-CN"/>
        </w:rPr>
      </w:pPr>
      <w:r w:rsidRPr="00146D55">
        <w:rPr>
          <w:rFonts w:ascii="楷体_GB2312" w:eastAsia="楷体_GB2312" w:hAnsi="仿宋" w:hint="eastAsia"/>
          <w:sz w:val="32"/>
          <w:szCs w:val="32"/>
          <w:lang w:eastAsia="zh-CN"/>
        </w:rPr>
        <w:t>（二）现代医疗卫生服务体系建设行动</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r w:rsidRPr="00146D55">
        <w:rPr>
          <w:rFonts w:ascii="仿宋" w:eastAsia="仿宋" w:hAnsi="仿宋"/>
          <w:b/>
          <w:sz w:val="32"/>
          <w:szCs w:val="32"/>
          <w:lang w:eastAsia="zh-CN"/>
        </w:rPr>
        <w:t>1.完善医疗卫生服务体系。</w:t>
      </w:r>
      <w:r w:rsidRPr="00745FC4">
        <w:rPr>
          <w:rFonts w:ascii="仿宋" w:eastAsia="仿宋" w:hAnsi="仿宋"/>
          <w:sz w:val="32"/>
          <w:szCs w:val="32"/>
          <w:lang w:eastAsia="zh-CN"/>
        </w:rPr>
        <w:t>全面深化医药卫生体制改革，提高医疗卫生服务质量和水平，让全体人民公平获得，在基础性、关联性和标志性改革任务上取得突破,为全省深化</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改积累经验。构建与居民健康需求相匹配、体系完整、布局合理、分工明确、功能互补、密切协作、富有效率的整合型医疗卫生服务体系。优化医疗卫生资源配置，推进基本医疗卫生资源按常住人口和服务半径合理布局，基本实现优质医疗卫生资源配置均衡化，县域内人</w:t>
      </w:r>
      <w:proofErr w:type="gramStart"/>
      <w:r w:rsidRPr="00745FC4">
        <w:rPr>
          <w:rFonts w:ascii="仿宋" w:eastAsia="仿宋" w:hAnsi="仿宋"/>
          <w:sz w:val="32"/>
          <w:szCs w:val="32"/>
          <w:lang w:eastAsia="zh-CN"/>
        </w:rPr>
        <w:t>人</w:t>
      </w:r>
      <w:proofErr w:type="gramEnd"/>
      <w:r w:rsidRPr="00745FC4">
        <w:rPr>
          <w:rFonts w:ascii="仿宋" w:eastAsia="仿宋" w:hAnsi="仿宋"/>
          <w:sz w:val="32"/>
          <w:szCs w:val="32"/>
          <w:lang w:eastAsia="zh-CN"/>
        </w:rPr>
        <w:t>享有均质化的危急重症、疑难病症诊疗和专科医疗服务。整合发展优势资源，推动</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教研产联动，努力促进建成省级区域医疗中心。到2030年，医疗卫生综合服务可及性和能力显著提升, 基本形成15分钟基本医疗卫生服务圈，每千常住人口执业（助 理）医师数达到3.2人，注册护士数达到5.5人。（县卫生健康局负责）</w:t>
      </w:r>
      <w:bookmarkStart w:id="13" w:name="bookmark21"/>
      <w:bookmarkEnd w:id="13"/>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r w:rsidRPr="00146D55">
        <w:rPr>
          <w:rFonts w:ascii="仿宋" w:eastAsia="仿宋" w:hAnsi="仿宋" w:hint="eastAsia"/>
          <w:b/>
          <w:sz w:val="32"/>
          <w:szCs w:val="32"/>
          <w:lang w:eastAsia="zh-CN"/>
        </w:rPr>
        <w:t>2.</w:t>
      </w:r>
      <w:r w:rsidRPr="00146D55">
        <w:rPr>
          <w:rFonts w:ascii="仿宋" w:eastAsia="仿宋" w:hAnsi="仿宋"/>
          <w:b/>
          <w:sz w:val="32"/>
          <w:szCs w:val="32"/>
          <w:lang w:eastAsia="zh-CN"/>
        </w:rPr>
        <w:t>提升基层医疗卫生服务能力。</w:t>
      </w:r>
      <w:r w:rsidRPr="00745FC4">
        <w:rPr>
          <w:rFonts w:ascii="仿宋" w:eastAsia="仿宋" w:hAnsi="仿宋"/>
          <w:sz w:val="32"/>
          <w:szCs w:val="32"/>
          <w:lang w:eastAsia="zh-CN"/>
        </w:rPr>
        <w:t>实施基层医疗卫生服务能力建设三年提升工程，着力解决医疗卫生资源配置不均衡，基层医疗卫生服务能力弱的问题。加强县域医疗卫生资源规划，促进优质医疗资源下沉，提高基层医疗卫生机构常见病、多发病和慢性</w:t>
      </w:r>
      <w:r w:rsidRPr="00745FC4">
        <w:rPr>
          <w:rFonts w:ascii="仿宋" w:eastAsia="仿宋" w:hAnsi="仿宋"/>
          <w:sz w:val="32"/>
          <w:szCs w:val="32"/>
          <w:lang w:eastAsia="zh-CN"/>
        </w:rPr>
        <w:lastRenderedPageBreak/>
        <w:t>病诊治能力。强化县域基本公共卫生服务能力。实施基层医疗卫生机构人才储备计划，加大以全科医生为主的基层医疗卫生人才培训培养和引进力度，做好</w:t>
      </w:r>
      <w:r w:rsidRPr="00745FC4">
        <w:rPr>
          <w:rFonts w:ascii="仿宋" w:eastAsia="仿宋" w:hAnsi="仿宋" w:hint="eastAsia"/>
          <w:sz w:val="32"/>
          <w:szCs w:val="32"/>
          <w:lang w:eastAsia="zh-CN"/>
        </w:rPr>
        <w:t>县域二</w:t>
      </w:r>
      <w:r w:rsidRPr="00745FC4">
        <w:rPr>
          <w:rFonts w:ascii="仿宋" w:eastAsia="仿宋" w:hAnsi="仿宋"/>
          <w:sz w:val="32"/>
          <w:szCs w:val="32"/>
          <w:lang w:eastAsia="zh-CN"/>
        </w:rPr>
        <w:t>级医院医务人员对口帮扶工作。全面推进</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联体建设和家庭医生签约服务。鼓励社会力量在城乡结合部、</w:t>
      </w:r>
      <w:proofErr w:type="gramStart"/>
      <w:r w:rsidRPr="00745FC4">
        <w:rPr>
          <w:rFonts w:ascii="仿宋" w:eastAsia="仿宋" w:hAnsi="仿宋"/>
          <w:sz w:val="32"/>
          <w:szCs w:val="32"/>
          <w:lang w:eastAsia="zh-CN"/>
        </w:rPr>
        <w:t>城建新区</w:t>
      </w:r>
      <w:proofErr w:type="gramEnd"/>
      <w:r w:rsidRPr="00745FC4">
        <w:rPr>
          <w:rFonts w:ascii="仿宋" w:eastAsia="仿宋" w:hAnsi="仿宋"/>
          <w:sz w:val="32"/>
          <w:szCs w:val="32"/>
          <w:lang w:eastAsia="zh-CN"/>
        </w:rPr>
        <w:t>等医疗资源稀缺地区举办医疗机构。（县卫生健康局负责）</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14" w:name="bookmark22"/>
      <w:bookmarkEnd w:id="14"/>
      <w:r w:rsidRPr="00146D55">
        <w:rPr>
          <w:rFonts w:ascii="仿宋" w:eastAsia="仿宋" w:hAnsi="仿宋" w:hint="eastAsia"/>
          <w:b/>
          <w:sz w:val="32"/>
          <w:szCs w:val="32"/>
          <w:lang w:eastAsia="zh-CN"/>
        </w:rPr>
        <w:t>3.</w:t>
      </w:r>
      <w:r w:rsidRPr="00146D55">
        <w:rPr>
          <w:rFonts w:ascii="仿宋" w:eastAsia="仿宋" w:hAnsi="仿宋"/>
          <w:b/>
          <w:sz w:val="32"/>
          <w:szCs w:val="32"/>
          <w:lang w:eastAsia="zh-CN"/>
        </w:rPr>
        <w:t>创新医疗卫生服务供给模式。</w:t>
      </w:r>
      <w:r w:rsidRPr="00745FC4">
        <w:rPr>
          <w:rFonts w:ascii="仿宋" w:eastAsia="仿宋" w:hAnsi="仿宋"/>
          <w:sz w:val="32"/>
          <w:szCs w:val="32"/>
          <w:lang w:eastAsia="zh-CN"/>
        </w:rPr>
        <w:t>建立专业公共卫生机构、综合和专科医院、基层医疗卫生机构“三位一体”的重大疾病防控机制，建立信息共享、互联互通机制，推进慢性病防、治、</w:t>
      </w:r>
      <w:proofErr w:type="gramStart"/>
      <w:r w:rsidRPr="00745FC4">
        <w:rPr>
          <w:rFonts w:ascii="仿宋" w:eastAsia="仿宋" w:hAnsi="仿宋"/>
          <w:sz w:val="32"/>
          <w:szCs w:val="32"/>
          <w:lang w:eastAsia="zh-CN"/>
        </w:rPr>
        <w:t>管整体</w:t>
      </w:r>
      <w:proofErr w:type="gramEnd"/>
      <w:r w:rsidRPr="00745FC4">
        <w:rPr>
          <w:rFonts w:ascii="仿宋" w:eastAsia="仿宋" w:hAnsi="仿宋"/>
          <w:sz w:val="32"/>
          <w:szCs w:val="32"/>
          <w:lang w:eastAsia="zh-CN"/>
        </w:rPr>
        <w:t>融合发展，实现</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防结合。建立不同层级、不同类别医疗卫生机构</w:t>
      </w:r>
      <w:proofErr w:type="gramStart"/>
      <w:r w:rsidRPr="00745FC4">
        <w:rPr>
          <w:rFonts w:ascii="仿宋" w:eastAsia="仿宋" w:hAnsi="仿宋"/>
          <w:sz w:val="32"/>
          <w:szCs w:val="32"/>
          <w:lang w:eastAsia="zh-CN"/>
        </w:rPr>
        <w:t>间目标</w:t>
      </w:r>
      <w:proofErr w:type="gramEnd"/>
      <w:r w:rsidRPr="00745FC4">
        <w:rPr>
          <w:rFonts w:ascii="仿宋" w:eastAsia="仿宋" w:hAnsi="仿宋"/>
          <w:sz w:val="32"/>
          <w:szCs w:val="32"/>
          <w:lang w:eastAsia="zh-CN"/>
        </w:rPr>
        <w:t>明确、责权清晰的分工机制，完善服务网络、运行机制和激励机制。全面建立成熟完善的分级诊疗制度，形成基层首诊、双向转诊、上下联动、急慢分治的合理就医秩序，健全治疗—康复—期护理服务链。大力支持发展专业的医学检验中心、医疗影像中心、病理诊断中心和血液透析中心等第三方服务。探索</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共体、医院集团、专科联盟、远程医疗协助网等多种</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联体组建形式，提升服务体系整体绩效。加快医疗卫生领域军民融合, 积极发挥军队医疗卫生机构作用。（县卫生健康局负责）</w:t>
      </w:r>
      <w:bookmarkStart w:id="15" w:name="bookmark23"/>
      <w:bookmarkEnd w:id="15"/>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r w:rsidRPr="00146D55">
        <w:rPr>
          <w:rFonts w:ascii="仿宋" w:eastAsia="仿宋" w:hAnsi="仿宋" w:hint="eastAsia"/>
          <w:b/>
          <w:sz w:val="32"/>
          <w:szCs w:val="32"/>
          <w:lang w:eastAsia="zh-CN"/>
        </w:rPr>
        <w:t>4.</w:t>
      </w:r>
      <w:r w:rsidRPr="00146D55">
        <w:rPr>
          <w:rFonts w:ascii="仿宋" w:eastAsia="仿宋" w:hAnsi="仿宋"/>
          <w:b/>
          <w:sz w:val="32"/>
          <w:szCs w:val="32"/>
          <w:lang w:eastAsia="zh-CN"/>
        </w:rPr>
        <w:t>提高医疗服务水平和质量。</w:t>
      </w:r>
      <w:r w:rsidRPr="00745FC4">
        <w:rPr>
          <w:rFonts w:ascii="仿宋" w:eastAsia="仿宋" w:hAnsi="仿宋"/>
          <w:sz w:val="32"/>
          <w:szCs w:val="32"/>
          <w:lang w:eastAsia="zh-CN"/>
        </w:rPr>
        <w:t>建立健全医疗质量管理与控制 体系。建设医疗质量管理与控制信息化平台，实现全行业全方位精准、实时管理与控制，持续改进医疗质量和医疗安全，提升医疗服务同质化程度，再住院率、抗菌药物使用率等主要医疗服务质量指标达到全</w:t>
      </w:r>
      <w:r w:rsidRPr="00745FC4">
        <w:rPr>
          <w:rFonts w:ascii="仿宋" w:eastAsia="仿宋" w:hAnsi="仿宋" w:hint="eastAsia"/>
          <w:sz w:val="32"/>
          <w:szCs w:val="32"/>
          <w:lang w:eastAsia="zh-CN"/>
        </w:rPr>
        <w:t>省中上</w:t>
      </w:r>
      <w:r w:rsidRPr="00745FC4">
        <w:rPr>
          <w:rFonts w:ascii="仿宋" w:eastAsia="仿宋" w:hAnsi="仿宋"/>
          <w:sz w:val="32"/>
          <w:szCs w:val="32"/>
          <w:lang w:eastAsia="zh-CN"/>
        </w:rPr>
        <w:t>水平。全面实施临床路径管理，规范诊疗行为，优化诊疗流程，增强患者就医获得感。实施遏制细菌耐药国家行动计划，以抗菌药物管理为重点推进合理用药，进一步加强处方监管，提高临床用药的安全性、有效性。加强临床用血管理，保障临床用血需求与安全。完善</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患争端解决机制，健全患</w:t>
      </w:r>
      <w:r w:rsidRPr="00745FC4">
        <w:rPr>
          <w:rFonts w:ascii="仿宋" w:eastAsia="仿宋" w:hAnsi="仿宋"/>
          <w:sz w:val="32"/>
          <w:szCs w:val="32"/>
          <w:lang w:eastAsia="zh-CN"/>
        </w:rPr>
        <w:lastRenderedPageBreak/>
        <w:t>者权益保障机制，保护医务人员安全。加强医疗服务人文关怀，构建和谐医患关系。（县卫生健康局负责）</w:t>
      </w:r>
    </w:p>
    <w:p w:rsidR="00745FC4" w:rsidRPr="00745FC4" w:rsidRDefault="00745FC4" w:rsidP="00745FC4">
      <w:pPr>
        <w:pStyle w:val="Bodytext10"/>
        <w:spacing w:line="500" w:lineRule="exact"/>
        <w:ind w:firstLineChars="200" w:firstLine="640"/>
        <w:jc w:val="both"/>
        <w:rPr>
          <w:rFonts w:ascii="楷体_GB2312" w:eastAsia="楷体_GB2312" w:hAnsi="仿宋"/>
          <w:sz w:val="32"/>
          <w:szCs w:val="32"/>
          <w:lang w:eastAsia="zh-CN"/>
        </w:rPr>
      </w:pPr>
      <w:r w:rsidRPr="00745FC4">
        <w:rPr>
          <w:rFonts w:ascii="楷体_GB2312" w:eastAsia="楷体_GB2312" w:hAnsi="仿宋" w:hint="eastAsia"/>
          <w:sz w:val="32"/>
          <w:szCs w:val="32"/>
          <w:lang w:eastAsia="zh-CN"/>
        </w:rPr>
        <w:t>（三）中医药振兴发展行动</w:t>
      </w:r>
    </w:p>
    <w:p w:rsidR="00745FC4" w:rsidRPr="00745FC4" w:rsidRDefault="00745FC4" w:rsidP="00146D55">
      <w:pPr>
        <w:pStyle w:val="Bodytext10"/>
        <w:spacing w:line="500" w:lineRule="exact"/>
        <w:ind w:firstLineChars="200" w:firstLine="643"/>
        <w:jc w:val="both"/>
        <w:rPr>
          <w:rFonts w:ascii="仿宋" w:eastAsia="仿宋" w:hAnsi="仿宋"/>
          <w:spacing w:val="-8"/>
          <w:sz w:val="32"/>
          <w:szCs w:val="32"/>
          <w:lang w:eastAsia="zh-CN"/>
        </w:rPr>
      </w:pPr>
      <w:bookmarkStart w:id="16" w:name="bookmark24"/>
      <w:bookmarkEnd w:id="16"/>
      <w:r w:rsidRPr="00146D55">
        <w:rPr>
          <w:rFonts w:ascii="仿宋" w:eastAsia="仿宋" w:hAnsi="仿宋" w:hint="eastAsia"/>
          <w:b/>
          <w:sz w:val="32"/>
          <w:szCs w:val="32"/>
          <w:lang w:eastAsia="zh-CN"/>
        </w:rPr>
        <w:t>1</w:t>
      </w:r>
      <w:r w:rsidRPr="00146D55">
        <w:rPr>
          <w:rFonts w:ascii="仿宋" w:eastAsia="仿宋" w:hAnsi="仿宋" w:hint="eastAsia"/>
          <w:b/>
          <w:spacing w:val="-8"/>
          <w:sz w:val="32"/>
          <w:szCs w:val="32"/>
          <w:lang w:eastAsia="zh-CN"/>
        </w:rPr>
        <w:t>.</w:t>
      </w:r>
      <w:r w:rsidRPr="00146D55">
        <w:rPr>
          <w:rFonts w:ascii="仿宋" w:eastAsia="仿宋" w:hAnsi="仿宋"/>
          <w:b/>
          <w:spacing w:val="-8"/>
          <w:sz w:val="32"/>
          <w:szCs w:val="32"/>
          <w:lang w:eastAsia="zh-CN"/>
        </w:rPr>
        <w:t>发展中医药特色健康产业。</w:t>
      </w:r>
      <w:r w:rsidRPr="00745FC4">
        <w:rPr>
          <w:rFonts w:ascii="仿宋" w:eastAsia="仿宋" w:hAnsi="仿宋"/>
          <w:spacing w:val="-8"/>
          <w:sz w:val="32"/>
          <w:szCs w:val="32"/>
          <w:lang w:eastAsia="zh-CN"/>
        </w:rPr>
        <w:t>推进中医药综合改革，创建国家中医药综合改革试验区，着力推进中医药服务体系、南药种植、中药制造和中医药康养文化旅游等全产业链发展。到2030年，基本建成以中医医疗、养生保健和中医药健康服务（含中医治未病、健康管理、康复、养老、旅游等）共同发展的，具有中医药特色优势的健康服务网络。打造一批中医药健康服务示范品牌。发展南药产业，促进中药制造产业发展，支持中医药企业加强与“一带一路”沿线国家开展中医药产品和服务贸易。（县卫生健康局、县发展改革局、县财政局、县</w:t>
      </w:r>
      <w:r w:rsidRPr="00745FC4">
        <w:rPr>
          <w:rFonts w:ascii="仿宋" w:eastAsia="仿宋" w:hAnsi="仿宋" w:hint="eastAsia"/>
          <w:spacing w:val="-8"/>
          <w:sz w:val="32"/>
          <w:szCs w:val="32"/>
          <w:lang w:eastAsia="zh-CN"/>
        </w:rPr>
        <w:t>科工</w:t>
      </w:r>
      <w:r w:rsidRPr="00745FC4">
        <w:rPr>
          <w:rFonts w:ascii="仿宋" w:eastAsia="仿宋" w:hAnsi="仿宋"/>
          <w:spacing w:val="-8"/>
          <w:sz w:val="32"/>
          <w:szCs w:val="32"/>
          <w:lang w:eastAsia="zh-CN"/>
        </w:rPr>
        <w:t>商务局、县农业农村局负责）</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17" w:name="bookmark25"/>
      <w:bookmarkEnd w:id="17"/>
      <w:r w:rsidRPr="00146D55">
        <w:rPr>
          <w:rFonts w:ascii="仿宋" w:eastAsia="仿宋" w:hAnsi="仿宋" w:hint="eastAsia"/>
          <w:b/>
          <w:sz w:val="32"/>
          <w:szCs w:val="32"/>
          <w:lang w:eastAsia="zh-CN"/>
        </w:rPr>
        <w:t>2.</w:t>
      </w:r>
      <w:r w:rsidRPr="00146D55">
        <w:rPr>
          <w:rFonts w:ascii="仿宋" w:eastAsia="仿宋" w:hAnsi="仿宋"/>
          <w:b/>
          <w:sz w:val="32"/>
          <w:szCs w:val="32"/>
          <w:lang w:eastAsia="zh-CN"/>
        </w:rPr>
        <w:t>提高中医药服务能力。</w:t>
      </w:r>
      <w:r w:rsidRPr="00745FC4">
        <w:rPr>
          <w:rFonts w:ascii="仿宋" w:eastAsia="仿宋" w:hAnsi="仿宋"/>
          <w:sz w:val="32"/>
          <w:szCs w:val="32"/>
          <w:lang w:eastAsia="zh-CN"/>
        </w:rPr>
        <w:t>实施中医医院</w:t>
      </w:r>
      <w:r w:rsidRPr="00745FC4">
        <w:rPr>
          <w:rFonts w:ascii="仿宋" w:eastAsia="仿宋" w:hAnsi="仿宋" w:hint="eastAsia"/>
          <w:sz w:val="32"/>
          <w:szCs w:val="32"/>
          <w:lang w:eastAsia="zh-CN"/>
        </w:rPr>
        <w:t>服务能力提升</w:t>
      </w:r>
      <w:r w:rsidRPr="00745FC4">
        <w:rPr>
          <w:rFonts w:ascii="仿宋" w:eastAsia="仿宋" w:hAnsi="仿宋"/>
          <w:sz w:val="32"/>
          <w:szCs w:val="32"/>
          <w:lang w:eastAsia="zh-CN"/>
        </w:rPr>
        <w:t>工程。实施中医“名医”战略。定期评选表彰“县名中医”，完善中医药业务管理骨干人员培养机制。开展优秀中青年中医临床人才研修项目。</w:t>
      </w:r>
      <w:proofErr w:type="gramStart"/>
      <w:r w:rsidRPr="00745FC4">
        <w:rPr>
          <w:rFonts w:ascii="仿宋" w:eastAsia="仿宋" w:hAnsi="仿宋"/>
          <w:sz w:val="32"/>
          <w:szCs w:val="32"/>
          <w:lang w:eastAsia="zh-CN"/>
        </w:rPr>
        <w:t>提升县</w:t>
      </w:r>
      <w:proofErr w:type="gramEnd"/>
      <w:r w:rsidRPr="00745FC4">
        <w:rPr>
          <w:rFonts w:ascii="仿宋" w:eastAsia="仿宋" w:hAnsi="仿宋"/>
          <w:sz w:val="32"/>
          <w:szCs w:val="32"/>
          <w:lang w:eastAsia="zh-CN"/>
        </w:rPr>
        <w:t>中医医院中医人才培养基地建设水平。加强中医重点（特色）专科建设。大力发展中医非药物疗法。大力推广中医药适宜技术。发展中医特色康复服务。规范乡镇卫生院和社区卫生服务中心中医馆“星级”管理，</w:t>
      </w:r>
      <w:proofErr w:type="gramStart"/>
      <w:r w:rsidRPr="00745FC4">
        <w:rPr>
          <w:rFonts w:ascii="仿宋" w:eastAsia="仿宋" w:hAnsi="仿宋"/>
          <w:sz w:val="32"/>
          <w:szCs w:val="32"/>
          <w:lang w:eastAsia="zh-CN"/>
        </w:rPr>
        <w:t>推进村</w:t>
      </w:r>
      <w:proofErr w:type="gramEnd"/>
      <w:r w:rsidRPr="00745FC4">
        <w:rPr>
          <w:rFonts w:ascii="仿宋" w:eastAsia="仿宋" w:hAnsi="仿宋"/>
          <w:sz w:val="32"/>
          <w:szCs w:val="32"/>
          <w:lang w:eastAsia="zh-CN"/>
        </w:rPr>
        <w:t>卫生站中医阁建设。创建全国基层中医药工作先进县。发展中医养生保健治未病服务。鼓励社会力量举办中医养生保健机构。（县卫生健康局、县</w:t>
      </w:r>
      <w:r w:rsidRPr="00745FC4">
        <w:rPr>
          <w:rFonts w:ascii="仿宋" w:eastAsia="仿宋" w:hAnsi="仿宋" w:hint="eastAsia"/>
          <w:sz w:val="32"/>
          <w:szCs w:val="32"/>
          <w:lang w:eastAsia="zh-CN"/>
        </w:rPr>
        <w:t>市</w:t>
      </w:r>
      <w:r w:rsidRPr="00745FC4">
        <w:rPr>
          <w:rFonts w:ascii="仿宋" w:eastAsia="仿宋" w:hAnsi="仿宋"/>
          <w:sz w:val="32"/>
          <w:szCs w:val="32"/>
          <w:lang w:eastAsia="zh-CN"/>
        </w:rPr>
        <w:t>场监管局负责）</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18" w:name="bookmark26"/>
      <w:bookmarkEnd w:id="18"/>
      <w:r w:rsidRPr="00146D55">
        <w:rPr>
          <w:rFonts w:ascii="仿宋" w:eastAsia="仿宋" w:hAnsi="仿宋" w:hint="eastAsia"/>
          <w:b/>
          <w:sz w:val="32"/>
          <w:szCs w:val="32"/>
          <w:lang w:eastAsia="zh-CN"/>
        </w:rPr>
        <w:t>3.</w:t>
      </w:r>
      <w:r w:rsidRPr="00146D55">
        <w:rPr>
          <w:rFonts w:ascii="仿宋" w:eastAsia="仿宋" w:hAnsi="仿宋"/>
          <w:b/>
          <w:sz w:val="32"/>
          <w:szCs w:val="32"/>
          <w:lang w:eastAsia="zh-CN"/>
        </w:rPr>
        <w:t>推进中医药继承创新。</w:t>
      </w:r>
      <w:r w:rsidRPr="00745FC4">
        <w:rPr>
          <w:rFonts w:ascii="仿宋" w:eastAsia="仿宋" w:hAnsi="仿宋"/>
          <w:sz w:val="32"/>
          <w:szCs w:val="32"/>
          <w:lang w:eastAsia="zh-CN"/>
        </w:rPr>
        <w:t>实施中医药传承创新工程。重视中医药经典医籍研读，挖掘地方特色的民间诊疗技术和方药，推进中医药文化传承与发展。加强中医药非物质文化遗产的保护和传承运用，实现中医药健康养生文化创造性转化、创新性发展。建立中医药师承教育培养体系，加强名老中医药专家和学术流派传</w:t>
      </w:r>
      <w:r w:rsidRPr="00745FC4">
        <w:rPr>
          <w:rFonts w:ascii="仿宋" w:eastAsia="仿宋" w:hAnsi="仿宋"/>
          <w:sz w:val="32"/>
          <w:szCs w:val="32"/>
          <w:lang w:eastAsia="zh-CN"/>
        </w:rPr>
        <w:lastRenderedPageBreak/>
        <w:t>承工作室建设。将更多成本合理、疗效确切的中医药服务项目按规定纳入基本</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保支付范围，并适当提高</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保报销比例。（县卫生健康局、</w:t>
      </w:r>
      <w:r w:rsidRPr="00745FC4">
        <w:rPr>
          <w:rFonts w:ascii="仿宋" w:eastAsia="仿宋" w:hAnsi="仿宋" w:hint="eastAsia"/>
          <w:sz w:val="32"/>
          <w:szCs w:val="32"/>
          <w:lang w:eastAsia="zh-CN"/>
        </w:rPr>
        <w:t>县文</w:t>
      </w:r>
      <w:proofErr w:type="gramStart"/>
      <w:r w:rsidRPr="00745FC4">
        <w:rPr>
          <w:rFonts w:ascii="仿宋" w:eastAsia="仿宋" w:hAnsi="仿宋" w:hint="eastAsia"/>
          <w:sz w:val="32"/>
          <w:szCs w:val="32"/>
          <w:lang w:eastAsia="zh-CN"/>
        </w:rPr>
        <w:t>广旅体局</w:t>
      </w:r>
      <w:proofErr w:type="gramEnd"/>
      <w:r w:rsidRPr="00745FC4">
        <w:rPr>
          <w:rFonts w:ascii="仿宋" w:eastAsia="仿宋" w:hAnsi="仿宋"/>
          <w:sz w:val="32"/>
          <w:szCs w:val="32"/>
          <w:lang w:eastAsia="zh-CN"/>
        </w:rPr>
        <w:t>、县</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保局负责）</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r w:rsidRPr="00146D55">
        <w:rPr>
          <w:rFonts w:ascii="仿宋" w:eastAsia="仿宋" w:hAnsi="仿宋" w:hint="eastAsia"/>
          <w:b/>
          <w:sz w:val="32"/>
          <w:szCs w:val="32"/>
          <w:lang w:eastAsia="zh-CN"/>
        </w:rPr>
        <w:t>4.实施“互联网+中医药”应用项目工程。</w:t>
      </w:r>
      <w:r w:rsidRPr="00745FC4">
        <w:rPr>
          <w:rFonts w:ascii="仿宋" w:eastAsia="仿宋" w:hAnsi="仿宋" w:hint="eastAsia"/>
          <w:sz w:val="32"/>
          <w:szCs w:val="32"/>
          <w:lang w:eastAsia="zh-CN"/>
        </w:rPr>
        <w:t>加强中医药大健康数据中心建设，完善建设中医药适宜技术推广视频网络平台，加快打造中药智能配送中心、健康大数据平台和名老中医药专家传承工作室平台。</w:t>
      </w:r>
      <w:r w:rsidRPr="00745FC4">
        <w:rPr>
          <w:rFonts w:ascii="仿宋" w:eastAsia="仿宋" w:hAnsi="仿宋"/>
          <w:sz w:val="32"/>
          <w:szCs w:val="32"/>
          <w:lang w:eastAsia="zh-CN"/>
        </w:rPr>
        <w:t>（县卫生健康局、</w:t>
      </w:r>
      <w:r w:rsidRPr="00745FC4">
        <w:rPr>
          <w:rFonts w:ascii="仿宋" w:eastAsia="仿宋" w:hAnsi="仿宋" w:hint="eastAsia"/>
          <w:sz w:val="32"/>
          <w:szCs w:val="32"/>
          <w:lang w:eastAsia="zh-CN"/>
        </w:rPr>
        <w:t>县财政</w:t>
      </w:r>
      <w:r w:rsidRPr="00745FC4">
        <w:rPr>
          <w:rFonts w:ascii="仿宋" w:eastAsia="仿宋" w:hAnsi="仿宋"/>
          <w:sz w:val="32"/>
          <w:szCs w:val="32"/>
          <w:lang w:eastAsia="zh-CN"/>
        </w:rPr>
        <w:t>局</w:t>
      </w:r>
      <w:r w:rsidRPr="00745FC4">
        <w:rPr>
          <w:rFonts w:ascii="仿宋" w:eastAsia="仿宋" w:hAnsi="仿宋" w:hint="eastAsia"/>
          <w:sz w:val="32"/>
          <w:szCs w:val="32"/>
          <w:lang w:eastAsia="zh-CN"/>
        </w:rPr>
        <w:t>、县政务服务数据管理局</w:t>
      </w:r>
      <w:r w:rsidRPr="00745FC4">
        <w:rPr>
          <w:rFonts w:ascii="仿宋" w:eastAsia="仿宋" w:hAnsi="仿宋"/>
          <w:sz w:val="32"/>
          <w:szCs w:val="32"/>
          <w:lang w:eastAsia="zh-CN"/>
        </w:rPr>
        <w:t>负责）</w:t>
      </w:r>
    </w:p>
    <w:p w:rsidR="00745FC4" w:rsidRPr="00745FC4" w:rsidRDefault="00745FC4" w:rsidP="00745FC4">
      <w:pPr>
        <w:pStyle w:val="Bodytext10"/>
        <w:spacing w:line="500" w:lineRule="exact"/>
        <w:ind w:firstLineChars="200" w:firstLine="640"/>
        <w:jc w:val="both"/>
        <w:rPr>
          <w:rFonts w:ascii="楷体_GB2312" w:eastAsia="楷体_GB2312" w:hAnsi="仿宋"/>
          <w:sz w:val="32"/>
          <w:szCs w:val="32"/>
          <w:lang w:eastAsia="zh-CN"/>
        </w:rPr>
      </w:pPr>
      <w:r w:rsidRPr="00745FC4">
        <w:rPr>
          <w:rFonts w:ascii="楷体_GB2312" w:eastAsia="楷体_GB2312" w:hAnsi="仿宋" w:hint="eastAsia"/>
          <w:sz w:val="32"/>
          <w:szCs w:val="32"/>
          <w:lang w:eastAsia="zh-CN"/>
        </w:rPr>
        <w:t>（四）重点人群健康保障行动</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19" w:name="bookmark27"/>
      <w:bookmarkEnd w:id="19"/>
      <w:r w:rsidRPr="00146D55">
        <w:rPr>
          <w:rFonts w:ascii="仿宋" w:eastAsia="仿宋" w:hAnsi="仿宋" w:hint="eastAsia"/>
          <w:b/>
          <w:sz w:val="32"/>
          <w:szCs w:val="32"/>
          <w:lang w:eastAsia="zh-CN"/>
        </w:rPr>
        <w:t>1.</w:t>
      </w:r>
      <w:r w:rsidRPr="00146D55">
        <w:rPr>
          <w:rFonts w:ascii="仿宋" w:eastAsia="仿宋" w:hAnsi="仿宋"/>
          <w:b/>
          <w:sz w:val="32"/>
          <w:szCs w:val="32"/>
          <w:lang w:eastAsia="zh-CN"/>
        </w:rPr>
        <w:t>加强儿童卫生与健康工作。</w:t>
      </w:r>
      <w:r w:rsidRPr="00745FC4">
        <w:rPr>
          <w:rFonts w:ascii="仿宋" w:eastAsia="仿宋" w:hAnsi="仿宋"/>
          <w:sz w:val="32"/>
          <w:szCs w:val="32"/>
          <w:lang w:eastAsia="zh-CN"/>
        </w:rPr>
        <w:t>实施健康儿童计划，改善儿童营养和心理健康。加强儿科建设，加大儿童重点疾病防治力度，扩大新生儿疾病筛查范围。实施儿童伤害综合干预行动计划，有效预防和减少儿童意外伤害的发生。开展儿童口腔疾病综合干预项目。到2030年，12岁儿童患</w:t>
      </w:r>
      <w:proofErr w:type="gramStart"/>
      <w:r w:rsidRPr="00745FC4">
        <w:rPr>
          <w:rFonts w:ascii="仿宋" w:eastAsia="仿宋" w:hAnsi="仿宋" w:hint="eastAsia"/>
          <w:sz w:val="32"/>
          <w:szCs w:val="32"/>
          <w:lang w:eastAsia="zh-CN"/>
        </w:rPr>
        <w:t>龋</w:t>
      </w:r>
      <w:proofErr w:type="gramEnd"/>
      <w:r w:rsidRPr="00745FC4">
        <w:rPr>
          <w:rFonts w:ascii="仿宋" w:eastAsia="仿宋" w:hAnsi="仿宋"/>
          <w:sz w:val="32"/>
          <w:szCs w:val="32"/>
          <w:lang w:eastAsia="zh-CN"/>
        </w:rPr>
        <w:t>率控制在25%以内。全面加强婴幼儿照护服务机构、幼儿园、中小学的卫生与健康工作。强化学生健康危害因素监测与评价，完善学校食品安全管理、传染病防控等相关政策。将健康教育纳入全省国民教育体系，把健康教育作为所有教育阶段素质教育的重要内容。以中小学为重点，健全和完善学校健康教育推进机制，配备健康教育教师，加强学校健康教育师资培养培训，将健康教育纳入体育等</w:t>
      </w:r>
      <w:proofErr w:type="gramStart"/>
      <w:r w:rsidRPr="00745FC4">
        <w:rPr>
          <w:rFonts w:ascii="仿宋" w:eastAsia="仿宋" w:hAnsi="仿宋"/>
          <w:sz w:val="32"/>
          <w:szCs w:val="32"/>
          <w:lang w:eastAsia="zh-CN"/>
        </w:rPr>
        <w:t>相关学科教</w:t>
      </w:r>
      <w:proofErr w:type="gramEnd"/>
      <w:r w:rsidRPr="00745FC4">
        <w:rPr>
          <w:rFonts w:ascii="仿宋" w:eastAsia="仿宋" w:hAnsi="仿宋"/>
          <w:sz w:val="32"/>
          <w:szCs w:val="32"/>
          <w:lang w:eastAsia="zh-CN"/>
        </w:rPr>
        <w:t>师职前教育和</w:t>
      </w:r>
      <w:proofErr w:type="gramStart"/>
      <w:r w:rsidRPr="00745FC4">
        <w:rPr>
          <w:rFonts w:ascii="仿宋" w:eastAsia="仿宋" w:hAnsi="仿宋"/>
          <w:sz w:val="32"/>
          <w:szCs w:val="32"/>
          <w:lang w:eastAsia="zh-CN"/>
        </w:rPr>
        <w:t>职后</w:t>
      </w:r>
      <w:proofErr w:type="gramEnd"/>
      <w:r w:rsidRPr="00745FC4">
        <w:rPr>
          <w:rFonts w:ascii="仿宋" w:eastAsia="仿宋" w:hAnsi="仿宋"/>
          <w:sz w:val="32"/>
          <w:szCs w:val="32"/>
          <w:lang w:eastAsia="zh-CN"/>
        </w:rPr>
        <w:t>培训内容。（县卫生健康局、县教育局负责）</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20" w:name="bookmark28"/>
      <w:bookmarkEnd w:id="20"/>
      <w:r w:rsidRPr="00146D55">
        <w:rPr>
          <w:rFonts w:ascii="仿宋" w:eastAsia="仿宋" w:hAnsi="仿宋" w:hint="eastAsia"/>
          <w:b/>
          <w:sz w:val="32"/>
          <w:szCs w:val="32"/>
          <w:lang w:eastAsia="zh-CN"/>
        </w:rPr>
        <w:t>2.</w:t>
      </w:r>
      <w:r w:rsidRPr="00146D55">
        <w:rPr>
          <w:rFonts w:ascii="仿宋" w:eastAsia="仿宋" w:hAnsi="仿宋"/>
          <w:b/>
          <w:sz w:val="32"/>
          <w:szCs w:val="32"/>
          <w:lang w:eastAsia="zh-CN"/>
        </w:rPr>
        <w:t>提高妇幼健康水平。</w:t>
      </w:r>
      <w:r w:rsidRPr="00745FC4">
        <w:rPr>
          <w:rFonts w:ascii="仿宋" w:eastAsia="仿宋" w:hAnsi="仿宋"/>
          <w:sz w:val="32"/>
          <w:szCs w:val="32"/>
          <w:lang w:eastAsia="zh-CN"/>
        </w:rPr>
        <w:t>实施母婴安全和健康儿童行动计划，完善县级重症</w:t>
      </w:r>
      <w:proofErr w:type="gramStart"/>
      <w:r w:rsidRPr="00745FC4">
        <w:rPr>
          <w:rFonts w:ascii="仿宋" w:eastAsia="仿宋" w:hAnsi="仿宋"/>
          <w:sz w:val="32"/>
          <w:szCs w:val="32"/>
          <w:lang w:eastAsia="zh-CN"/>
        </w:rPr>
        <w:t>孕</w:t>
      </w:r>
      <w:proofErr w:type="gramEnd"/>
      <w:r w:rsidRPr="00745FC4">
        <w:rPr>
          <w:rFonts w:ascii="仿宋" w:eastAsia="仿宋" w:hAnsi="仿宋"/>
          <w:sz w:val="32"/>
          <w:szCs w:val="32"/>
          <w:lang w:eastAsia="zh-CN"/>
        </w:rPr>
        <w:t>产妇救治中心、重症新生儿救治中心、出生缺陷综合干预中心，建立快速转运通道，提高</w:t>
      </w:r>
      <w:proofErr w:type="gramStart"/>
      <w:r w:rsidRPr="00745FC4">
        <w:rPr>
          <w:rFonts w:ascii="仿宋" w:eastAsia="仿宋" w:hAnsi="仿宋"/>
          <w:sz w:val="32"/>
          <w:szCs w:val="32"/>
          <w:lang w:eastAsia="zh-CN"/>
        </w:rPr>
        <w:t>孕</w:t>
      </w:r>
      <w:proofErr w:type="gramEnd"/>
      <w:r w:rsidRPr="00745FC4">
        <w:rPr>
          <w:rFonts w:ascii="仿宋" w:eastAsia="仿宋" w:hAnsi="仿宋"/>
          <w:sz w:val="32"/>
          <w:szCs w:val="32"/>
          <w:lang w:eastAsia="zh-CN"/>
        </w:rPr>
        <w:t>产妇和新生儿医疗保健救治能力。加强生育全过程基本医疗保健服务。提高妇女常见病筛查率和早诊早治率，加大对宫颈癌和乳腺癌的防控。全面预防艾滋病、乙肝、梅毒母婴传播。倡导优生优育，落实出生缺陷</w:t>
      </w:r>
      <w:r w:rsidRPr="00745FC4">
        <w:rPr>
          <w:rFonts w:ascii="仿宋" w:eastAsia="仿宋" w:hAnsi="仿宋"/>
          <w:sz w:val="32"/>
          <w:szCs w:val="32"/>
          <w:lang w:eastAsia="zh-CN"/>
        </w:rPr>
        <w:lastRenderedPageBreak/>
        <w:t>三级防控，构建覆盖城乡居民，涵盖婚前、孕前、孕期、新生儿各阶段的出生缺陷综合防治体系。将符合条件的儿童出生缺陷疾病诊断治疗费用按规定纳入基本医疗保险报销范围。规范发展母婴照料服务。（县卫生健康局、县</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保局负责）</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21" w:name="bookmark29"/>
      <w:bookmarkEnd w:id="21"/>
      <w:r w:rsidRPr="00146D55">
        <w:rPr>
          <w:rFonts w:ascii="仿宋" w:eastAsia="仿宋" w:hAnsi="仿宋" w:hint="eastAsia"/>
          <w:b/>
          <w:sz w:val="32"/>
          <w:szCs w:val="32"/>
          <w:lang w:eastAsia="zh-CN"/>
        </w:rPr>
        <w:t>3.</w:t>
      </w:r>
      <w:r w:rsidRPr="00146D55">
        <w:rPr>
          <w:rFonts w:ascii="仿宋" w:eastAsia="仿宋" w:hAnsi="仿宋"/>
          <w:b/>
          <w:sz w:val="32"/>
          <w:szCs w:val="32"/>
          <w:lang w:eastAsia="zh-CN"/>
        </w:rPr>
        <w:t>关爱老年健康。</w:t>
      </w:r>
      <w:r w:rsidRPr="00745FC4">
        <w:rPr>
          <w:rFonts w:ascii="仿宋" w:eastAsia="仿宋" w:hAnsi="仿宋"/>
          <w:sz w:val="32"/>
          <w:szCs w:val="32"/>
          <w:lang w:eastAsia="zh-CN"/>
        </w:rPr>
        <w:t>推进老年医疗卫生服务体系建设，推动</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养结合。提升老年病医院、康复医院、护理院、安宁</w:t>
      </w:r>
      <w:proofErr w:type="gramStart"/>
      <w:r w:rsidRPr="00745FC4">
        <w:rPr>
          <w:rFonts w:ascii="仿宋" w:eastAsia="仿宋" w:hAnsi="仿宋"/>
          <w:sz w:val="32"/>
          <w:szCs w:val="32"/>
          <w:lang w:eastAsia="zh-CN"/>
        </w:rPr>
        <w:t>疗护机构</w:t>
      </w:r>
      <w:proofErr w:type="gramEnd"/>
      <w:r w:rsidRPr="00745FC4">
        <w:rPr>
          <w:rFonts w:ascii="仿宋" w:eastAsia="仿宋" w:hAnsi="仿宋"/>
          <w:sz w:val="32"/>
          <w:szCs w:val="32"/>
          <w:lang w:eastAsia="zh-CN"/>
        </w:rPr>
        <w:t>服务能力。加快</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养结合型健康养老示范基地建设，推进中医药与养老深度融合发展，为老年人提供治疗期住院、康复期护理、稳定期生活照料、</w:t>
      </w:r>
      <w:proofErr w:type="gramStart"/>
      <w:r w:rsidRPr="00745FC4">
        <w:rPr>
          <w:rFonts w:ascii="仿宋" w:eastAsia="仿宋" w:hAnsi="仿宋"/>
          <w:sz w:val="32"/>
          <w:szCs w:val="32"/>
          <w:lang w:eastAsia="zh-CN"/>
        </w:rPr>
        <w:t>安宁疗护一体化</w:t>
      </w:r>
      <w:proofErr w:type="gramEnd"/>
      <w:r w:rsidRPr="00745FC4">
        <w:rPr>
          <w:rFonts w:ascii="仿宋" w:eastAsia="仿宋" w:hAnsi="仿宋"/>
          <w:sz w:val="32"/>
          <w:szCs w:val="32"/>
          <w:lang w:eastAsia="zh-CN"/>
        </w:rPr>
        <w:t>的健康和养老服务，促进慢性病全程防治管理服务同居家、社区、机构养老紧密结合。加强老年常见病、慢性病的健康指导和综合干预，强化老年人健康管理。推动开展老年心理健康与关怀服务，加强老年痴呆症、失能等的有效干预。推动居家老人长期照护服务的发展，落实经济困难的高龄、失能老人补贴制度，建立多层次长期护理保障制度。（县卫生健康局、县民政局、县</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保局负责）</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22" w:name="bookmark30"/>
      <w:bookmarkEnd w:id="22"/>
      <w:r w:rsidRPr="00146D55">
        <w:rPr>
          <w:rFonts w:ascii="仿宋" w:eastAsia="仿宋" w:hAnsi="仿宋" w:hint="eastAsia"/>
          <w:b/>
          <w:sz w:val="32"/>
          <w:szCs w:val="32"/>
          <w:lang w:eastAsia="zh-CN"/>
        </w:rPr>
        <w:t>4.</w:t>
      </w:r>
      <w:r w:rsidRPr="00146D55">
        <w:rPr>
          <w:rFonts w:ascii="仿宋" w:eastAsia="仿宋" w:hAnsi="仿宋"/>
          <w:b/>
          <w:sz w:val="32"/>
          <w:szCs w:val="32"/>
          <w:lang w:eastAsia="zh-CN"/>
        </w:rPr>
        <w:t>维护残疾人健康。</w:t>
      </w:r>
      <w:r w:rsidRPr="00745FC4">
        <w:rPr>
          <w:rFonts w:ascii="仿宋" w:eastAsia="仿宋" w:hAnsi="仿宋"/>
          <w:sz w:val="32"/>
          <w:szCs w:val="32"/>
          <w:lang w:eastAsia="zh-CN"/>
        </w:rPr>
        <w:t xml:space="preserve">增强全社会的残疾预防意识，完善残疾预防体系和防控网络，开展国家残疾预防综合试验区试点工作。加强传染病、地方病、慢性病、精神病等致残疾病及其他致残因素的防控，开展防盲治盲和防聋治聋工作。建立健全残疾人医疗服务体系，完善残疾人便利看病就医设施，强化医疗机构与残疾人康复机构双向转诊与合作，推进基层医疗卫生机构优先为残疾人提供基本医疗卫生和健康管理等签约服务。落实残疾儿童康复救助政策，提高残疾儿童康复救助水平。建立残疾人基本型辅助器具补贴政策，健全残疾人辅助器具适配保障制度，全面实施残疾人康复工程。健全贫困残疾人、重度残疾人等医疗和康复救助制度。推进各级残疾人康复机构规范化建设。推动康复科学体系建设，推进康复科学教育发展，强化残疾人康复从业人员培养和 </w:t>
      </w:r>
      <w:r w:rsidRPr="00745FC4">
        <w:rPr>
          <w:rFonts w:ascii="仿宋" w:eastAsia="仿宋" w:hAnsi="仿宋"/>
          <w:sz w:val="32"/>
          <w:szCs w:val="32"/>
          <w:lang w:eastAsia="zh-CN"/>
        </w:rPr>
        <w:lastRenderedPageBreak/>
        <w:t>技术培训。实施残疾人精准康复服务工作，到2030年，可比口径残疾发生率低于全国平均水平，有康复需求的残疾儿童和持证 残疾人基本康复服务覆盖率达到80%以上，实现残疾人“人人享有康复服务”目标。（县残联、县</w:t>
      </w:r>
      <w:proofErr w:type="gramStart"/>
      <w:r w:rsidRPr="00745FC4">
        <w:rPr>
          <w:rFonts w:ascii="仿宋" w:eastAsia="仿宋" w:hAnsi="仿宋"/>
          <w:sz w:val="32"/>
          <w:szCs w:val="32"/>
          <w:lang w:eastAsia="zh-CN"/>
        </w:rPr>
        <w:t>人社局</w:t>
      </w:r>
      <w:proofErr w:type="gramEnd"/>
      <w:r w:rsidRPr="00745FC4">
        <w:rPr>
          <w:rFonts w:ascii="仿宋" w:eastAsia="仿宋" w:hAnsi="仿宋"/>
          <w:sz w:val="32"/>
          <w:szCs w:val="32"/>
          <w:lang w:eastAsia="zh-CN"/>
        </w:rPr>
        <w:t>、县卫生健康局负责。）</w:t>
      </w:r>
    </w:p>
    <w:p w:rsidR="00745FC4" w:rsidRPr="00146D55" w:rsidRDefault="00745FC4" w:rsidP="00745FC4">
      <w:pPr>
        <w:pStyle w:val="Bodytext10"/>
        <w:spacing w:line="500" w:lineRule="exact"/>
        <w:ind w:firstLineChars="200" w:firstLine="640"/>
        <w:jc w:val="both"/>
        <w:rPr>
          <w:rFonts w:ascii="黑体" w:eastAsia="黑体" w:hAnsi="黑体"/>
          <w:sz w:val="32"/>
          <w:szCs w:val="32"/>
          <w:lang w:eastAsia="zh-CN"/>
        </w:rPr>
      </w:pPr>
      <w:r w:rsidRPr="00146D55">
        <w:rPr>
          <w:rFonts w:ascii="黑体" w:eastAsia="黑体" w:hAnsi="黑体"/>
          <w:sz w:val="32"/>
          <w:szCs w:val="32"/>
          <w:lang w:eastAsia="zh-CN"/>
        </w:rPr>
        <w:t>四、完善健康保障</w:t>
      </w:r>
    </w:p>
    <w:p w:rsidR="00745FC4" w:rsidRPr="00745FC4" w:rsidRDefault="00745FC4" w:rsidP="00745FC4">
      <w:pPr>
        <w:pStyle w:val="Bodytext10"/>
        <w:spacing w:line="500" w:lineRule="exact"/>
        <w:ind w:firstLineChars="200" w:firstLine="640"/>
        <w:jc w:val="both"/>
        <w:rPr>
          <w:rFonts w:ascii="楷体_GB2312" w:eastAsia="楷体_GB2312" w:hAnsi="仿宋"/>
          <w:sz w:val="32"/>
          <w:szCs w:val="32"/>
          <w:lang w:eastAsia="zh-CN"/>
        </w:rPr>
      </w:pPr>
      <w:r w:rsidRPr="00745FC4">
        <w:rPr>
          <w:rFonts w:ascii="楷体_GB2312" w:eastAsia="楷体_GB2312" w:hAnsi="仿宋" w:hint="eastAsia"/>
          <w:sz w:val="32"/>
          <w:szCs w:val="32"/>
          <w:lang w:eastAsia="zh-CN"/>
        </w:rPr>
        <w:t>（一）健康保障提升行动</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23" w:name="bookmark31"/>
      <w:bookmarkEnd w:id="23"/>
      <w:r w:rsidRPr="00146D55">
        <w:rPr>
          <w:rFonts w:ascii="仿宋" w:eastAsia="仿宋" w:hAnsi="仿宋" w:hint="eastAsia"/>
          <w:b/>
          <w:sz w:val="32"/>
          <w:szCs w:val="32"/>
          <w:lang w:eastAsia="zh-CN"/>
        </w:rPr>
        <w:t>1.</w:t>
      </w:r>
      <w:r w:rsidRPr="00146D55">
        <w:rPr>
          <w:rFonts w:ascii="仿宋" w:eastAsia="仿宋" w:hAnsi="仿宋"/>
          <w:b/>
          <w:sz w:val="32"/>
          <w:szCs w:val="32"/>
          <w:lang w:eastAsia="zh-CN"/>
        </w:rPr>
        <w:t>完善全民医保体系。</w:t>
      </w:r>
      <w:r w:rsidRPr="00745FC4">
        <w:rPr>
          <w:rFonts w:ascii="仿宋" w:eastAsia="仿宋" w:hAnsi="仿宋"/>
          <w:sz w:val="32"/>
          <w:szCs w:val="32"/>
          <w:lang w:eastAsia="zh-CN"/>
        </w:rPr>
        <w:t>健全以基本医疗保障为主体、其他多种形式补充保险和商业保险为补充的多层次医疗保障体系。建立城乡一体、层次多元、公平和谐、惠民高效的社会医疗保险制度。提升</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保基金统筹层次，逐步实现省级统筹。完善</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保缴费参保政策，建立健全与城乡居民人均可支配收入挂钩的筹资机制，逐步提高城乡居民</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保政府补助标准。</w:t>
      </w:r>
      <w:proofErr w:type="gramStart"/>
      <w:r w:rsidRPr="00745FC4">
        <w:rPr>
          <w:rFonts w:ascii="仿宋" w:eastAsia="仿宋" w:hAnsi="仿宋"/>
          <w:sz w:val="32"/>
          <w:szCs w:val="32"/>
          <w:lang w:eastAsia="zh-CN"/>
        </w:rPr>
        <w:t>完善重</w:t>
      </w:r>
      <w:proofErr w:type="gramEnd"/>
      <w:r w:rsidRPr="00745FC4">
        <w:rPr>
          <w:rFonts w:ascii="仿宋" w:eastAsia="仿宋" w:hAnsi="仿宋"/>
          <w:sz w:val="32"/>
          <w:szCs w:val="32"/>
          <w:lang w:eastAsia="zh-CN"/>
        </w:rPr>
        <w:t>特大疾病医疗保障制度，稳步提高大病保险保障水平。完善疾病应急救助制度，发挥</w:t>
      </w:r>
      <w:proofErr w:type="gramStart"/>
      <w:r w:rsidRPr="00745FC4">
        <w:rPr>
          <w:rFonts w:ascii="仿宋" w:eastAsia="仿宋" w:hAnsi="仿宋"/>
          <w:sz w:val="32"/>
          <w:szCs w:val="32"/>
          <w:lang w:eastAsia="zh-CN"/>
        </w:rPr>
        <w:t>托底保障</w:t>
      </w:r>
      <w:proofErr w:type="gramEnd"/>
      <w:r w:rsidRPr="00745FC4">
        <w:rPr>
          <w:rFonts w:ascii="仿宋" w:eastAsia="仿宋" w:hAnsi="仿宋"/>
          <w:sz w:val="32"/>
          <w:szCs w:val="32"/>
          <w:lang w:eastAsia="zh-CN"/>
        </w:rPr>
        <w:t>作用。（县</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保局、县卫生健康局负责）</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24" w:name="bookmark32"/>
      <w:bookmarkEnd w:id="24"/>
      <w:r w:rsidRPr="00146D55">
        <w:rPr>
          <w:rFonts w:ascii="仿宋" w:eastAsia="仿宋" w:hAnsi="仿宋" w:hint="eastAsia"/>
          <w:b/>
          <w:sz w:val="32"/>
          <w:szCs w:val="32"/>
          <w:lang w:eastAsia="zh-CN"/>
        </w:rPr>
        <w:t>2.</w:t>
      </w:r>
      <w:r w:rsidRPr="00146D55">
        <w:rPr>
          <w:rFonts w:ascii="仿宋" w:eastAsia="仿宋" w:hAnsi="仿宋"/>
          <w:b/>
          <w:sz w:val="32"/>
          <w:szCs w:val="32"/>
          <w:lang w:eastAsia="zh-CN"/>
        </w:rPr>
        <w:t>健全医保管理服务体系。</w:t>
      </w:r>
      <w:r w:rsidRPr="00745FC4">
        <w:rPr>
          <w:rFonts w:ascii="仿宋" w:eastAsia="仿宋" w:hAnsi="仿宋"/>
          <w:sz w:val="32"/>
          <w:szCs w:val="32"/>
          <w:lang w:eastAsia="zh-CN"/>
        </w:rPr>
        <w:t>逐步理顺</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保管理体制，发挥</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保在“三医”联动改革中的基础性作用。深化</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保支付方式改革, 实行以按病种付费为主、按人头付费、</w:t>
      </w:r>
      <w:proofErr w:type="gramStart"/>
      <w:r w:rsidRPr="00745FC4">
        <w:rPr>
          <w:rFonts w:ascii="仿宋" w:eastAsia="仿宋" w:hAnsi="仿宋"/>
          <w:sz w:val="32"/>
          <w:szCs w:val="32"/>
          <w:lang w:eastAsia="zh-CN"/>
        </w:rPr>
        <w:t>按床日</w:t>
      </w:r>
      <w:proofErr w:type="gramEnd"/>
      <w:r w:rsidRPr="00745FC4">
        <w:rPr>
          <w:rFonts w:ascii="仿宋" w:eastAsia="仿宋" w:hAnsi="仿宋"/>
          <w:sz w:val="32"/>
          <w:szCs w:val="32"/>
          <w:lang w:eastAsia="zh-CN"/>
        </w:rPr>
        <w:t>付费、总额预付等多种付费方式相结合的复合型付费方式改革，鼓励实行按疾病诊断</w:t>
      </w:r>
      <w:proofErr w:type="gramStart"/>
      <w:r w:rsidRPr="00745FC4">
        <w:rPr>
          <w:rFonts w:ascii="仿宋" w:eastAsia="仿宋" w:hAnsi="仿宋"/>
          <w:sz w:val="32"/>
          <w:szCs w:val="32"/>
          <w:lang w:eastAsia="zh-CN"/>
        </w:rPr>
        <w:t>相关组</w:t>
      </w:r>
      <w:proofErr w:type="gramEnd"/>
      <w:r w:rsidRPr="00745FC4">
        <w:rPr>
          <w:rFonts w:ascii="仿宋" w:eastAsia="仿宋" w:hAnsi="仿宋"/>
          <w:sz w:val="32"/>
          <w:szCs w:val="32"/>
          <w:lang w:eastAsia="zh-CN"/>
        </w:rPr>
        <w:t>付费（DRGs）、按服务绩效付费，形成总额预算管理下的复合付费方式，推进支付方式科学化、精细化、标准化管理。健全</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保经办机构与医疗机构的谈判协商与风险分担机制。健全省异地就医结算系统，全面实现省内异地就医直接结算。完善医疗保险对医疗服务的监控机制，将对医疗机构的监管延伸到医务人员。逐步引入社会力量参与</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保经办。（县</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保局负责）</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25" w:name="bookmark33"/>
      <w:bookmarkEnd w:id="25"/>
      <w:r w:rsidRPr="00146D55">
        <w:rPr>
          <w:rFonts w:ascii="仿宋" w:eastAsia="仿宋" w:hAnsi="仿宋" w:hint="eastAsia"/>
          <w:b/>
          <w:sz w:val="32"/>
          <w:szCs w:val="32"/>
          <w:lang w:eastAsia="zh-CN"/>
        </w:rPr>
        <w:t>3.</w:t>
      </w:r>
      <w:r w:rsidRPr="00146D55">
        <w:rPr>
          <w:rFonts w:ascii="仿宋" w:eastAsia="仿宋" w:hAnsi="仿宋"/>
          <w:b/>
          <w:sz w:val="32"/>
          <w:szCs w:val="32"/>
          <w:lang w:eastAsia="zh-CN"/>
        </w:rPr>
        <w:t>积极发展商业健康保险。</w:t>
      </w:r>
      <w:r w:rsidRPr="00745FC4">
        <w:rPr>
          <w:rFonts w:ascii="仿宋" w:eastAsia="仿宋" w:hAnsi="仿宋"/>
          <w:sz w:val="32"/>
          <w:szCs w:val="32"/>
          <w:lang w:eastAsia="zh-CN"/>
        </w:rPr>
        <w:t>落实税收等优惠政策，积极推进补充医疗保险，鼓励企业和个人通过参加商业保险、职工医疗互助互济等多种形式，满足多元化的健康服务需求。有条件的地区</w:t>
      </w:r>
      <w:r w:rsidRPr="00745FC4">
        <w:rPr>
          <w:rFonts w:ascii="仿宋" w:eastAsia="仿宋" w:hAnsi="仿宋"/>
          <w:sz w:val="32"/>
          <w:szCs w:val="32"/>
          <w:lang w:eastAsia="zh-CN"/>
        </w:rPr>
        <w:lastRenderedPageBreak/>
        <w:t>可按照职工自愿原则，探索使用一定比例的个人账户金额购买补充医疗保险。丰富健康保险产品，鼓励开发与健康管理服务相关的健康保险产品。鼓励商业保险机构开展健康管理服务。到2030 年，现代商业健康保险服务业进一步发展，商业健康保险赔付支出占卫生总费用比重显著提高。（县</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保局、县税务局负责）</w:t>
      </w:r>
    </w:p>
    <w:p w:rsidR="00745FC4" w:rsidRPr="00745FC4" w:rsidRDefault="00745FC4" w:rsidP="00745FC4">
      <w:pPr>
        <w:pStyle w:val="Bodytext10"/>
        <w:spacing w:line="500" w:lineRule="exact"/>
        <w:ind w:firstLineChars="200" w:firstLine="640"/>
        <w:jc w:val="both"/>
        <w:rPr>
          <w:rFonts w:ascii="楷体_GB2312" w:eastAsia="楷体_GB2312" w:hAnsi="仿宋"/>
          <w:sz w:val="32"/>
          <w:szCs w:val="32"/>
          <w:lang w:eastAsia="zh-CN"/>
        </w:rPr>
      </w:pPr>
      <w:r w:rsidRPr="00745FC4">
        <w:rPr>
          <w:rFonts w:ascii="楷体_GB2312" w:eastAsia="楷体_GB2312" w:hAnsi="仿宋" w:hint="eastAsia"/>
          <w:sz w:val="32"/>
          <w:szCs w:val="32"/>
          <w:lang w:eastAsia="zh-CN"/>
        </w:rPr>
        <w:t>（二）药品供应保障行动</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26" w:name="bookmark34"/>
      <w:bookmarkEnd w:id="26"/>
      <w:r w:rsidRPr="00146D55">
        <w:rPr>
          <w:rFonts w:ascii="仿宋" w:eastAsia="仿宋" w:hAnsi="仿宋" w:hint="eastAsia"/>
          <w:b/>
          <w:sz w:val="32"/>
          <w:szCs w:val="32"/>
          <w:lang w:eastAsia="zh-CN"/>
        </w:rPr>
        <w:t>1.</w:t>
      </w:r>
      <w:r w:rsidRPr="00146D55">
        <w:rPr>
          <w:rFonts w:ascii="仿宋" w:eastAsia="仿宋" w:hAnsi="仿宋"/>
          <w:b/>
          <w:sz w:val="32"/>
          <w:szCs w:val="32"/>
          <w:lang w:eastAsia="zh-CN"/>
        </w:rPr>
        <w:t>深化药品、医疗器械流通体制改革。</w:t>
      </w:r>
      <w:r w:rsidRPr="00745FC4">
        <w:rPr>
          <w:rFonts w:ascii="仿宋" w:eastAsia="仿宋" w:hAnsi="仿宋"/>
          <w:sz w:val="32"/>
          <w:szCs w:val="32"/>
          <w:lang w:eastAsia="zh-CN"/>
        </w:rPr>
        <w:t>完善药品集中采购第三方交易模式。落实药品购销“两票制”。通过招标、谈判、直接 挂网、定点生产等方式形成合理采购价格。强化短缺药品供应保障和预警，完善药品储备制度和应急供应机制。实行医用耗材阳光采购，开展高值医用耗材、检验检测试剂和大型医疗设备集中采购。推进药品、医疗器械流通企业向供应链上下游延伸开展服务，形成现代流通新体系。发展药品现代物流和连锁经营，加强药品配送管理，提高配送集中度，实行以县域基层医疗卫生机构为单位配送药品，保障偏远、交通不便地区药品供应。规范医药电子商务，丰富药品流通渠道和发展模式。推广应用现代物流管理技术，健全中药材现代流通网络与追溯体系。（县</w:t>
      </w:r>
      <w:r w:rsidRPr="00745FC4">
        <w:rPr>
          <w:rFonts w:ascii="仿宋" w:eastAsia="仿宋" w:hAnsi="仿宋" w:hint="eastAsia"/>
          <w:sz w:val="32"/>
          <w:szCs w:val="32"/>
          <w:lang w:eastAsia="zh-CN"/>
        </w:rPr>
        <w:t>市</w:t>
      </w:r>
      <w:r w:rsidRPr="00745FC4">
        <w:rPr>
          <w:rFonts w:ascii="仿宋" w:eastAsia="仿宋" w:hAnsi="仿宋"/>
          <w:sz w:val="32"/>
          <w:szCs w:val="32"/>
          <w:lang w:eastAsia="zh-CN"/>
        </w:rPr>
        <w:t>场监管局、县</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保局、县卫生健康局负责）</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27" w:name="bookmark35"/>
      <w:bookmarkEnd w:id="27"/>
      <w:r w:rsidRPr="00146D55">
        <w:rPr>
          <w:rFonts w:ascii="仿宋" w:eastAsia="仿宋" w:hAnsi="仿宋" w:hint="eastAsia"/>
          <w:b/>
          <w:sz w:val="32"/>
          <w:szCs w:val="32"/>
          <w:lang w:eastAsia="zh-CN"/>
        </w:rPr>
        <w:t>2.</w:t>
      </w:r>
      <w:r w:rsidRPr="00146D55">
        <w:rPr>
          <w:rFonts w:ascii="仿宋" w:eastAsia="仿宋" w:hAnsi="仿宋"/>
          <w:b/>
          <w:sz w:val="32"/>
          <w:szCs w:val="32"/>
          <w:lang w:eastAsia="zh-CN"/>
        </w:rPr>
        <w:t>实施国家药物政策。</w:t>
      </w:r>
      <w:r w:rsidRPr="00745FC4">
        <w:rPr>
          <w:rFonts w:ascii="仿宋" w:eastAsia="仿宋" w:hAnsi="仿宋"/>
          <w:sz w:val="32"/>
          <w:szCs w:val="32"/>
          <w:lang w:eastAsia="zh-CN"/>
        </w:rPr>
        <w:t>巩固完善国家基本药物制度，推进特殊人群基本药物保障。完善现有免费治疗药品政策，增加艾滋病防治等特殊药物免费供给。保障儿童用药。完善罕见病</w:t>
      </w:r>
      <w:proofErr w:type="gramStart"/>
      <w:r w:rsidRPr="00745FC4">
        <w:rPr>
          <w:rFonts w:ascii="仿宋" w:eastAsia="仿宋" w:hAnsi="仿宋"/>
          <w:sz w:val="32"/>
          <w:szCs w:val="32"/>
          <w:lang w:eastAsia="zh-CN"/>
        </w:rPr>
        <w:t>用药保障</w:t>
      </w:r>
      <w:proofErr w:type="gramEnd"/>
      <w:r w:rsidRPr="00745FC4">
        <w:rPr>
          <w:rFonts w:ascii="仿宋" w:eastAsia="仿宋" w:hAnsi="仿宋"/>
          <w:sz w:val="32"/>
          <w:szCs w:val="32"/>
          <w:lang w:eastAsia="zh-CN"/>
        </w:rPr>
        <w:t>政策。强化价格、</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保、采购等政策衔接，坚持分类管理，加强对</w:t>
      </w:r>
      <w:r w:rsidRPr="00745FC4">
        <w:rPr>
          <w:rFonts w:ascii="仿宋" w:eastAsia="仿宋" w:hAnsi="仿宋" w:hint="eastAsia"/>
          <w:sz w:val="32"/>
          <w:szCs w:val="32"/>
          <w:lang w:eastAsia="zh-CN"/>
        </w:rPr>
        <w:t>市</w:t>
      </w:r>
      <w:r w:rsidRPr="00745FC4">
        <w:rPr>
          <w:rFonts w:ascii="仿宋" w:eastAsia="仿宋" w:hAnsi="仿宋"/>
          <w:sz w:val="32"/>
          <w:szCs w:val="32"/>
          <w:lang w:eastAsia="zh-CN"/>
        </w:rPr>
        <w:t>场竞争不充分药品和高值医用耗材的价格监管，建立药品价格信息监测和信息公开制度，制定完善</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保药品支付标准政策。推动医疗机构优先配备使用基本药物。（县卫生健康局、县</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保局、县</w:t>
      </w:r>
      <w:r w:rsidRPr="00745FC4">
        <w:rPr>
          <w:rFonts w:ascii="仿宋" w:eastAsia="仿宋" w:hAnsi="仿宋" w:hint="eastAsia"/>
          <w:sz w:val="32"/>
          <w:szCs w:val="32"/>
          <w:lang w:eastAsia="zh-CN"/>
        </w:rPr>
        <w:t>市</w:t>
      </w:r>
      <w:r w:rsidRPr="00745FC4">
        <w:rPr>
          <w:rFonts w:ascii="仿宋" w:eastAsia="仿宋" w:hAnsi="仿宋"/>
          <w:sz w:val="32"/>
          <w:szCs w:val="32"/>
          <w:lang w:eastAsia="zh-CN"/>
        </w:rPr>
        <w:t>场监管局负责）</w:t>
      </w:r>
    </w:p>
    <w:p w:rsidR="00745FC4" w:rsidRPr="00146D55" w:rsidRDefault="00745FC4" w:rsidP="00745FC4">
      <w:pPr>
        <w:pStyle w:val="Bodytext10"/>
        <w:spacing w:line="500" w:lineRule="exact"/>
        <w:ind w:firstLineChars="200" w:firstLine="640"/>
        <w:jc w:val="both"/>
        <w:rPr>
          <w:rFonts w:ascii="黑体" w:eastAsia="黑体" w:hAnsi="黑体"/>
          <w:sz w:val="32"/>
          <w:szCs w:val="32"/>
          <w:lang w:eastAsia="zh-CN"/>
        </w:rPr>
      </w:pPr>
      <w:r w:rsidRPr="00146D55">
        <w:rPr>
          <w:rFonts w:ascii="黑体" w:eastAsia="黑体" w:hAnsi="黑体"/>
          <w:sz w:val="32"/>
          <w:szCs w:val="32"/>
          <w:lang w:eastAsia="zh-CN"/>
        </w:rPr>
        <w:t>五、建设健康环境</w:t>
      </w:r>
    </w:p>
    <w:p w:rsidR="00745FC4" w:rsidRPr="00745FC4" w:rsidRDefault="00745FC4" w:rsidP="00745FC4">
      <w:pPr>
        <w:pStyle w:val="Bodytext10"/>
        <w:spacing w:line="500" w:lineRule="exact"/>
        <w:ind w:firstLineChars="200" w:firstLine="640"/>
        <w:jc w:val="both"/>
        <w:rPr>
          <w:rFonts w:ascii="楷体_GB2312" w:eastAsia="楷体_GB2312" w:hAnsi="仿宋"/>
          <w:sz w:val="32"/>
          <w:szCs w:val="32"/>
          <w:lang w:eastAsia="zh-CN"/>
        </w:rPr>
      </w:pPr>
      <w:r w:rsidRPr="00745FC4">
        <w:rPr>
          <w:rFonts w:ascii="楷体_GB2312" w:eastAsia="楷体_GB2312" w:hAnsi="仿宋" w:hint="eastAsia"/>
          <w:sz w:val="32"/>
          <w:szCs w:val="32"/>
          <w:lang w:eastAsia="zh-CN"/>
        </w:rPr>
        <w:lastRenderedPageBreak/>
        <w:t>（一）健康环境建设行动</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28" w:name="bookmark36"/>
      <w:bookmarkEnd w:id="28"/>
      <w:r w:rsidRPr="00146D55">
        <w:rPr>
          <w:rFonts w:ascii="仿宋" w:eastAsia="仿宋" w:hAnsi="仿宋" w:hint="eastAsia"/>
          <w:b/>
          <w:sz w:val="32"/>
          <w:szCs w:val="32"/>
          <w:lang w:eastAsia="zh-CN"/>
        </w:rPr>
        <w:t>1.</w:t>
      </w:r>
      <w:r w:rsidRPr="00146D55">
        <w:rPr>
          <w:rFonts w:ascii="仿宋" w:eastAsia="仿宋" w:hAnsi="仿宋"/>
          <w:b/>
          <w:sz w:val="32"/>
          <w:szCs w:val="32"/>
          <w:lang w:eastAsia="zh-CN"/>
        </w:rPr>
        <w:t>打造宜居城乡环境。</w:t>
      </w:r>
      <w:r w:rsidRPr="00745FC4">
        <w:rPr>
          <w:rFonts w:ascii="仿宋" w:eastAsia="仿宋" w:hAnsi="仿宋"/>
          <w:sz w:val="32"/>
          <w:szCs w:val="32"/>
          <w:lang w:eastAsia="zh-CN"/>
        </w:rPr>
        <w:t>把健康融入城乡规划、建设、治理的全过程，促进人居环境与人民健康协调发展。深入开展城乡环境卫生整洁行动，统筹治理城乡环境卫生问题，重点抓好城乡垃圾和污水基础设施建设，加快无害</w:t>
      </w:r>
      <w:proofErr w:type="gramStart"/>
      <w:r w:rsidRPr="00745FC4">
        <w:rPr>
          <w:rFonts w:ascii="仿宋" w:eastAsia="仿宋" w:hAnsi="仿宋"/>
          <w:sz w:val="32"/>
          <w:szCs w:val="32"/>
          <w:lang w:eastAsia="zh-CN"/>
        </w:rPr>
        <w:t>化卫生</w:t>
      </w:r>
      <w:proofErr w:type="gramEnd"/>
      <w:r w:rsidRPr="00745FC4">
        <w:rPr>
          <w:rFonts w:ascii="仿宋" w:eastAsia="仿宋" w:hAnsi="仿宋"/>
          <w:sz w:val="32"/>
          <w:szCs w:val="32"/>
          <w:lang w:eastAsia="zh-CN"/>
        </w:rPr>
        <w:t>厕所建设，健全完善城乡环境卫生长效机制。进一步提高农村饮水安全，推进村村通自来水工程，支持城镇供水设施向农村延伸，形成覆盖农村供水安全保障体系，全面建立从源头到龙头的城乡饮水安全保障体系。深入开展爱国卫生运动，推进国家卫生城镇创建，带动城乡人居环境质量的整体提升。实施以环境治理为主的病媒生物综合预防控制策略。把健康城</w:t>
      </w:r>
      <w:r w:rsidRPr="00745FC4">
        <w:rPr>
          <w:rFonts w:ascii="仿宋" w:eastAsia="仿宋" w:hAnsi="仿宋" w:hint="eastAsia"/>
          <w:sz w:val="32"/>
          <w:szCs w:val="32"/>
          <w:lang w:eastAsia="zh-CN"/>
        </w:rPr>
        <w:t>市</w:t>
      </w:r>
      <w:r w:rsidRPr="00745FC4">
        <w:rPr>
          <w:rFonts w:ascii="仿宋" w:eastAsia="仿宋" w:hAnsi="仿宋"/>
          <w:sz w:val="32"/>
          <w:szCs w:val="32"/>
          <w:lang w:eastAsia="zh-CN"/>
        </w:rPr>
        <w:t>和健康村镇建设作为推进健康大埔建设的重要抓手，保障与健康相关的公共设施用地需求，完善相关公共服务设施体系、布局和标准。广泛开展健康社区、健康单位、健康学校、健康家庭等健康“细胞”工程建设。到2030年，</w:t>
      </w:r>
      <w:r w:rsidRPr="00745FC4">
        <w:rPr>
          <w:rFonts w:ascii="仿宋" w:eastAsia="仿宋" w:hAnsi="仿宋" w:hint="eastAsia"/>
          <w:sz w:val="32"/>
          <w:szCs w:val="32"/>
          <w:lang w:eastAsia="zh-CN"/>
        </w:rPr>
        <w:t>创建</w:t>
      </w:r>
      <w:r w:rsidRPr="00745FC4">
        <w:rPr>
          <w:rFonts w:ascii="仿宋" w:eastAsia="仿宋" w:hAnsi="仿宋"/>
          <w:sz w:val="32"/>
          <w:szCs w:val="32"/>
          <w:lang w:eastAsia="zh-CN"/>
        </w:rPr>
        <w:t>国家卫生城</w:t>
      </w:r>
      <w:r w:rsidRPr="00745FC4">
        <w:rPr>
          <w:rFonts w:ascii="仿宋" w:eastAsia="仿宋" w:hAnsi="仿宋" w:hint="eastAsia"/>
          <w:sz w:val="32"/>
          <w:szCs w:val="32"/>
          <w:lang w:eastAsia="zh-CN"/>
        </w:rPr>
        <w:t>市</w:t>
      </w:r>
      <w:r w:rsidRPr="00745FC4">
        <w:rPr>
          <w:rFonts w:ascii="仿宋" w:eastAsia="仿宋" w:hAnsi="仿宋"/>
          <w:sz w:val="32"/>
          <w:szCs w:val="32"/>
          <w:lang w:eastAsia="zh-CN"/>
        </w:rPr>
        <w:t>、国家卫生县城</w:t>
      </w:r>
      <w:r w:rsidRPr="00745FC4">
        <w:rPr>
          <w:rFonts w:ascii="仿宋" w:eastAsia="仿宋" w:hAnsi="仿宋" w:hint="eastAsia"/>
          <w:sz w:val="32"/>
          <w:szCs w:val="32"/>
          <w:lang w:eastAsia="zh-CN"/>
        </w:rPr>
        <w:t>，</w:t>
      </w:r>
      <w:r w:rsidRPr="00745FC4">
        <w:rPr>
          <w:rFonts w:ascii="仿宋" w:eastAsia="仿宋" w:hAnsi="仿宋"/>
          <w:sz w:val="32"/>
          <w:szCs w:val="32"/>
          <w:lang w:eastAsia="zh-CN"/>
        </w:rPr>
        <w:t>全县实现</w:t>
      </w:r>
      <w:r w:rsidRPr="00745FC4">
        <w:rPr>
          <w:rFonts w:ascii="仿宋" w:eastAsia="仿宋" w:hAnsi="仿宋" w:hint="eastAsia"/>
          <w:sz w:val="32"/>
          <w:szCs w:val="32"/>
          <w:lang w:eastAsia="zh-CN"/>
        </w:rPr>
        <w:t>卫生</w:t>
      </w:r>
      <w:proofErr w:type="gramStart"/>
      <w:r w:rsidRPr="00745FC4">
        <w:rPr>
          <w:rFonts w:ascii="仿宋" w:eastAsia="仿宋" w:hAnsi="仿宋" w:hint="eastAsia"/>
          <w:sz w:val="32"/>
          <w:szCs w:val="32"/>
          <w:lang w:eastAsia="zh-CN"/>
        </w:rPr>
        <w:t>镇村</w:t>
      </w:r>
      <w:r w:rsidRPr="00745FC4">
        <w:rPr>
          <w:rFonts w:ascii="仿宋" w:eastAsia="仿宋" w:hAnsi="仿宋"/>
          <w:sz w:val="32"/>
          <w:szCs w:val="32"/>
          <w:lang w:eastAsia="zh-CN"/>
        </w:rPr>
        <w:t>全覆盖</w:t>
      </w:r>
      <w:proofErr w:type="gramEnd"/>
      <w:r w:rsidRPr="00745FC4">
        <w:rPr>
          <w:rFonts w:ascii="仿宋" w:eastAsia="仿宋" w:hAnsi="仿宋"/>
          <w:sz w:val="32"/>
          <w:szCs w:val="32"/>
          <w:lang w:eastAsia="zh-CN"/>
        </w:rPr>
        <w:t>。（县卫生健康局、县农业农村局、</w:t>
      </w:r>
      <w:r w:rsidRPr="00745FC4">
        <w:rPr>
          <w:rFonts w:ascii="仿宋" w:eastAsia="仿宋" w:hAnsi="仿宋" w:hint="eastAsia"/>
          <w:sz w:val="32"/>
          <w:szCs w:val="32"/>
          <w:lang w:eastAsia="zh-CN"/>
        </w:rPr>
        <w:t>市</w:t>
      </w:r>
      <w:r w:rsidRPr="00745FC4">
        <w:rPr>
          <w:rFonts w:ascii="仿宋" w:eastAsia="仿宋" w:hAnsi="仿宋"/>
          <w:sz w:val="32"/>
          <w:szCs w:val="32"/>
          <w:lang w:eastAsia="zh-CN"/>
        </w:rPr>
        <w:t>生态环境局大埔分局、县住建局、县水</w:t>
      </w:r>
      <w:proofErr w:type="gramStart"/>
      <w:r w:rsidRPr="00745FC4">
        <w:rPr>
          <w:rFonts w:ascii="仿宋" w:eastAsia="仿宋" w:hAnsi="仿宋"/>
          <w:sz w:val="32"/>
          <w:szCs w:val="32"/>
          <w:lang w:eastAsia="zh-CN"/>
        </w:rPr>
        <w:t>务</w:t>
      </w:r>
      <w:proofErr w:type="gramEnd"/>
      <w:r w:rsidRPr="00745FC4">
        <w:rPr>
          <w:rFonts w:ascii="仿宋" w:eastAsia="仿宋" w:hAnsi="仿宋"/>
          <w:sz w:val="32"/>
          <w:szCs w:val="32"/>
          <w:lang w:eastAsia="zh-CN"/>
        </w:rPr>
        <w:t>局、县自然资源局负责）</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29" w:name="bookmark37"/>
      <w:bookmarkEnd w:id="29"/>
      <w:r w:rsidRPr="00146D55">
        <w:rPr>
          <w:rFonts w:ascii="仿宋" w:eastAsia="仿宋" w:hAnsi="仿宋" w:hint="eastAsia"/>
          <w:b/>
          <w:sz w:val="32"/>
          <w:szCs w:val="32"/>
          <w:lang w:eastAsia="zh-CN"/>
        </w:rPr>
        <w:t>2.</w:t>
      </w:r>
      <w:r w:rsidRPr="00146D55">
        <w:rPr>
          <w:rFonts w:ascii="仿宋" w:eastAsia="仿宋" w:hAnsi="仿宋"/>
          <w:b/>
          <w:sz w:val="32"/>
          <w:szCs w:val="32"/>
          <w:lang w:eastAsia="zh-CN"/>
        </w:rPr>
        <w:t>深入开展大气、水、土壤污染防治。</w:t>
      </w:r>
      <w:r w:rsidRPr="00745FC4">
        <w:rPr>
          <w:rFonts w:ascii="仿宋" w:eastAsia="仿宋" w:hAnsi="仿宋"/>
          <w:sz w:val="32"/>
          <w:szCs w:val="32"/>
          <w:lang w:eastAsia="zh-CN"/>
        </w:rPr>
        <w:t>以改善环境质量为核心，以实施水、大气、土壤污染防治三大行动计划为抓手，实施最严格的环境保护制度，重点解决影响人民群众健康的黑臭水体和农村环境保护等突出问题。全面实施城县空气质量达标管理，深化区域大气污染联防联控，统筹防治臭氧和细颗粒物（PM2.5） 污染，重点加强挥发性有机物和氮氧化物协同控制。全面实施水污染防治行动计划和南粤水更清行动计划。推进饮用水水源地规范化建设，持续提升饮用水安全保障水平；以流域控制单元为基础系统推进精准治污，构建区域绿色生态水网；强化地下水管理和保护，推进地下水超采区治理与污染综合防治，开展地下水污</w:t>
      </w:r>
      <w:r w:rsidRPr="00745FC4">
        <w:rPr>
          <w:rFonts w:ascii="仿宋" w:eastAsia="仿宋" w:hAnsi="仿宋"/>
          <w:sz w:val="32"/>
          <w:szCs w:val="32"/>
          <w:lang w:eastAsia="zh-CN"/>
        </w:rPr>
        <w:lastRenderedPageBreak/>
        <w:t>染修复。实施土壤污染防治行动计划，严格控制土壤污染来源。开展农用地和重点行业企业用地等土壤污染状况详查，建立建设用地土壤环境质量调查评估制度，加强农用地土壤环境分级分类管理，推进受污染土壤治理与修复。（</w:t>
      </w:r>
      <w:r w:rsidRPr="00745FC4">
        <w:rPr>
          <w:rFonts w:ascii="仿宋" w:eastAsia="仿宋" w:hAnsi="仿宋" w:hint="eastAsia"/>
          <w:sz w:val="32"/>
          <w:szCs w:val="32"/>
          <w:lang w:eastAsia="zh-CN"/>
        </w:rPr>
        <w:t>市</w:t>
      </w:r>
      <w:r w:rsidRPr="00745FC4">
        <w:rPr>
          <w:rFonts w:ascii="仿宋" w:eastAsia="仿宋" w:hAnsi="仿宋"/>
          <w:sz w:val="32"/>
          <w:szCs w:val="32"/>
          <w:lang w:eastAsia="zh-CN"/>
        </w:rPr>
        <w:t>生态环境局大埔分局、县农业农村局、县自然资源局、县住建局、县水</w:t>
      </w:r>
      <w:proofErr w:type="gramStart"/>
      <w:r w:rsidRPr="00745FC4">
        <w:rPr>
          <w:rFonts w:ascii="仿宋" w:eastAsia="仿宋" w:hAnsi="仿宋"/>
          <w:sz w:val="32"/>
          <w:szCs w:val="32"/>
          <w:lang w:eastAsia="zh-CN"/>
        </w:rPr>
        <w:t>务</w:t>
      </w:r>
      <w:proofErr w:type="gramEnd"/>
      <w:r w:rsidRPr="00745FC4">
        <w:rPr>
          <w:rFonts w:ascii="仿宋" w:eastAsia="仿宋" w:hAnsi="仿宋"/>
          <w:sz w:val="32"/>
          <w:szCs w:val="32"/>
          <w:lang w:eastAsia="zh-CN"/>
        </w:rPr>
        <w:t>局负责）</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30" w:name="bookmark38"/>
      <w:bookmarkEnd w:id="30"/>
      <w:r w:rsidRPr="00146D55">
        <w:rPr>
          <w:rFonts w:ascii="仿宋" w:eastAsia="仿宋" w:hAnsi="仿宋" w:hint="eastAsia"/>
          <w:b/>
          <w:sz w:val="32"/>
          <w:szCs w:val="32"/>
          <w:lang w:eastAsia="zh-CN"/>
        </w:rPr>
        <w:t>3.</w:t>
      </w:r>
      <w:r w:rsidRPr="00146D55">
        <w:rPr>
          <w:rFonts w:ascii="仿宋" w:eastAsia="仿宋" w:hAnsi="仿宋"/>
          <w:b/>
          <w:sz w:val="32"/>
          <w:szCs w:val="32"/>
          <w:lang w:eastAsia="zh-CN"/>
        </w:rPr>
        <w:t>强化工业污染源治理。</w:t>
      </w:r>
      <w:r w:rsidRPr="00745FC4">
        <w:rPr>
          <w:rFonts w:ascii="仿宋" w:eastAsia="仿宋" w:hAnsi="仿宋"/>
          <w:sz w:val="32"/>
          <w:szCs w:val="32"/>
          <w:lang w:eastAsia="zh-CN"/>
        </w:rPr>
        <w:t>落实工业污染源全面达标排放计划，全面排查未达标工业污染源，建立</w:t>
      </w:r>
      <w:proofErr w:type="gramStart"/>
      <w:r w:rsidRPr="00745FC4">
        <w:rPr>
          <w:rFonts w:ascii="仿宋" w:eastAsia="仿宋" w:hAnsi="仿宋"/>
          <w:sz w:val="32"/>
          <w:szCs w:val="32"/>
          <w:lang w:eastAsia="zh-CN"/>
        </w:rPr>
        <w:t>排污台</w:t>
      </w:r>
      <w:proofErr w:type="gramEnd"/>
      <w:r w:rsidRPr="00745FC4">
        <w:rPr>
          <w:rFonts w:ascii="仿宋" w:eastAsia="仿宋" w:hAnsi="仿宋"/>
          <w:sz w:val="32"/>
          <w:szCs w:val="32"/>
          <w:lang w:eastAsia="zh-CN"/>
        </w:rPr>
        <w:t>账，强化污染源风险管控。全面实施工业污染源排污许可管理，实施持证按证排污。加强工业污染源监督性监测，推动企业依法开展自行监测和信息及时公开。开展工业集聚区污染专项治理，以水泥、锅炉等行业为重点，实施工业</w:t>
      </w:r>
      <w:proofErr w:type="gramStart"/>
      <w:r w:rsidRPr="00745FC4">
        <w:rPr>
          <w:rFonts w:ascii="仿宋" w:eastAsia="仿宋" w:hAnsi="仿宋"/>
          <w:sz w:val="32"/>
          <w:szCs w:val="32"/>
          <w:lang w:eastAsia="zh-CN"/>
        </w:rPr>
        <w:t>源全面</w:t>
      </w:r>
      <w:proofErr w:type="gramEnd"/>
      <w:r w:rsidRPr="00745FC4">
        <w:rPr>
          <w:rFonts w:ascii="仿宋" w:eastAsia="仿宋" w:hAnsi="仿宋"/>
          <w:sz w:val="32"/>
          <w:szCs w:val="32"/>
          <w:lang w:eastAsia="zh-CN"/>
        </w:rPr>
        <w:t>达标排放治理改造。（</w:t>
      </w:r>
      <w:r w:rsidRPr="00745FC4">
        <w:rPr>
          <w:rFonts w:ascii="仿宋" w:eastAsia="仿宋" w:hAnsi="仿宋" w:hint="eastAsia"/>
          <w:sz w:val="32"/>
          <w:szCs w:val="32"/>
          <w:lang w:eastAsia="zh-CN"/>
        </w:rPr>
        <w:t>市</w:t>
      </w:r>
      <w:r w:rsidRPr="00745FC4">
        <w:rPr>
          <w:rFonts w:ascii="仿宋" w:eastAsia="仿宋" w:hAnsi="仿宋"/>
          <w:sz w:val="32"/>
          <w:szCs w:val="32"/>
          <w:lang w:eastAsia="zh-CN"/>
        </w:rPr>
        <w:t>生态环境局大埔分局负责）</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31" w:name="bookmark39"/>
      <w:bookmarkEnd w:id="31"/>
      <w:r w:rsidRPr="00146D55">
        <w:rPr>
          <w:rFonts w:ascii="仿宋" w:eastAsia="仿宋" w:hAnsi="仿宋" w:hint="eastAsia"/>
          <w:b/>
          <w:sz w:val="32"/>
          <w:szCs w:val="32"/>
          <w:lang w:eastAsia="zh-CN"/>
        </w:rPr>
        <w:t>4.</w:t>
      </w:r>
      <w:r w:rsidRPr="00146D55">
        <w:rPr>
          <w:rFonts w:ascii="仿宋" w:eastAsia="仿宋" w:hAnsi="仿宋"/>
          <w:b/>
          <w:sz w:val="32"/>
          <w:szCs w:val="32"/>
          <w:lang w:eastAsia="zh-CN"/>
        </w:rPr>
        <w:t>加强环境健康风险管理</w:t>
      </w:r>
      <w:r w:rsidRPr="00146D55">
        <w:rPr>
          <w:rFonts w:ascii="仿宋" w:eastAsia="仿宋" w:hAnsi="仿宋" w:hint="eastAsia"/>
          <w:b/>
          <w:sz w:val="32"/>
          <w:szCs w:val="32"/>
          <w:lang w:eastAsia="zh-CN"/>
        </w:rPr>
        <w:t>。</w:t>
      </w:r>
      <w:r w:rsidRPr="00745FC4">
        <w:rPr>
          <w:rFonts w:ascii="仿宋" w:eastAsia="仿宋" w:hAnsi="仿宋"/>
          <w:sz w:val="32"/>
          <w:szCs w:val="32"/>
          <w:lang w:eastAsia="zh-CN"/>
        </w:rPr>
        <w:t>逐步建立健全环境与健康管理制度。开展重点区域、流域、行业环境与健康调查，建立健全覆盖污染源监测、环境质量监测、人群暴露监测和健康效应监测的环境与健康综合监测网络及风险评估体系。探索划定环境健康高风险区域，开展环境与健康风险哨点监测，探索建立高风险区域重 点项目健康风险评估制度。建立健全环境信息公开机制，全面推进环境信息及时公开。加强危险废物和化学品管控，强化核与辐射安全监管，加强噪声防控。（</w:t>
      </w:r>
      <w:r w:rsidRPr="00745FC4">
        <w:rPr>
          <w:rFonts w:ascii="仿宋" w:eastAsia="仿宋" w:hAnsi="仿宋" w:hint="eastAsia"/>
          <w:sz w:val="32"/>
          <w:szCs w:val="32"/>
          <w:lang w:eastAsia="zh-CN"/>
        </w:rPr>
        <w:t>市</w:t>
      </w:r>
      <w:r w:rsidRPr="00745FC4">
        <w:rPr>
          <w:rFonts w:ascii="仿宋" w:eastAsia="仿宋" w:hAnsi="仿宋"/>
          <w:sz w:val="32"/>
          <w:szCs w:val="32"/>
          <w:lang w:eastAsia="zh-CN"/>
        </w:rPr>
        <w:t>生态环境局大埔分局、县卫生健康局负责）</w:t>
      </w:r>
    </w:p>
    <w:p w:rsidR="00745FC4" w:rsidRPr="00745FC4" w:rsidRDefault="00745FC4" w:rsidP="00745FC4">
      <w:pPr>
        <w:pStyle w:val="Bodytext10"/>
        <w:spacing w:line="500" w:lineRule="exact"/>
        <w:ind w:firstLineChars="200" w:firstLine="640"/>
        <w:jc w:val="both"/>
        <w:rPr>
          <w:rFonts w:ascii="楷体_GB2312" w:eastAsia="楷体_GB2312" w:hAnsi="仿宋"/>
          <w:sz w:val="32"/>
          <w:szCs w:val="32"/>
          <w:lang w:eastAsia="zh-CN"/>
        </w:rPr>
      </w:pPr>
      <w:r w:rsidRPr="00745FC4">
        <w:rPr>
          <w:rFonts w:ascii="楷体_GB2312" w:eastAsia="楷体_GB2312" w:hAnsi="仿宋" w:hint="eastAsia"/>
          <w:sz w:val="32"/>
          <w:szCs w:val="32"/>
          <w:lang w:eastAsia="zh-CN"/>
        </w:rPr>
        <w:t>（二）食品药品安全保障行动</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32" w:name="bookmark40"/>
      <w:bookmarkEnd w:id="32"/>
      <w:r w:rsidRPr="00146D55">
        <w:rPr>
          <w:rFonts w:ascii="仿宋" w:eastAsia="仿宋" w:hAnsi="仿宋" w:hint="eastAsia"/>
          <w:b/>
          <w:sz w:val="32"/>
          <w:szCs w:val="32"/>
          <w:lang w:eastAsia="zh-CN"/>
        </w:rPr>
        <w:t>1.</w:t>
      </w:r>
      <w:r w:rsidRPr="00146D55">
        <w:rPr>
          <w:rFonts w:ascii="仿宋" w:eastAsia="仿宋" w:hAnsi="仿宋"/>
          <w:b/>
          <w:sz w:val="32"/>
          <w:szCs w:val="32"/>
          <w:lang w:eastAsia="zh-CN"/>
        </w:rPr>
        <w:t>加强食品安全监管。</w:t>
      </w:r>
      <w:r w:rsidRPr="00745FC4">
        <w:rPr>
          <w:rFonts w:ascii="仿宋" w:eastAsia="仿宋" w:hAnsi="仿宋"/>
          <w:sz w:val="32"/>
          <w:szCs w:val="32"/>
          <w:lang w:eastAsia="zh-CN"/>
        </w:rPr>
        <w:t>实施食品安全战略，形成严密高效、社会共治的食品安全治理体系。全面落实生产经营主体责任、党委政府属地责任和监管职能部门责任。严守从农田到餐桌的每一道防线，健全从源头到消费全过程的监管格局。完善食品安全监管体系和统一权威的食品安全监管体制，提高食品安全监管能力。</w:t>
      </w:r>
      <w:r w:rsidRPr="00745FC4">
        <w:rPr>
          <w:rFonts w:ascii="仿宋" w:eastAsia="仿宋" w:hAnsi="仿宋"/>
          <w:sz w:val="32"/>
          <w:szCs w:val="32"/>
          <w:lang w:eastAsia="zh-CN"/>
        </w:rPr>
        <w:lastRenderedPageBreak/>
        <w:t>扩大食品抽检覆盖面。完善食品安全标准管理和服务。规范食用农产品生产行为，完善食用农产品产地准出和</w:t>
      </w:r>
      <w:r w:rsidRPr="00745FC4">
        <w:rPr>
          <w:rFonts w:ascii="仿宋" w:eastAsia="仿宋" w:hAnsi="仿宋" w:hint="eastAsia"/>
          <w:sz w:val="32"/>
          <w:szCs w:val="32"/>
          <w:lang w:eastAsia="zh-CN"/>
        </w:rPr>
        <w:t>市</w:t>
      </w:r>
      <w:r w:rsidRPr="00745FC4">
        <w:rPr>
          <w:rFonts w:ascii="仿宋" w:eastAsia="仿宋" w:hAnsi="仿宋"/>
          <w:sz w:val="32"/>
          <w:szCs w:val="32"/>
          <w:lang w:eastAsia="zh-CN"/>
        </w:rPr>
        <w:t>场准入衔接机制，推行食用农产品质</w:t>
      </w:r>
      <w:proofErr w:type="gramStart"/>
      <w:r w:rsidRPr="00745FC4">
        <w:rPr>
          <w:rFonts w:ascii="仿宋" w:eastAsia="仿宋" w:hAnsi="仿宋"/>
          <w:sz w:val="32"/>
          <w:szCs w:val="32"/>
          <w:lang w:eastAsia="zh-CN"/>
        </w:rPr>
        <w:t>量安全可</w:t>
      </w:r>
      <w:proofErr w:type="gramEnd"/>
      <w:r w:rsidRPr="00745FC4">
        <w:rPr>
          <w:rFonts w:ascii="仿宋" w:eastAsia="仿宋" w:hAnsi="仿宋"/>
          <w:sz w:val="32"/>
          <w:szCs w:val="32"/>
          <w:lang w:eastAsia="zh-CN"/>
        </w:rPr>
        <w:t>追溯制度。严格实施食品生产许可管理，强化食品生产经营环节现场检查。加强互联网食品经营监管。加强进口食品准入管理,加大对境外源头食品安全体系检查力度。推动地方政府建设出口食品农产品质</w:t>
      </w:r>
      <w:proofErr w:type="gramStart"/>
      <w:r w:rsidRPr="00745FC4">
        <w:rPr>
          <w:rFonts w:ascii="仿宋" w:eastAsia="仿宋" w:hAnsi="仿宋"/>
          <w:sz w:val="32"/>
          <w:szCs w:val="32"/>
          <w:lang w:eastAsia="zh-CN"/>
        </w:rPr>
        <w:t>量安全</w:t>
      </w:r>
      <w:proofErr w:type="gramEnd"/>
      <w:r w:rsidRPr="00745FC4">
        <w:rPr>
          <w:rFonts w:ascii="仿宋" w:eastAsia="仿宋" w:hAnsi="仿宋"/>
          <w:sz w:val="32"/>
          <w:szCs w:val="32"/>
          <w:lang w:eastAsia="zh-CN"/>
        </w:rPr>
        <w:t>示范区。推进食品安全信用体系建设，完善食品安全信息公开制度。实施食品安全和农产品质</w:t>
      </w:r>
      <w:proofErr w:type="gramStart"/>
      <w:r w:rsidRPr="00745FC4">
        <w:rPr>
          <w:rFonts w:ascii="仿宋" w:eastAsia="仿宋" w:hAnsi="仿宋"/>
          <w:sz w:val="32"/>
          <w:szCs w:val="32"/>
          <w:lang w:eastAsia="zh-CN"/>
        </w:rPr>
        <w:t>量安全</w:t>
      </w:r>
      <w:proofErr w:type="gramEnd"/>
      <w:r w:rsidRPr="00745FC4">
        <w:rPr>
          <w:rFonts w:ascii="仿宋" w:eastAsia="仿宋" w:hAnsi="仿宋"/>
          <w:sz w:val="32"/>
          <w:szCs w:val="32"/>
          <w:lang w:eastAsia="zh-CN"/>
        </w:rPr>
        <w:t>示范引领工程，创建国家、省级食品安全县，进一步提高安全优质品牌农产品比重。完善保障食品安全检验检测、信息化等技术支撑体系。强化食品安全风险监测网络体系建设，提升基层监测检测能力。鼓励社会力量提供食品药品检测服务。推进食源性疾病监测网络建设，实现</w:t>
      </w:r>
      <w:proofErr w:type="gramStart"/>
      <w:r w:rsidRPr="00745FC4">
        <w:rPr>
          <w:rFonts w:ascii="仿宋" w:eastAsia="仿宋" w:hAnsi="仿宋"/>
          <w:sz w:val="32"/>
          <w:szCs w:val="32"/>
          <w:lang w:eastAsia="zh-CN"/>
        </w:rPr>
        <w:t>全</w:t>
      </w:r>
      <w:r w:rsidRPr="00745FC4">
        <w:rPr>
          <w:rFonts w:ascii="仿宋" w:eastAsia="仿宋" w:hAnsi="仿宋" w:hint="eastAsia"/>
          <w:sz w:val="32"/>
          <w:szCs w:val="32"/>
          <w:lang w:eastAsia="zh-CN"/>
        </w:rPr>
        <w:t>县</w:t>
      </w:r>
      <w:r w:rsidRPr="00745FC4">
        <w:rPr>
          <w:rFonts w:ascii="仿宋" w:eastAsia="仿宋" w:hAnsi="仿宋"/>
          <w:sz w:val="32"/>
          <w:szCs w:val="32"/>
          <w:lang w:eastAsia="zh-CN"/>
        </w:rPr>
        <w:t>全</w:t>
      </w:r>
      <w:proofErr w:type="gramEnd"/>
      <w:r w:rsidRPr="00745FC4">
        <w:rPr>
          <w:rFonts w:ascii="仿宋" w:eastAsia="仿宋" w:hAnsi="仿宋"/>
          <w:sz w:val="32"/>
          <w:szCs w:val="32"/>
          <w:lang w:eastAsia="zh-CN"/>
        </w:rPr>
        <w:t>覆盖，建设示范性食源性疾病监测医院。加强食源性疾病流行病学调查和溯源能力建设，合理布局食源性疾病病因学鉴定实验室。到 2030年，与大埔县经济社会发展相适应的食品安全现代治理体系基本完善，食品安全标准和风险监测评估体系基本建立。（县</w:t>
      </w:r>
      <w:r w:rsidRPr="00745FC4">
        <w:rPr>
          <w:rFonts w:ascii="仿宋" w:eastAsia="仿宋" w:hAnsi="仿宋" w:hint="eastAsia"/>
          <w:sz w:val="32"/>
          <w:szCs w:val="32"/>
          <w:lang w:eastAsia="zh-CN"/>
        </w:rPr>
        <w:t>市</w:t>
      </w:r>
      <w:r w:rsidRPr="00745FC4">
        <w:rPr>
          <w:rFonts w:ascii="仿宋" w:eastAsia="仿宋" w:hAnsi="仿宋"/>
          <w:sz w:val="32"/>
          <w:szCs w:val="32"/>
          <w:lang w:eastAsia="zh-CN"/>
        </w:rPr>
        <w:t>场监管局、县农业农村局、县</w:t>
      </w:r>
      <w:r w:rsidRPr="00745FC4">
        <w:rPr>
          <w:rFonts w:ascii="仿宋" w:eastAsia="仿宋" w:hAnsi="仿宋" w:hint="eastAsia"/>
          <w:sz w:val="32"/>
          <w:szCs w:val="32"/>
          <w:lang w:eastAsia="zh-CN"/>
        </w:rPr>
        <w:t>科工</w:t>
      </w:r>
      <w:r w:rsidRPr="00745FC4">
        <w:rPr>
          <w:rFonts w:ascii="仿宋" w:eastAsia="仿宋" w:hAnsi="仿宋"/>
          <w:sz w:val="32"/>
          <w:szCs w:val="32"/>
          <w:lang w:eastAsia="zh-CN"/>
        </w:rPr>
        <w:t>商务局、县卫生健康局负责）</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33" w:name="bookmark41"/>
      <w:bookmarkEnd w:id="33"/>
      <w:r w:rsidRPr="00146D55">
        <w:rPr>
          <w:rFonts w:ascii="仿宋" w:eastAsia="仿宋" w:hAnsi="仿宋" w:hint="eastAsia"/>
          <w:b/>
          <w:sz w:val="32"/>
          <w:szCs w:val="32"/>
          <w:lang w:eastAsia="zh-CN"/>
        </w:rPr>
        <w:t>2.</w:t>
      </w:r>
      <w:r w:rsidRPr="00146D55">
        <w:rPr>
          <w:rFonts w:ascii="仿宋" w:eastAsia="仿宋" w:hAnsi="仿宋"/>
          <w:b/>
          <w:sz w:val="32"/>
          <w:szCs w:val="32"/>
          <w:lang w:eastAsia="zh-CN"/>
        </w:rPr>
        <w:t>强化药品（医疗器械、化妆品）安全监管。</w:t>
      </w:r>
      <w:r w:rsidRPr="00745FC4">
        <w:rPr>
          <w:rFonts w:ascii="仿宋" w:eastAsia="仿宋" w:hAnsi="仿宋"/>
          <w:sz w:val="32"/>
          <w:szCs w:val="32"/>
          <w:lang w:eastAsia="zh-CN"/>
        </w:rPr>
        <w:t>落实国家医疗器械标准提高计划，积极推进中药（材）标准国际化进程，完善地方药材（含饮片）标准。推进药品、医疗器械</w:t>
      </w:r>
      <w:proofErr w:type="gramStart"/>
      <w:r w:rsidRPr="00745FC4">
        <w:rPr>
          <w:rFonts w:ascii="仿宋" w:eastAsia="仿宋" w:hAnsi="仿宋"/>
          <w:sz w:val="32"/>
          <w:szCs w:val="32"/>
          <w:lang w:eastAsia="zh-CN"/>
        </w:rPr>
        <w:t>审评审批</w:t>
      </w:r>
      <w:proofErr w:type="gramEnd"/>
      <w:r w:rsidRPr="00745FC4">
        <w:rPr>
          <w:rFonts w:ascii="仿宋" w:eastAsia="仿宋" w:hAnsi="仿宋"/>
          <w:sz w:val="32"/>
          <w:szCs w:val="32"/>
          <w:lang w:eastAsia="zh-CN"/>
        </w:rPr>
        <w:t>制度改革。推进仿制药质量和疗效一致性评价，加强对通过质量一致性评价品种的现场检查和监督抽验。全面加强药品全过程监管，推进药品追溯体系建设，形成全品种、全过程完整追溯与监管链条。严格规范研制生产经营使用行为，全面强化现场检查和监督抽验。不断完善药品不良反应、医疗器械不良事件、化妆品不良反应等监测体系。建立药品安全管理“零容忍”机制，建立健全药品安全信用体系。实施药品安全科普宣传活动，构建药品安全社会共</w:t>
      </w:r>
      <w:r w:rsidRPr="00745FC4">
        <w:rPr>
          <w:rFonts w:ascii="仿宋" w:eastAsia="仿宋" w:hAnsi="仿宋"/>
          <w:sz w:val="32"/>
          <w:szCs w:val="32"/>
          <w:lang w:eastAsia="zh-CN"/>
        </w:rPr>
        <w:lastRenderedPageBreak/>
        <w:t>治格局。（县</w:t>
      </w:r>
      <w:r w:rsidRPr="00745FC4">
        <w:rPr>
          <w:rFonts w:ascii="仿宋" w:eastAsia="仿宋" w:hAnsi="仿宋" w:hint="eastAsia"/>
          <w:sz w:val="32"/>
          <w:szCs w:val="32"/>
          <w:lang w:eastAsia="zh-CN"/>
        </w:rPr>
        <w:t>市</w:t>
      </w:r>
      <w:r w:rsidRPr="00745FC4">
        <w:rPr>
          <w:rFonts w:ascii="仿宋" w:eastAsia="仿宋" w:hAnsi="仿宋"/>
          <w:sz w:val="32"/>
          <w:szCs w:val="32"/>
          <w:lang w:eastAsia="zh-CN"/>
        </w:rPr>
        <w:t>场监管局负责）</w:t>
      </w:r>
    </w:p>
    <w:p w:rsidR="00745FC4" w:rsidRPr="00745FC4" w:rsidRDefault="00745FC4" w:rsidP="00745FC4">
      <w:pPr>
        <w:pStyle w:val="Bodytext10"/>
        <w:spacing w:line="500" w:lineRule="exact"/>
        <w:ind w:firstLineChars="200" w:firstLine="640"/>
        <w:jc w:val="both"/>
        <w:rPr>
          <w:rFonts w:ascii="楷体_GB2312" w:eastAsia="楷体_GB2312" w:hAnsi="仿宋"/>
          <w:sz w:val="32"/>
          <w:szCs w:val="32"/>
          <w:lang w:eastAsia="zh-CN"/>
        </w:rPr>
      </w:pPr>
      <w:r w:rsidRPr="00745FC4">
        <w:rPr>
          <w:rFonts w:ascii="楷体_GB2312" w:eastAsia="楷体_GB2312" w:hAnsi="仿宋" w:hint="eastAsia"/>
          <w:sz w:val="32"/>
          <w:szCs w:val="32"/>
          <w:lang w:eastAsia="zh-CN"/>
        </w:rPr>
        <w:t>（三）公共安全保障行动</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34" w:name="bookmark42"/>
      <w:bookmarkEnd w:id="34"/>
      <w:r w:rsidRPr="00146D55">
        <w:rPr>
          <w:rFonts w:ascii="仿宋" w:eastAsia="仿宋" w:hAnsi="仿宋" w:hint="eastAsia"/>
          <w:b/>
          <w:sz w:val="32"/>
          <w:szCs w:val="32"/>
          <w:lang w:eastAsia="zh-CN"/>
        </w:rPr>
        <w:t>1.</w:t>
      </w:r>
      <w:r w:rsidRPr="00146D55">
        <w:rPr>
          <w:rFonts w:ascii="仿宋" w:eastAsia="仿宋" w:hAnsi="仿宋"/>
          <w:b/>
          <w:sz w:val="32"/>
          <w:szCs w:val="32"/>
          <w:lang w:eastAsia="zh-CN"/>
        </w:rPr>
        <w:t>强化安全生产和职业健康。</w:t>
      </w:r>
      <w:r w:rsidRPr="00745FC4">
        <w:rPr>
          <w:rFonts w:ascii="仿宋" w:eastAsia="仿宋" w:hAnsi="仿宋"/>
          <w:sz w:val="32"/>
          <w:szCs w:val="32"/>
          <w:lang w:eastAsia="zh-CN"/>
        </w:rPr>
        <w:t>加强安全生产，构建风险等级管控、隐患排查治理两条防线制度，有效降低重特大事故发生频次和危害后果。强化矿山、危险化学品、建筑施工等重点行业领域安全生产监管。加强职业环境质量监测，推动企业落实主体责任，推进职业病危害源头治理。健全职业病防治服务网络。完善职业安全生产和职业卫生标准体系，建立分级分类监管机制，强化监管责任，对职业病</w:t>
      </w:r>
      <w:proofErr w:type="gramStart"/>
      <w:r w:rsidRPr="00745FC4">
        <w:rPr>
          <w:rFonts w:ascii="仿宋" w:eastAsia="仿宋" w:hAnsi="仿宋"/>
          <w:sz w:val="32"/>
          <w:szCs w:val="32"/>
          <w:lang w:eastAsia="zh-CN"/>
        </w:rPr>
        <w:t>危害高</w:t>
      </w:r>
      <w:proofErr w:type="gramEnd"/>
      <w:r w:rsidRPr="00745FC4">
        <w:rPr>
          <w:rFonts w:ascii="仿宋" w:eastAsia="仿宋" w:hAnsi="仿宋"/>
          <w:sz w:val="32"/>
          <w:szCs w:val="32"/>
          <w:lang w:eastAsia="zh-CN"/>
        </w:rPr>
        <w:t>风险企业实施重点监管。大力开展职业健康宣传教育。开展重点行业领域职业病危害专项治理，推进用人单位主体责任落实。强化职业病报告制度，推进用人单位职业健康促进工作，改善作业环境，强化职业防护，降低职业暴露风险，加强职业病危害因素辨识，预防和控制工伤事故及职业病发生。加强个人辐射剂量管理和放射诊疗辐射防护。加强职业健康检查机构能力建设。强化职业病诊断与鉴定机构管理。（县应急管理局、县卫生健康局负责）</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35" w:name="bookmark43"/>
      <w:bookmarkEnd w:id="35"/>
      <w:r w:rsidRPr="00146D55">
        <w:rPr>
          <w:rFonts w:ascii="仿宋" w:eastAsia="仿宋" w:hAnsi="仿宋" w:hint="eastAsia"/>
          <w:b/>
          <w:sz w:val="32"/>
          <w:szCs w:val="32"/>
          <w:lang w:eastAsia="zh-CN"/>
        </w:rPr>
        <w:t>2.</w:t>
      </w:r>
      <w:r w:rsidRPr="00146D55">
        <w:rPr>
          <w:rFonts w:ascii="仿宋" w:eastAsia="仿宋" w:hAnsi="仿宋"/>
          <w:b/>
          <w:sz w:val="32"/>
          <w:szCs w:val="32"/>
          <w:lang w:eastAsia="zh-CN"/>
        </w:rPr>
        <w:t>促进道路交通安全。</w:t>
      </w:r>
      <w:r w:rsidRPr="00745FC4">
        <w:rPr>
          <w:rFonts w:ascii="仿宋" w:eastAsia="仿宋" w:hAnsi="仿宋"/>
          <w:sz w:val="32"/>
          <w:szCs w:val="32"/>
          <w:lang w:eastAsia="zh-CN"/>
        </w:rPr>
        <w:t>推动交通安全治理体系和治理能力现代化，加强道路交通安全设施设计、规划和建设，组织实施公路安全生命防护工程，治理公路安全隐患。严格道路运输安全管理, 落实运输企业安全生产主体责任。完善道路交通安全监管体系建设，提升安全监管技术支撑。加强对重型载货汽车、大型客车、校车、旅游包车、危化品运输车等重点车辆和驾驶人安全驾驶管理。开展道路交通安全综合整治。推进实施“文明交通安全计划”, 强化交通安全宣传教育，提高全民交通安全综合素质、交通安全意识，以及安全行为自我养成，预防和减少交通安全事故。到2030 年，力争实现道路交通事故万车死亡率下降30%。（县公安局、县交通运输局负责）</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36" w:name="bookmark44"/>
      <w:bookmarkEnd w:id="36"/>
      <w:r w:rsidRPr="00146D55">
        <w:rPr>
          <w:rFonts w:ascii="仿宋" w:eastAsia="仿宋" w:hAnsi="仿宋" w:hint="eastAsia"/>
          <w:b/>
          <w:sz w:val="32"/>
          <w:szCs w:val="32"/>
          <w:lang w:eastAsia="zh-CN"/>
        </w:rPr>
        <w:lastRenderedPageBreak/>
        <w:t>3.</w:t>
      </w:r>
      <w:r w:rsidRPr="00A966E1">
        <w:rPr>
          <w:rFonts w:ascii="仿宋" w:eastAsia="仿宋" w:hAnsi="仿宋"/>
          <w:b/>
          <w:spacing w:val="-8"/>
          <w:sz w:val="32"/>
          <w:szCs w:val="32"/>
          <w:lang w:eastAsia="zh-CN"/>
        </w:rPr>
        <w:t>预防和减少伤害。</w:t>
      </w:r>
      <w:r w:rsidRPr="00A966E1">
        <w:rPr>
          <w:rFonts w:ascii="仿宋" w:eastAsia="仿宋" w:hAnsi="仿宋"/>
          <w:spacing w:val="-8"/>
          <w:sz w:val="32"/>
          <w:szCs w:val="32"/>
          <w:lang w:eastAsia="zh-CN"/>
        </w:rPr>
        <w:t>建立伤害综合监测体系，落实重点伤害干预技术指南和标准。加强儿童和老年人伤害预防和干预，减少儿童交通伤害、溺水和老年人意外跌落，提高儿童玩具和用品安全标准，减少儿童和老年人意外伤害的发生。完善重点场所和设备防护设施，预防和减少自杀、意外中毒等伤害事件。建立健全消费品质量安全事故强制报告制度，加强产品质量风险监测，强化重点领域质量安全监管，减少消费品安全伤害。（县</w:t>
      </w:r>
      <w:r w:rsidRPr="00A966E1">
        <w:rPr>
          <w:rFonts w:ascii="仿宋" w:eastAsia="仿宋" w:hAnsi="仿宋" w:hint="eastAsia"/>
          <w:spacing w:val="-8"/>
          <w:sz w:val="32"/>
          <w:szCs w:val="32"/>
          <w:lang w:eastAsia="zh-CN"/>
        </w:rPr>
        <w:t>市</w:t>
      </w:r>
      <w:r w:rsidRPr="00A966E1">
        <w:rPr>
          <w:rFonts w:ascii="仿宋" w:eastAsia="仿宋" w:hAnsi="仿宋"/>
          <w:spacing w:val="-8"/>
          <w:sz w:val="32"/>
          <w:szCs w:val="32"/>
          <w:lang w:eastAsia="zh-CN"/>
        </w:rPr>
        <w:t>场监管局负责）</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37" w:name="bookmark45"/>
      <w:bookmarkEnd w:id="37"/>
      <w:r w:rsidRPr="00146D55">
        <w:rPr>
          <w:rFonts w:ascii="仿宋" w:eastAsia="仿宋" w:hAnsi="仿宋" w:hint="eastAsia"/>
          <w:b/>
          <w:sz w:val="32"/>
          <w:szCs w:val="32"/>
          <w:lang w:eastAsia="zh-CN"/>
        </w:rPr>
        <w:t>4.</w:t>
      </w:r>
      <w:r w:rsidRPr="00146D55">
        <w:rPr>
          <w:rFonts w:ascii="仿宋" w:eastAsia="仿宋" w:hAnsi="仿宋"/>
          <w:b/>
          <w:sz w:val="32"/>
          <w:szCs w:val="32"/>
          <w:lang w:eastAsia="zh-CN"/>
        </w:rPr>
        <w:t>提高突发事件应急能力。</w:t>
      </w:r>
      <w:r w:rsidRPr="00745FC4">
        <w:rPr>
          <w:rFonts w:ascii="仿宋" w:eastAsia="仿宋" w:hAnsi="仿宋"/>
          <w:sz w:val="32"/>
          <w:szCs w:val="32"/>
          <w:lang w:eastAsia="zh-CN"/>
        </w:rPr>
        <w:t>加强全民安全意识教育。开展卫生应急知识宣传，鼓励卫生应急知识进企业、进社区、进学校、进农村、进家庭的“五进”活动，结合5</w:t>
      </w:r>
      <w:r w:rsidRPr="00745FC4">
        <w:rPr>
          <w:rFonts w:ascii="仿宋" w:eastAsia="仿宋" w:hAnsi="仿宋" w:hint="eastAsia"/>
          <w:sz w:val="32"/>
          <w:szCs w:val="32"/>
          <w:lang w:eastAsia="zh-CN"/>
        </w:rPr>
        <w:t>·</w:t>
      </w:r>
      <w:r w:rsidRPr="00745FC4">
        <w:rPr>
          <w:rFonts w:ascii="仿宋" w:eastAsia="仿宋" w:hAnsi="仿宋"/>
          <w:sz w:val="32"/>
          <w:szCs w:val="32"/>
          <w:lang w:eastAsia="zh-CN"/>
        </w:rPr>
        <w:t>12防灾减灾日等切实推动卫生应急社会参与，不断普及和提高公众卫生应急意识。完善公共消防设施建设和维护管理责任机制，健全</w:t>
      </w:r>
      <w:proofErr w:type="gramStart"/>
      <w:r w:rsidRPr="00745FC4">
        <w:rPr>
          <w:rFonts w:ascii="仿宋" w:eastAsia="仿宋" w:hAnsi="仿宋"/>
          <w:sz w:val="32"/>
          <w:szCs w:val="32"/>
          <w:lang w:eastAsia="zh-CN"/>
        </w:rPr>
        <w:t>农村消防</w:t>
      </w:r>
      <w:proofErr w:type="gramEnd"/>
      <w:r w:rsidRPr="00745FC4">
        <w:rPr>
          <w:rFonts w:ascii="仿宋" w:eastAsia="仿宋" w:hAnsi="仿宋"/>
          <w:sz w:val="32"/>
          <w:szCs w:val="32"/>
          <w:lang w:eastAsia="zh-CN"/>
        </w:rPr>
        <w:t>安全防控体系。到2030年，城乡公共消防设施实现全覆盖。提高防灾减灾救灾和应急能力。健全安全生产应急救援保障体系。进一步完善卫生应急快速反应指挥机制和决策系统，建立水陆空立体化的紧急医学救援体系，推进紧急医学救援基地建设，提升突发事件紧急医学救援能力，提高核和辐射紧急医学救援能力，打造区域紧急医学救援战略支点。全面建立起覆盖全县、较为完善的紧急医学救援网络，突发事件卫生应急处置能力和紧急医学救援能力达到全省前列</w:t>
      </w:r>
      <w:r w:rsidRPr="00745FC4">
        <w:rPr>
          <w:rFonts w:ascii="仿宋" w:eastAsia="仿宋" w:hAnsi="仿宋" w:hint="eastAsia"/>
          <w:sz w:val="32"/>
          <w:szCs w:val="32"/>
          <w:lang w:eastAsia="zh-CN"/>
        </w:rPr>
        <w:t>水平</w:t>
      </w:r>
      <w:r w:rsidRPr="00745FC4">
        <w:rPr>
          <w:rFonts w:ascii="仿宋" w:eastAsia="仿宋" w:hAnsi="仿宋"/>
          <w:sz w:val="32"/>
          <w:szCs w:val="32"/>
          <w:lang w:eastAsia="zh-CN"/>
        </w:rPr>
        <w:t>。健全医疗急救体系，强化院前医疗急救体系建设, 建立健全医疗优先调派系统。到2030年，道路交通事故死伤比降低到中等发达国家水平。（县应急管理局、县公安局、县卫生健康局、县消防支队负责）</w:t>
      </w:r>
    </w:p>
    <w:p w:rsidR="00745FC4" w:rsidRPr="00146D55" w:rsidRDefault="00745FC4" w:rsidP="00745FC4">
      <w:pPr>
        <w:pStyle w:val="Bodytext10"/>
        <w:spacing w:line="500" w:lineRule="exact"/>
        <w:ind w:firstLineChars="200" w:firstLine="640"/>
        <w:jc w:val="both"/>
        <w:rPr>
          <w:rFonts w:ascii="黑体" w:eastAsia="黑体" w:hAnsi="黑体"/>
          <w:sz w:val="32"/>
          <w:szCs w:val="32"/>
          <w:lang w:eastAsia="zh-CN"/>
        </w:rPr>
      </w:pPr>
      <w:bookmarkStart w:id="38" w:name="bookmark46"/>
      <w:bookmarkEnd w:id="38"/>
      <w:r w:rsidRPr="00146D55">
        <w:rPr>
          <w:rFonts w:ascii="黑体" w:eastAsia="黑体" w:hAnsi="黑体"/>
          <w:sz w:val="32"/>
          <w:szCs w:val="32"/>
          <w:lang w:eastAsia="zh-CN"/>
        </w:rPr>
        <w:t>六、发展健康产业</w:t>
      </w:r>
    </w:p>
    <w:p w:rsidR="00745FC4" w:rsidRPr="00745FC4" w:rsidRDefault="00745FC4" w:rsidP="00745FC4">
      <w:pPr>
        <w:pStyle w:val="Bodytext10"/>
        <w:spacing w:line="500" w:lineRule="exact"/>
        <w:ind w:firstLineChars="200" w:firstLine="640"/>
        <w:jc w:val="both"/>
        <w:rPr>
          <w:rFonts w:ascii="楷体_GB2312" w:eastAsia="楷体_GB2312" w:hAnsi="仿宋"/>
          <w:sz w:val="32"/>
          <w:szCs w:val="32"/>
          <w:lang w:eastAsia="zh-CN"/>
        </w:rPr>
      </w:pPr>
      <w:r w:rsidRPr="00745FC4">
        <w:rPr>
          <w:rFonts w:ascii="楷体_GB2312" w:eastAsia="楷体_GB2312" w:hAnsi="仿宋" w:hint="eastAsia"/>
          <w:sz w:val="32"/>
          <w:szCs w:val="32"/>
          <w:lang w:eastAsia="zh-CN"/>
        </w:rPr>
        <w:t>（一）健康产业发展行动</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r w:rsidRPr="00146D55">
        <w:rPr>
          <w:rFonts w:ascii="仿宋" w:eastAsia="仿宋" w:hAnsi="仿宋"/>
          <w:b/>
          <w:sz w:val="32"/>
          <w:szCs w:val="32"/>
          <w:lang w:eastAsia="zh-CN"/>
        </w:rPr>
        <w:t>1.优化多元办医格局。</w:t>
      </w:r>
      <w:r w:rsidRPr="00745FC4">
        <w:rPr>
          <w:rFonts w:ascii="仿宋" w:eastAsia="仿宋" w:hAnsi="仿宋"/>
          <w:sz w:val="32"/>
          <w:szCs w:val="32"/>
          <w:lang w:eastAsia="zh-CN"/>
        </w:rPr>
        <w:t>进一步优化政策环境，放宽</w:t>
      </w:r>
      <w:r w:rsidRPr="00745FC4">
        <w:rPr>
          <w:rFonts w:ascii="仿宋" w:eastAsia="仿宋" w:hAnsi="仿宋" w:hint="eastAsia"/>
          <w:sz w:val="32"/>
          <w:szCs w:val="32"/>
          <w:lang w:eastAsia="zh-CN"/>
        </w:rPr>
        <w:t>市</w:t>
      </w:r>
      <w:r w:rsidRPr="00745FC4">
        <w:rPr>
          <w:rFonts w:ascii="仿宋" w:eastAsia="仿宋" w:hAnsi="仿宋"/>
          <w:sz w:val="32"/>
          <w:szCs w:val="32"/>
          <w:lang w:eastAsia="zh-CN"/>
        </w:rPr>
        <w:t>场准入, 放宽人才流动，放宽大型仪器设备购置限制，减少审批环节，有</w:t>
      </w:r>
      <w:r w:rsidRPr="00745FC4">
        <w:rPr>
          <w:rFonts w:ascii="仿宋" w:eastAsia="仿宋" w:hAnsi="仿宋"/>
          <w:sz w:val="32"/>
          <w:szCs w:val="32"/>
          <w:lang w:eastAsia="zh-CN"/>
        </w:rPr>
        <w:lastRenderedPageBreak/>
        <w:t>序适度扩大医疗卫生用地供给，在规划中对社会办医预留空间。优先支持社会力量举办非营利性医疗机构。推进和实现非营利性民营医院与公立医院同等待遇。破除社会力量进入医疗领域的不合理限制和隐性壁垒。鼓励在职和退休医师到基层设立个体诊所或在基层医疗机构执业。个体诊所设置不受规划布局限制。推动非公立医疗机构向高水平、规模化方向发展。积极支持社会力量深入专科医疗等细分服务领域，加快打造一批具有竞争力的品牌服务机构。促进有实力的社会办中医诊所和门诊部等机构做大做强，实现跨省</w:t>
      </w:r>
      <w:r w:rsidRPr="00745FC4">
        <w:rPr>
          <w:rFonts w:ascii="仿宋" w:eastAsia="仿宋" w:hAnsi="仿宋" w:hint="eastAsia"/>
          <w:sz w:val="32"/>
          <w:szCs w:val="32"/>
          <w:lang w:eastAsia="zh-CN"/>
        </w:rPr>
        <w:t>市</w:t>
      </w:r>
      <w:r w:rsidRPr="00745FC4">
        <w:rPr>
          <w:rFonts w:ascii="仿宋" w:eastAsia="仿宋" w:hAnsi="仿宋"/>
          <w:sz w:val="32"/>
          <w:szCs w:val="32"/>
          <w:lang w:eastAsia="zh-CN"/>
        </w:rPr>
        <w:t>连锁经营、规模发展。鼓励举办面向境外消费者的社会办中医医疗机构。鼓励有实力的社会办医机构瞄准医学前沿，组建优势学科团队，提供以先进技术为特色的医疗服务。加大政府购买服务的力度，支持保险业投资、设立医疗机构，鼓励发展专业性医院管理集团，以及集医药、医疗、商业健康保险为 一体的健康服务业集团。允许公立医院根据规划和需求，与社会力量合作举办新的非营利性医疗机构。探索以社会力量为主，利用资源和区位优势，打造特色鲜明、具有竞争力和影响力的健康服务产业聚集区。加强政府监管、行业自律与社会监督，促进各类医疗机构严格自律、诚信服务、规范发展。（县卫生健康局、</w:t>
      </w:r>
      <w:proofErr w:type="gramStart"/>
      <w:r w:rsidRPr="00745FC4">
        <w:rPr>
          <w:rFonts w:ascii="仿宋" w:eastAsia="仿宋" w:hAnsi="仿宋"/>
          <w:sz w:val="32"/>
          <w:szCs w:val="32"/>
          <w:lang w:eastAsia="zh-CN"/>
        </w:rPr>
        <w:t>县发改局</w:t>
      </w:r>
      <w:proofErr w:type="gramEnd"/>
      <w:r w:rsidRPr="00745FC4">
        <w:rPr>
          <w:rFonts w:ascii="仿宋" w:eastAsia="仿宋" w:hAnsi="仿宋"/>
          <w:sz w:val="32"/>
          <w:szCs w:val="32"/>
          <w:lang w:eastAsia="zh-CN"/>
        </w:rPr>
        <w:t>负责）</w:t>
      </w:r>
    </w:p>
    <w:p w:rsidR="00745FC4" w:rsidRPr="00745FC4" w:rsidRDefault="00745FC4" w:rsidP="00146D55">
      <w:pPr>
        <w:pStyle w:val="Bodytext10"/>
        <w:spacing w:line="500" w:lineRule="exact"/>
        <w:ind w:firstLineChars="200" w:firstLine="643"/>
        <w:jc w:val="both"/>
        <w:rPr>
          <w:rFonts w:ascii="仿宋" w:eastAsia="仿宋" w:hAnsi="仿宋"/>
          <w:spacing w:val="-10"/>
          <w:sz w:val="32"/>
          <w:szCs w:val="32"/>
          <w:lang w:eastAsia="zh-CN"/>
        </w:rPr>
      </w:pPr>
      <w:r w:rsidRPr="00146D55">
        <w:rPr>
          <w:rFonts w:ascii="仿宋" w:eastAsia="仿宋" w:hAnsi="仿宋"/>
          <w:b/>
          <w:sz w:val="32"/>
          <w:szCs w:val="32"/>
          <w:lang w:eastAsia="zh-CN"/>
        </w:rPr>
        <w:t>2.发展健康服务新业态。</w:t>
      </w:r>
      <w:r w:rsidRPr="00745FC4">
        <w:rPr>
          <w:rFonts w:ascii="仿宋" w:eastAsia="仿宋" w:hAnsi="仿宋"/>
          <w:sz w:val="32"/>
          <w:szCs w:val="32"/>
          <w:lang w:eastAsia="zh-CN"/>
        </w:rPr>
        <w:t>加快建设</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养结合型健康养老示范基地，提升社区健康养老服务水平，建立健全医疗卫生机构与养老机构合作机制，支持社会力量兴办</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养结合机构。大力促进健康旅游产业发展，完善健康医疗旅游行业标准、规范，结合区域资源优势和特色，打造一批具有国内竞争力的健康医疗旅游目的地。积极发展智慧健康产业，大力发展基于互联网的健康服务，鼓励发展健康体检、咨询管理等健康管理服务，探索推进可穿戴设备、智能健康电子产品和健康医疗移动应用服务等。积极发展</w:t>
      </w:r>
      <w:r w:rsidRPr="00745FC4">
        <w:rPr>
          <w:rFonts w:ascii="仿宋" w:eastAsia="仿宋" w:hAnsi="仿宋"/>
          <w:sz w:val="32"/>
          <w:szCs w:val="32"/>
          <w:lang w:eastAsia="zh-CN"/>
        </w:rPr>
        <w:lastRenderedPageBreak/>
        <w:t>健身休闲运动产业，完善社会资本举办健身休闲运动产业支持政策。推进体育项目协会改革和体育场馆资源所有权、经营权分离改革，打造健身休闲综合服务体。鼓励发展多种形式的体育健身俱乐部和体育健身组织，丰富业余体育赛事，因地制宜培育和发展漂流、攀岩、徒步、定向等具有消费引领特征的时尚休闲运动项目。大力发展方便食品、保健食品、有机食品等各类健康食品， 加强大埔传统保健食品品牌建设，推动以中医药、特色动植物为基础的新型保健食品和功能食品开发。</w:t>
      </w:r>
      <w:r w:rsidRPr="00745FC4">
        <w:rPr>
          <w:rFonts w:ascii="仿宋" w:eastAsia="仿宋" w:hAnsi="仿宋"/>
          <w:spacing w:val="-10"/>
          <w:sz w:val="32"/>
          <w:szCs w:val="32"/>
          <w:lang w:eastAsia="zh-CN"/>
        </w:rPr>
        <w:t>（县卫生健康局、县文</w:t>
      </w:r>
      <w:proofErr w:type="gramStart"/>
      <w:r w:rsidRPr="00745FC4">
        <w:rPr>
          <w:rFonts w:ascii="仿宋" w:eastAsia="仿宋" w:hAnsi="仿宋"/>
          <w:spacing w:val="-10"/>
          <w:sz w:val="32"/>
          <w:szCs w:val="32"/>
          <w:lang w:eastAsia="zh-CN"/>
        </w:rPr>
        <w:t>广旅</w:t>
      </w:r>
      <w:r w:rsidRPr="00745FC4">
        <w:rPr>
          <w:rFonts w:ascii="仿宋" w:eastAsia="仿宋" w:hAnsi="仿宋" w:hint="eastAsia"/>
          <w:spacing w:val="-10"/>
          <w:sz w:val="32"/>
          <w:szCs w:val="32"/>
          <w:lang w:eastAsia="zh-CN"/>
        </w:rPr>
        <w:t>体</w:t>
      </w:r>
      <w:r w:rsidRPr="00745FC4">
        <w:rPr>
          <w:rFonts w:ascii="仿宋" w:eastAsia="仿宋" w:hAnsi="仿宋"/>
          <w:spacing w:val="-10"/>
          <w:sz w:val="32"/>
          <w:szCs w:val="32"/>
          <w:lang w:eastAsia="zh-CN"/>
        </w:rPr>
        <w:t>局</w:t>
      </w:r>
      <w:proofErr w:type="gramEnd"/>
      <w:r w:rsidRPr="00745FC4">
        <w:rPr>
          <w:rFonts w:ascii="仿宋" w:eastAsia="仿宋" w:hAnsi="仿宋"/>
          <w:spacing w:val="-10"/>
          <w:sz w:val="32"/>
          <w:szCs w:val="32"/>
          <w:lang w:eastAsia="zh-CN"/>
        </w:rPr>
        <w:t>、</w:t>
      </w:r>
      <w:proofErr w:type="gramStart"/>
      <w:r w:rsidRPr="00745FC4">
        <w:rPr>
          <w:rFonts w:ascii="仿宋" w:eastAsia="仿宋" w:hAnsi="仿宋"/>
          <w:spacing w:val="-10"/>
          <w:sz w:val="32"/>
          <w:szCs w:val="32"/>
          <w:lang w:eastAsia="zh-CN"/>
        </w:rPr>
        <w:t>县发改局</w:t>
      </w:r>
      <w:proofErr w:type="gramEnd"/>
      <w:r w:rsidRPr="00745FC4">
        <w:rPr>
          <w:rFonts w:ascii="仿宋" w:eastAsia="仿宋" w:hAnsi="仿宋"/>
          <w:spacing w:val="-10"/>
          <w:sz w:val="32"/>
          <w:szCs w:val="32"/>
          <w:lang w:eastAsia="zh-CN"/>
        </w:rPr>
        <w:t>、县民政局、县农业农村局、县</w:t>
      </w:r>
      <w:r w:rsidRPr="00745FC4">
        <w:rPr>
          <w:rFonts w:ascii="仿宋" w:eastAsia="仿宋" w:hAnsi="仿宋" w:hint="eastAsia"/>
          <w:spacing w:val="-10"/>
          <w:sz w:val="32"/>
          <w:szCs w:val="32"/>
          <w:lang w:eastAsia="zh-CN"/>
        </w:rPr>
        <w:t>市</w:t>
      </w:r>
      <w:r w:rsidRPr="00745FC4">
        <w:rPr>
          <w:rFonts w:ascii="仿宋" w:eastAsia="仿宋" w:hAnsi="仿宋"/>
          <w:spacing w:val="-10"/>
          <w:sz w:val="32"/>
          <w:szCs w:val="32"/>
          <w:lang w:eastAsia="zh-CN"/>
        </w:rPr>
        <w:t>场监管局负责）</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39" w:name="bookmark47"/>
      <w:bookmarkEnd w:id="39"/>
      <w:r w:rsidRPr="00146D55">
        <w:rPr>
          <w:rFonts w:ascii="仿宋" w:eastAsia="仿宋" w:hAnsi="仿宋" w:hint="eastAsia"/>
          <w:b/>
          <w:sz w:val="32"/>
          <w:szCs w:val="32"/>
          <w:lang w:eastAsia="zh-CN"/>
        </w:rPr>
        <w:t>3.</w:t>
      </w:r>
      <w:r w:rsidRPr="00146D55">
        <w:rPr>
          <w:rFonts w:ascii="仿宋" w:eastAsia="仿宋" w:hAnsi="仿宋"/>
          <w:b/>
          <w:sz w:val="32"/>
          <w:szCs w:val="32"/>
          <w:lang w:eastAsia="zh-CN"/>
        </w:rPr>
        <w:t>大力促进医药产业发展。</w:t>
      </w:r>
      <w:r w:rsidRPr="00745FC4">
        <w:rPr>
          <w:rFonts w:ascii="仿宋" w:eastAsia="仿宋" w:hAnsi="仿宋"/>
          <w:sz w:val="32"/>
          <w:szCs w:val="32"/>
          <w:lang w:eastAsia="zh-CN"/>
        </w:rPr>
        <w:t>健全医药技术创新支持体系，加强医药成果转化，加强知识产权运用和保护，推动医药创新和转型升级。促进发展生物药、优质中药、高性能医疗器械、新型辅料包材，加快医疗器械转型升级，提高具有自主知识产权的医学设备、医用材料等</w:t>
      </w:r>
      <w:r w:rsidRPr="00745FC4">
        <w:rPr>
          <w:rFonts w:ascii="仿宋" w:eastAsia="仿宋" w:hAnsi="仿宋" w:hint="eastAsia"/>
          <w:sz w:val="32"/>
          <w:szCs w:val="32"/>
          <w:lang w:eastAsia="zh-CN"/>
        </w:rPr>
        <w:t>市</w:t>
      </w:r>
      <w:r w:rsidRPr="00745FC4">
        <w:rPr>
          <w:rFonts w:ascii="仿宋" w:eastAsia="仿宋" w:hAnsi="仿宋"/>
          <w:sz w:val="32"/>
          <w:szCs w:val="32"/>
          <w:lang w:eastAsia="zh-CN"/>
        </w:rPr>
        <w:t>场占有率和竞争力。加快发展康复辅助器具产业，增强自主创新能力。健全质量标准体系，提升全过程质量管理水平。到2030年，药品、医疗器械质量标准全面与国际接轨。提升医药产业发展水平，大力发展专业医药园区，支持组建产业联盟或联合体，构建创新驱动、绿色低碳、智能高效的先进制造体系，提高产品集中度。引进知名公司设立研发总部、研发基地或分支机构和生产中心。发展医疗健康服务贸易，推动医药企业“走出去"，打造南药品牌，推动原料药进行国际产能合作，实现产品输出向产业输出的提升。推动医学影像设备、专科医疗设备等医疗器械出口。培育一批拥有自主知识产权和核心竞争力的高端医疗器械高新技术企业。（县</w:t>
      </w:r>
      <w:r w:rsidRPr="00745FC4">
        <w:rPr>
          <w:rFonts w:ascii="仿宋" w:eastAsia="仿宋" w:hAnsi="仿宋" w:hint="eastAsia"/>
          <w:sz w:val="32"/>
          <w:szCs w:val="32"/>
          <w:lang w:eastAsia="zh-CN"/>
        </w:rPr>
        <w:t>市</w:t>
      </w:r>
      <w:r w:rsidRPr="00745FC4">
        <w:rPr>
          <w:rFonts w:ascii="仿宋" w:eastAsia="仿宋" w:hAnsi="仿宋"/>
          <w:sz w:val="32"/>
          <w:szCs w:val="32"/>
          <w:lang w:eastAsia="zh-CN"/>
        </w:rPr>
        <w:t>场监管局负责）</w:t>
      </w:r>
    </w:p>
    <w:p w:rsidR="00745FC4" w:rsidRPr="00A966E1" w:rsidRDefault="00745FC4" w:rsidP="00A966E1">
      <w:pPr>
        <w:pStyle w:val="Bodytext10"/>
        <w:spacing w:line="500" w:lineRule="exact"/>
        <w:ind w:firstLineChars="200" w:firstLine="618"/>
        <w:jc w:val="both"/>
        <w:rPr>
          <w:rFonts w:ascii="仿宋" w:eastAsia="仿宋" w:hAnsi="仿宋"/>
          <w:spacing w:val="-6"/>
          <w:sz w:val="32"/>
          <w:szCs w:val="32"/>
          <w:lang w:eastAsia="zh-CN"/>
        </w:rPr>
      </w:pPr>
      <w:bookmarkStart w:id="40" w:name="bookmark48"/>
      <w:bookmarkEnd w:id="40"/>
      <w:r w:rsidRPr="00A966E1">
        <w:rPr>
          <w:rFonts w:ascii="仿宋" w:eastAsia="仿宋" w:hAnsi="仿宋" w:hint="eastAsia"/>
          <w:b/>
          <w:spacing w:val="-6"/>
          <w:sz w:val="32"/>
          <w:szCs w:val="32"/>
          <w:lang w:eastAsia="zh-CN"/>
        </w:rPr>
        <w:t>4.</w:t>
      </w:r>
      <w:r w:rsidRPr="00A966E1">
        <w:rPr>
          <w:rFonts w:ascii="仿宋" w:eastAsia="仿宋" w:hAnsi="仿宋"/>
          <w:b/>
          <w:spacing w:val="-6"/>
          <w:sz w:val="32"/>
          <w:szCs w:val="32"/>
          <w:lang w:eastAsia="zh-CN"/>
        </w:rPr>
        <w:t>促进长寿产业发展。</w:t>
      </w:r>
      <w:r w:rsidRPr="00A966E1">
        <w:rPr>
          <w:rFonts w:ascii="仿宋" w:eastAsia="仿宋" w:hAnsi="仿宋"/>
          <w:spacing w:val="-6"/>
          <w:sz w:val="32"/>
          <w:szCs w:val="32"/>
          <w:lang w:eastAsia="zh-CN"/>
        </w:rPr>
        <w:t>加大“长寿大埔”品牌宣传、保护和利用力度，提升大埔文化</w:t>
      </w:r>
      <w:proofErr w:type="gramStart"/>
      <w:r w:rsidRPr="00A966E1">
        <w:rPr>
          <w:rFonts w:ascii="仿宋" w:eastAsia="仿宋" w:hAnsi="仿宋"/>
          <w:spacing w:val="-6"/>
          <w:sz w:val="32"/>
          <w:szCs w:val="32"/>
          <w:lang w:eastAsia="zh-CN"/>
        </w:rPr>
        <w:t>软实力</w:t>
      </w:r>
      <w:proofErr w:type="gramEnd"/>
      <w:r w:rsidRPr="00A966E1">
        <w:rPr>
          <w:rFonts w:ascii="仿宋" w:eastAsia="仿宋" w:hAnsi="仿宋"/>
          <w:spacing w:val="-6"/>
          <w:sz w:val="32"/>
          <w:szCs w:val="32"/>
          <w:lang w:eastAsia="zh-CN"/>
        </w:rPr>
        <w:t>和综合竞争力，提高大埔在国内乃至国 际的知名度。做大长寿产业，通过“农业+长寿”、</w:t>
      </w:r>
      <w:r w:rsidRPr="00A966E1">
        <w:rPr>
          <w:rFonts w:ascii="仿宋" w:eastAsia="仿宋" w:hAnsi="仿宋" w:hint="eastAsia"/>
          <w:spacing w:val="-6"/>
          <w:sz w:val="32"/>
          <w:szCs w:val="32"/>
          <w:lang w:eastAsia="zh-CN"/>
        </w:rPr>
        <w:t>“</w:t>
      </w:r>
      <w:r w:rsidRPr="00A966E1">
        <w:rPr>
          <w:rFonts w:ascii="仿宋" w:eastAsia="仿宋" w:hAnsi="仿宋"/>
          <w:spacing w:val="-6"/>
          <w:sz w:val="32"/>
          <w:szCs w:val="32"/>
          <w:lang w:eastAsia="zh-CN"/>
        </w:rPr>
        <w:t>旅游+长</w:t>
      </w:r>
      <w:r w:rsidRPr="00A966E1">
        <w:rPr>
          <w:rFonts w:ascii="仿宋" w:eastAsia="仿宋" w:hAnsi="仿宋"/>
          <w:spacing w:val="-6"/>
          <w:sz w:val="32"/>
          <w:szCs w:val="32"/>
          <w:lang w:eastAsia="zh-CN"/>
        </w:rPr>
        <w:lastRenderedPageBreak/>
        <w:t>寿”、“养老+长寿”等模式，变“绿水青山”为“金山银山”，推动全县经济社会绿色发展、高质量发展。加强长寿文化研究，梳理长寿人群的生活环境、生活方式、饮食习惯、饮食</w:t>
      </w:r>
      <w:proofErr w:type="gramStart"/>
      <w:r w:rsidRPr="00A966E1">
        <w:rPr>
          <w:rFonts w:ascii="仿宋" w:eastAsia="仿宋" w:hAnsi="仿宋"/>
          <w:spacing w:val="-6"/>
          <w:sz w:val="32"/>
          <w:szCs w:val="32"/>
          <w:lang w:eastAsia="zh-CN"/>
        </w:rPr>
        <w:t>食</w:t>
      </w:r>
      <w:proofErr w:type="gramEnd"/>
      <w:r w:rsidRPr="00A966E1">
        <w:rPr>
          <w:rFonts w:ascii="仿宋" w:eastAsia="仿宋" w:hAnsi="仿宋"/>
          <w:spacing w:val="-6"/>
          <w:sz w:val="32"/>
          <w:szCs w:val="32"/>
          <w:lang w:eastAsia="zh-CN"/>
        </w:rPr>
        <w:t>村、文化观念、健康心理等因素，夯实大埔寿乡底蕴，提升长寿指标。（县卫生健康局、县文</w:t>
      </w:r>
      <w:proofErr w:type="gramStart"/>
      <w:r w:rsidRPr="00A966E1">
        <w:rPr>
          <w:rFonts w:ascii="仿宋" w:eastAsia="仿宋" w:hAnsi="仿宋"/>
          <w:spacing w:val="-6"/>
          <w:sz w:val="32"/>
          <w:szCs w:val="32"/>
          <w:lang w:eastAsia="zh-CN"/>
        </w:rPr>
        <w:t>广旅</w:t>
      </w:r>
      <w:r w:rsidRPr="00A966E1">
        <w:rPr>
          <w:rFonts w:ascii="仿宋" w:eastAsia="仿宋" w:hAnsi="仿宋" w:hint="eastAsia"/>
          <w:spacing w:val="-6"/>
          <w:sz w:val="32"/>
          <w:szCs w:val="32"/>
          <w:lang w:eastAsia="zh-CN"/>
        </w:rPr>
        <w:t>体</w:t>
      </w:r>
      <w:r w:rsidRPr="00A966E1">
        <w:rPr>
          <w:rFonts w:ascii="仿宋" w:eastAsia="仿宋" w:hAnsi="仿宋"/>
          <w:spacing w:val="-6"/>
          <w:sz w:val="32"/>
          <w:szCs w:val="32"/>
          <w:lang w:eastAsia="zh-CN"/>
        </w:rPr>
        <w:t>局</w:t>
      </w:r>
      <w:proofErr w:type="gramEnd"/>
      <w:r w:rsidRPr="00A966E1">
        <w:rPr>
          <w:rFonts w:ascii="仿宋" w:eastAsia="仿宋" w:hAnsi="仿宋"/>
          <w:spacing w:val="-6"/>
          <w:sz w:val="32"/>
          <w:szCs w:val="32"/>
          <w:lang w:eastAsia="zh-CN"/>
        </w:rPr>
        <w:t>、县民政局、县农业农村局负责）</w:t>
      </w:r>
    </w:p>
    <w:p w:rsidR="00745FC4" w:rsidRPr="00146D55" w:rsidRDefault="00745FC4" w:rsidP="00745FC4">
      <w:pPr>
        <w:pStyle w:val="Bodytext10"/>
        <w:spacing w:line="500" w:lineRule="exact"/>
        <w:ind w:firstLineChars="200" w:firstLine="640"/>
        <w:jc w:val="both"/>
        <w:rPr>
          <w:rFonts w:ascii="黑体" w:eastAsia="黑体" w:hAnsi="黑体"/>
          <w:sz w:val="32"/>
          <w:szCs w:val="32"/>
          <w:lang w:eastAsia="zh-CN"/>
        </w:rPr>
      </w:pPr>
      <w:r w:rsidRPr="00146D55">
        <w:rPr>
          <w:rFonts w:ascii="黑体" w:eastAsia="黑体" w:hAnsi="黑体"/>
          <w:sz w:val="32"/>
          <w:szCs w:val="32"/>
          <w:lang w:eastAsia="zh-CN"/>
        </w:rPr>
        <w:t>七、健全支撑与保障</w:t>
      </w:r>
    </w:p>
    <w:p w:rsidR="00745FC4" w:rsidRPr="00745FC4" w:rsidRDefault="00745FC4" w:rsidP="00745FC4">
      <w:pPr>
        <w:pStyle w:val="Bodytext10"/>
        <w:spacing w:line="500" w:lineRule="exact"/>
        <w:ind w:firstLineChars="200" w:firstLine="640"/>
        <w:jc w:val="both"/>
        <w:rPr>
          <w:rFonts w:ascii="楷体_GB2312" w:eastAsia="楷体_GB2312" w:hAnsi="仿宋"/>
          <w:sz w:val="32"/>
          <w:szCs w:val="32"/>
          <w:lang w:eastAsia="zh-CN"/>
        </w:rPr>
      </w:pPr>
      <w:r w:rsidRPr="00745FC4">
        <w:rPr>
          <w:rFonts w:ascii="楷体_GB2312" w:eastAsia="楷体_GB2312" w:hAnsi="仿宋" w:hint="eastAsia"/>
          <w:sz w:val="32"/>
          <w:szCs w:val="32"/>
          <w:lang w:eastAsia="zh-CN"/>
        </w:rPr>
        <w:t>（一）完善基本医疗卫生制度</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41" w:name="bookmark49"/>
      <w:bookmarkEnd w:id="41"/>
      <w:r w:rsidRPr="00146D55">
        <w:rPr>
          <w:rFonts w:ascii="仿宋" w:eastAsia="仿宋" w:hAnsi="仿宋" w:hint="eastAsia"/>
          <w:b/>
          <w:sz w:val="32"/>
          <w:szCs w:val="32"/>
          <w:lang w:eastAsia="zh-CN"/>
        </w:rPr>
        <w:t>1.</w:t>
      </w:r>
      <w:r w:rsidRPr="00146D55">
        <w:rPr>
          <w:rFonts w:ascii="仿宋" w:eastAsia="仿宋" w:hAnsi="仿宋"/>
          <w:b/>
          <w:sz w:val="32"/>
          <w:szCs w:val="32"/>
          <w:lang w:eastAsia="zh-CN"/>
        </w:rPr>
        <w:t>建立分级诊疗制度。</w:t>
      </w:r>
      <w:r w:rsidRPr="00745FC4">
        <w:rPr>
          <w:rFonts w:ascii="仿宋" w:eastAsia="仿宋" w:hAnsi="仿宋"/>
          <w:sz w:val="32"/>
          <w:szCs w:val="32"/>
          <w:lang w:eastAsia="zh-CN"/>
        </w:rPr>
        <w:t>推广罗湖经验，全面实施家庭医生签约服务制度，推进基层医疗机构首诊和双向转诊，完善分级诊疗保障机制。逐步健全分级诊疗政策体系，着力完善分级诊疗服务体系、运行机制和激励机制。加快培养和稳定基层全科医生队伍。全面建设多种形式的</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联体，促进</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联体内部优质医疗资源上下贯通。通过</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保支付、价格调控、便民惠民等措施，促进形成合理就医秩序，实现“小病在基层、大病到医院、康复回基层”。（县卫生健康局负责）</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42" w:name="bookmark50"/>
      <w:bookmarkEnd w:id="42"/>
      <w:r w:rsidRPr="00146D55">
        <w:rPr>
          <w:rFonts w:ascii="仿宋" w:eastAsia="仿宋" w:hAnsi="仿宋" w:hint="eastAsia"/>
          <w:b/>
          <w:sz w:val="32"/>
          <w:szCs w:val="32"/>
          <w:lang w:eastAsia="zh-CN"/>
        </w:rPr>
        <w:t>2.</w:t>
      </w:r>
      <w:r w:rsidRPr="00146D55">
        <w:rPr>
          <w:rFonts w:ascii="仿宋" w:eastAsia="仿宋" w:hAnsi="仿宋"/>
          <w:b/>
          <w:sz w:val="32"/>
          <w:szCs w:val="32"/>
          <w:lang w:eastAsia="zh-CN"/>
        </w:rPr>
        <w:t>建立现代医院管理制度。</w:t>
      </w:r>
      <w:r w:rsidRPr="00745FC4">
        <w:rPr>
          <w:rFonts w:ascii="仿宋" w:eastAsia="仿宋" w:hAnsi="仿宋"/>
          <w:sz w:val="32"/>
          <w:szCs w:val="32"/>
          <w:lang w:eastAsia="zh-CN"/>
        </w:rPr>
        <w:t>按照政事分开、管办分开、简政放权、提高效率的原则，加快建立“维护公益性、调动积极性、保障可持续性”的运行机制和决策、执行、监督相互协调、相互制衡、相互促进的治理机制，进而建立权责清晰、管理科学、治理完善、运行高效、监督有力的现代医院管理制度。全面加强党的领导和党的建设，充分发挥公立医院党委的领导核心作用，实行党委领导下的院长负责制。各级各类医院应制定章程，推动医院管理规范化、精细化、科学化。健全政府办医体制，积极探索公立医院管办分开的多种有效实现形式。合理界定政府作为出资人的举办监督职责和公立医院的自主运营管理权限。落实公立医院独立法人地位，健全公立医院法人治理机制。逐步实行公立医院机构编制备案制管理，建立人员总量管理制度。健全院长选拔</w:t>
      </w:r>
      <w:r w:rsidRPr="00745FC4">
        <w:rPr>
          <w:rFonts w:ascii="仿宋" w:eastAsia="仿宋" w:hAnsi="仿宋"/>
          <w:sz w:val="32"/>
          <w:szCs w:val="32"/>
          <w:lang w:eastAsia="zh-CN"/>
        </w:rPr>
        <w:lastRenderedPageBreak/>
        <w:t>任用机制，推行院长职业化、专业化，实行院长任期目标责任制、年薪制和考核问责制。完善公立医院补偿机制，逐步建立以成本和收入结构变化为基础的医疗服务价格动态调整机制。严格控制医疗费用不合理增长。（县卫生健康局、县委编办、县</w:t>
      </w:r>
      <w:proofErr w:type="gramStart"/>
      <w:r w:rsidRPr="00745FC4">
        <w:rPr>
          <w:rFonts w:ascii="仿宋" w:eastAsia="仿宋" w:hAnsi="仿宋"/>
          <w:sz w:val="32"/>
          <w:szCs w:val="32"/>
          <w:lang w:eastAsia="zh-CN"/>
        </w:rPr>
        <w:t>人社局</w:t>
      </w:r>
      <w:proofErr w:type="gramEnd"/>
      <w:r w:rsidRPr="00745FC4">
        <w:rPr>
          <w:rFonts w:ascii="仿宋" w:eastAsia="仿宋" w:hAnsi="仿宋"/>
          <w:sz w:val="32"/>
          <w:szCs w:val="32"/>
          <w:lang w:eastAsia="zh-CN"/>
        </w:rPr>
        <w:t>、县</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保局负责）</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43" w:name="bookmark51"/>
      <w:bookmarkEnd w:id="43"/>
      <w:r w:rsidRPr="00146D55">
        <w:rPr>
          <w:rFonts w:ascii="仿宋" w:eastAsia="仿宋" w:hAnsi="仿宋" w:hint="eastAsia"/>
          <w:b/>
          <w:sz w:val="32"/>
          <w:szCs w:val="32"/>
          <w:lang w:eastAsia="zh-CN"/>
        </w:rPr>
        <w:t>3.</w:t>
      </w:r>
      <w:r w:rsidRPr="00146D55">
        <w:rPr>
          <w:rFonts w:ascii="仿宋" w:eastAsia="仿宋" w:hAnsi="仿宋"/>
          <w:b/>
          <w:sz w:val="32"/>
          <w:szCs w:val="32"/>
          <w:lang w:eastAsia="zh-CN"/>
        </w:rPr>
        <w:t>完善全民医保制度。</w:t>
      </w:r>
      <w:r w:rsidRPr="00745FC4">
        <w:rPr>
          <w:rFonts w:ascii="仿宋" w:eastAsia="仿宋" w:hAnsi="仿宋"/>
          <w:sz w:val="32"/>
          <w:szCs w:val="32"/>
          <w:lang w:eastAsia="zh-CN"/>
        </w:rPr>
        <w:t>逐步建立健全基本</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保稳定可持续筹资和待遇调整机制。加强基本</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保基金预算管理，实现基金中长期精算平衡。加强</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保经办管理职能，充分发挥</w:t>
      </w:r>
      <w:proofErr w:type="gramStart"/>
      <w:r w:rsidRPr="00745FC4">
        <w:rPr>
          <w:rFonts w:ascii="仿宋" w:eastAsia="仿宋" w:hAnsi="仿宋"/>
          <w:sz w:val="32"/>
          <w:szCs w:val="32"/>
          <w:lang w:eastAsia="zh-CN"/>
        </w:rPr>
        <w:t>医保对</w:t>
      </w:r>
      <w:proofErr w:type="gramEnd"/>
      <w:r w:rsidRPr="00745FC4">
        <w:rPr>
          <w:rFonts w:ascii="仿宋" w:eastAsia="仿宋" w:hAnsi="仿宋"/>
          <w:sz w:val="32"/>
          <w:szCs w:val="32"/>
          <w:lang w:eastAsia="zh-CN"/>
        </w:rPr>
        <w:t>药品生产流通企业、医院和医生的监督制约作用。健全全民</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保体系，</w:t>
      </w:r>
      <w:proofErr w:type="gramStart"/>
      <w:r w:rsidRPr="00745FC4">
        <w:rPr>
          <w:rFonts w:ascii="仿宋" w:eastAsia="仿宋" w:hAnsi="仿宋"/>
          <w:sz w:val="32"/>
          <w:szCs w:val="32"/>
          <w:lang w:eastAsia="zh-CN"/>
        </w:rPr>
        <w:t>健全重</w:t>
      </w:r>
      <w:proofErr w:type="gramEnd"/>
      <w:r w:rsidRPr="00745FC4">
        <w:rPr>
          <w:rFonts w:ascii="仿宋" w:eastAsia="仿宋" w:hAnsi="仿宋"/>
          <w:sz w:val="32"/>
          <w:szCs w:val="32"/>
          <w:lang w:eastAsia="zh-CN"/>
        </w:rPr>
        <w:t>特大疾病保障机制。深化</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保支付方式改革，推进支付方式科学化、精细化、标准化管理。（县</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保局负责）</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44" w:name="bookmark52"/>
      <w:bookmarkEnd w:id="44"/>
      <w:r w:rsidRPr="00146D55">
        <w:rPr>
          <w:rFonts w:ascii="仿宋" w:eastAsia="仿宋" w:hAnsi="仿宋" w:hint="eastAsia"/>
          <w:b/>
          <w:sz w:val="32"/>
          <w:szCs w:val="32"/>
          <w:lang w:eastAsia="zh-CN"/>
        </w:rPr>
        <w:t>4.</w:t>
      </w:r>
      <w:r w:rsidRPr="00146D55">
        <w:rPr>
          <w:rFonts w:ascii="仿宋" w:eastAsia="仿宋" w:hAnsi="仿宋"/>
          <w:b/>
          <w:sz w:val="32"/>
          <w:szCs w:val="32"/>
          <w:lang w:eastAsia="zh-CN"/>
        </w:rPr>
        <w:t>健全药品供应保障制度。</w:t>
      </w:r>
      <w:r w:rsidRPr="00745FC4">
        <w:rPr>
          <w:rFonts w:ascii="仿宋" w:eastAsia="仿宋" w:hAnsi="仿宋"/>
          <w:sz w:val="32"/>
          <w:szCs w:val="32"/>
          <w:lang w:eastAsia="zh-CN"/>
        </w:rPr>
        <w:t>强化低价药品、短缺药品供应保障和预警，完善政府药品储备制度。建立以</w:t>
      </w:r>
      <w:r w:rsidRPr="00745FC4">
        <w:rPr>
          <w:rFonts w:ascii="仿宋" w:eastAsia="仿宋" w:hAnsi="仿宋" w:hint="eastAsia"/>
          <w:sz w:val="32"/>
          <w:szCs w:val="32"/>
          <w:lang w:eastAsia="zh-CN"/>
        </w:rPr>
        <w:t>市</w:t>
      </w:r>
      <w:r w:rsidRPr="00745FC4">
        <w:rPr>
          <w:rFonts w:ascii="仿宋" w:eastAsia="仿宋" w:hAnsi="仿宋"/>
          <w:sz w:val="32"/>
          <w:szCs w:val="32"/>
          <w:lang w:eastAsia="zh-CN"/>
        </w:rPr>
        <w:t>场为主导的药品价格形成机制。鼓励县</w:t>
      </w:r>
      <w:r w:rsidRPr="00745FC4">
        <w:rPr>
          <w:rFonts w:ascii="仿宋" w:eastAsia="仿宋" w:hAnsi="仿宋" w:hint="eastAsia"/>
          <w:sz w:val="32"/>
          <w:szCs w:val="32"/>
          <w:lang w:eastAsia="zh-CN"/>
        </w:rPr>
        <w:t>镇</w:t>
      </w:r>
      <w:r w:rsidRPr="00745FC4">
        <w:rPr>
          <w:rFonts w:ascii="仿宋" w:eastAsia="仿宋" w:hAnsi="仿宋"/>
          <w:sz w:val="32"/>
          <w:szCs w:val="32"/>
          <w:lang w:eastAsia="zh-CN"/>
        </w:rPr>
        <w:t>村一体化药品配送。完善药品价格、质量等信息公开机制。引进现代物流业和连锁经营模式，构建集约化、规模化、综合型现代医药企业集群。巩固完善基本药物制度，规范用药行为。（县</w:t>
      </w:r>
      <w:r w:rsidRPr="00745FC4">
        <w:rPr>
          <w:rFonts w:ascii="仿宋" w:eastAsia="仿宋" w:hAnsi="仿宋" w:hint="eastAsia"/>
          <w:sz w:val="32"/>
          <w:szCs w:val="32"/>
          <w:lang w:eastAsia="zh-CN"/>
        </w:rPr>
        <w:t>市</w:t>
      </w:r>
      <w:r w:rsidRPr="00745FC4">
        <w:rPr>
          <w:rFonts w:ascii="仿宋" w:eastAsia="仿宋" w:hAnsi="仿宋"/>
          <w:sz w:val="32"/>
          <w:szCs w:val="32"/>
          <w:lang w:eastAsia="zh-CN"/>
        </w:rPr>
        <w:t>场监管局、县卫生健康局、县</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保局、县财政局负责）</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45" w:name="bookmark53"/>
      <w:bookmarkEnd w:id="45"/>
      <w:r w:rsidRPr="00146D55">
        <w:rPr>
          <w:rFonts w:ascii="仿宋" w:eastAsia="仿宋" w:hAnsi="仿宋" w:hint="eastAsia"/>
          <w:b/>
          <w:sz w:val="32"/>
          <w:szCs w:val="32"/>
          <w:lang w:eastAsia="zh-CN"/>
        </w:rPr>
        <w:t>5.</w:t>
      </w:r>
      <w:r w:rsidRPr="00146D55">
        <w:rPr>
          <w:rFonts w:ascii="仿宋" w:eastAsia="仿宋" w:hAnsi="仿宋"/>
          <w:b/>
          <w:sz w:val="32"/>
          <w:szCs w:val="32"/>
          <w:lang w:eastAsia="zh-CN"/>
        </w:rPr>
        <w:t>建立综合监管制度。</w:t>
      </w:r>
      <w:r w:rsidRPr="00745FC4">
        <w:rPr>
          <w:rFonts w:ascii="仿宋" w:eastAsia="仿宋" w:hAnsi="仿宋"/>
          <w:sz w:val="32"/>
          <w:szCs w:val="32"/>
          <w:lang w:eastAsia="zh-CN"/>
        </w:rPr>
        <w:t>建立健全健康领域相关政策法规体系，加快推进地方性法规修订工作。构建医药卫生综合监管体系，推动监管重心转向全行业监管。整合监督执法资源，完善卫生健康综合监督执法机制，统筹对计划生育、公共卫生、医疗服务等工作综合监管。推进依法行政、依法治理、依法监管。强化政府在医疗卫生、食品、药品、环境、体育等健康领域的监管职责, 建立机构自治、行业自律、政府监管和和社会监督相结合的监督管理体制。深化行政审批制度改革，推进行政审批规范化建设， 进一步推进健康相关领域简政放权、放管结合、优化服务。创新卫</w:t>
      </w:r>
      <w:r w:rsidRPr="00745FC4">
        <w:rPr>
          <w:rFonts w:ascii="仿宋" w:eastAsia="仿宋" w:hAnsi="仿宋"/>
          <w:sz w:val="32"/>
          <w:szCs w:val="32"/>
          <w:lang w:eastAsia="zh-CN"/>
        </w:rPr>
        <w:lastRenderedPageBreak/>
        <w:t>生与健康相关行政管理方式。加强健康领域监督执法体系和能力建设，强化健康领域诚信建设，依法推进政务公开。（县</w:t>
      </w:r>
      <w:r w:rsidRPr="00745FC4">
        <w:rPr>
          <w:rFonts w:ascii="仿宋" w:eastAsia="仿宋" w:hAnsi="仿宋" w:hint="eastAsia"/>
          <w:sz w:val="32"/>
          <w:szCs w:val="32"/>
          <w:lang w:eastAsia="zh-CN"/>
        </w:rPr>
        <w:t>市</w:t>
      </w:r>
      <w:r w:rsidRPr="00745FC4">
        <w:rPr>
          <w:rFonts w:ascii="仿宋" w:eastAsia="仿宋" w:hAnsi="仿宋"/>
          <w:sz w:val="32"/>
          <w:szCs w:val="32"/>
          <w:lang w:eastAsia="zh-CN"/>
        </w:rPr>
        <w:t>场监管局、县卫生健康局负责）</w:t>
      </w:r>
    </w:p>
    <w:p w:rsidR="00745FC4" w:rsidRPr="00745FC4" w:rsidRDefault="00745FC4" w:rsidP="00745FC4">
      <w:pPr>
        <w:pStyle w:val="Bodytext10"/>
        <w:spacing w:line="500" w:lineRule="exact"/>
        <w:ind w:firstLineChars="200" w:firstLine="640"/>
        <w:jc w:val="both"/>
        <w:rPr>
          <w:rFonts w:ascii="楷体_GB2312" w:eastAsia="楷体_GB2312" w:hAnsi="仿宋"/>
          <w:sz w:val="32"/>
          <w:szCs w:val="32"/>
          <w:lang w:eastAsia="zh-CN"/>
        </w:rPr>
      </w:pPr>
      <w:bookmarkStart w:id="46" w:name="bookmark54"/>
      <w:r w:rsidRPr="00745FC4">
        <w:rPr>
          <w:rFonts w:ascii="楷体_GB2312" w:eastAsia="楷体_GB2312" w:hAnsi="仿宋" w:hint="eastAsia"/>
          <w:sz w:val="32"/>
          <w:szCs w:val="32"/>
          <w:lang w:eastAsia="zh-CN"/>
        </w:rPr>
        <w:t>（</w:t>
      </w:r>
      <w:bookmarkEnd w:id="46"/>
      <w:r w:rsidRPr="00745FC4">
        <w:rPr>
          <w:rFonts w:ascii="楷体_GB2312" w:eastAsia="楷体_GB2312" w:hAnsi="仿宋" w:hint="eastAsia"/>
          <w:sz w:val="32"/>
          <w:szCs w:val="32"/>
          <w:lang w:eastAsia="zh-CN"/>
        </w:rPr>
        <w:t>二）加强健康人才队伍建设</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47" w:name="bookmark55"/>
      <w:bookmarkEnd w:id="47"/>
      <w:r w:rsidRPr="00146D55">
        <w:rPr>
          <w:rFonts w:ascii="仿宋" w:eastAsia="仿宋" w:hAnsi="仿宋" w:hint="eastAsia"/>
          <w:b/>
          <w:sz w:val="32"/>
          <w:szCs w:val="32"/>
          <w:lang w:eastAsia="zh-CN"/>
        </w:rPr>
        <w:t>1.</w:t>
      </w:r>
      <w:r w:rsidRPr="00146D55">
        <w:rPr>
          <w:rFonts w:ascii="仿宋" w:eastAsia="仿宋" w:hAnsi="仿宋"/>
          <w:b/>
          <w:sz w:val="32"/>
          <w:szCs w:val="32"/>
          <w:lang w:eastAsia="zh-CN"/>
        </w:rPr>
        <w:t>加强健康人才培养培训。</w:t>
      </w:r>
      <w:r w:rsidRPr="00745FC4">
        <w:rPr>
          <w:rFonts w:ascii="仿宋" w:eastAsia="仿宋" w:hAnsi="仿宋"/>
          <w:sz w:val="32"/>
          <w:szCs w:val="32"/>
          <w:lang w:eastAsia="zh-CN"/>
        </w:rPr>
        <w:t>加强</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教协同，建立完善医学人才培养供需平衡机制。推进医学教育制度改革，健全医学终身教育制度，加快建成适应行业特点的院校教育、毕业后教育、继续教育三阶段有机衔接的医学人才培养培训体系。加强以全科医生为重点的基层医疗卫生人才队伍建设。建立公共卫生与临床医学复合型高层次人才培养机制。强化面向全员的继续医学教育制度。加</w:t>
      </w:r>
      <w:r w:rsidRPr="00745FC4">
        <w:rPr>
          <w:rFonts w:ascii="仿宋" w:eastAsia="仿宋" w:hAnsi="仿宋" w:hint="eastAsia"/>
          <w:sz w:val="32"/>
          <w:szCs w:val="32"/>
          <w:lang w:eastAsia="zh-CN"/>
        </w:rPr>
        <w:t>强与</w:t>
      </w:r>
      <w:r w:rsidRPr="00745FC4">
        <w:rPr>
          <w:rFonts w:ascii="仿宋" w:eastAsia="仿宋" w:hAnsi="仿宋"/>
          <w:sz w:val="32"/>
          <w:szCs w:val="32"/>
          <w:lang w:eastAsia="zh-CN"/>
        </w:rPr>
        <w:t>本地区医学院校的</w:t>
      </w:r>
      <w:r w:rsidRPr="00745FC4">
        <w:rPr>
          <w:rFonts w:ascii="仿宋" w:eastAsia="仿宋" w:hAnsi="仿宋" w:hint="eastAsia"/>
          <w:sz w:val="32"/>
          <w:szCs w:val="32"/>
          <w:lang w:eastAsia="zh-CN"/>
        </w:rPr>
        <w:t>合作</w:t>
      </w:r>
      <w:r w:rsidRPr="00745FC4">
        <w:rPr>
          <w:rFonts w:ascii="仿宋" w:eastAsia="仿宋" w:hAnsi="仿宋"/>
          <w:sz w:val="32"/>
          <w:szCs w:val="32"/>
          <w:lang w:eastAsia="zh-CN"/>
        </w:rPr>
        <w:t>，大力培养基层和偏远地区急需的医学人才。加强全科、儿科、产科、精神科、老年医学科、护理、急救、康复等紧缺人才以及健康管理师、公共营养师、生殖健康咨询师、护理员等技能型健康服务人才培养。多方式增加产科、儿科医师和助产士数量。加强药师和中医药服务、卫生应急、卫生信息化复合人才队伍建设。加强高层次人才队伍建设，引进和培养一批具有国内领先水平的学科带头人，打造医学人才高地。 推进卫生管理人员专业化、职业化。加大养老护理员、婴幼儿照护服务人员、康复治疗师、心理咨询师等健康人才培养培训力度。完善健康教育培训云平台，便捷医务人员终身教育。加强社会体育指导员和健康宣传指导员队伍建设。到2030年，每千人至少 拥有1名健康宣传指导员、3名社会体育指导员。（县卫生健康局、县</w:t>
      </w:r>
      <w:proofErr w:type="gramStart"/>
      <w:r w:rsidRPr="00745FC4">
        <w:rPr>
          <w:rFonts w:ascii="仿宋" w:eastAsia="仿宋" w:hAnsi="仿宋"/>
          <w:sz w:val="32"/>
          <w:szCs w:val="32"/>
          <w:lang w:eastAsia="zh-CN"/>
        </w:rPr>
        <w:t>人社局</w:t>
      </w:r>
      <w:proofErr w:type="gramEnd"/>
      <w:r w:rsidRPr="00745FC4">
        <w:rPr>
          <w:rFonts w:ascii="仿宋" w:eastAsia="仿宋" w:hAnsi="仿宋"/>
          <w:sz w:val="32"/>
          <w:szCs w:val="32"/>
          <w:lang w:eastAsia="zh-CN"/>
        </w:rPr>
        <w:t>、县民政局、</w:t>
      </w:r>
      <w:r w:rsidRPr="00745FC4">
        <w:rPr>
          <w:rFonts w:ascii="仿宋" w:eastAsia="仿宋" w:hAnsi="仿宋" w:hint="eastAsia"/>
          <w:sz w:val="32"/>
          <w:szCs w:val="32"/>
          <w:lang w:eastAsia="zh-CN"/>
        </w:rPr>
        <w:t>县文</w:t>
      </w:r>
      <w:proofErr w:type="gramStart"/>
      <w:r w:rsidRPr="00745FC4">
        <w:rPr>
          <w:rFonts w:ascii="仿宋" w:eastAsia="仿宋" w:hAnsi="仿宋" w:hint="eastAsia"/>
          <w:sz w:val="32"/>
          <w:szCs w:val="32"/>
          <w:lang w:eastAsia="zh-CN"/>
        </w:rPr>
        <w:t>广旅体局</w:t>
      </w:r>
      <w:proofErr w:type="gramEnd"/>
      <w:r w:rsidRPr="00745FC4">
        <w:rPr>
          <w:rFonts w:ascii="仿宋" w:eastAsia="仿宋" w:hAnsi="仿宋"/>
          <w:sz w:val="32"/>
          <w:szCs w:val="32"/>
          <w:lang w:eastAsia="zh-CN"/>
        </w:rPr>
        <w:t>负责）</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48" w:name="bookmark56"/>
      <w:bookmarkEnd w:id="48"/>
      <w:r w:rsidRPr="00146D55">
        <w:rPr>
          <w:rFonts w:ascii="仿宋" w:eastAsia="仿宋" w:hAnsi="仿宋" w:hint="eastAsia"/>
          <w:b/>
          <w:sz w:val="32"/>
          <w:szCs w:val="32"/>
          <w:lang w:eastAsia="zh-CN"/>
        </w:rPr>
        <w:t>2.</w:t>
      </w:r>
      <w:r w:rsidRPr="00146D55">
        <w:rPr>
          <w:rFonts w:ascii="仿宋" w:eastAsia="仿宋" w:hAnsi="仿宋"/>
          <w:b/>
          <w:sz w:val="32"/>
          <w:szCs w:val="32"/>
          <w:lang w:eastAsia="zh-CN"/>
        </w:rPr>
        <w:t>创新人才使用评价激励机制。</w:t>
      </w:r>
      <w:r w:rsidRPr="00745FC4">
        <w:rPr>
          <w:rFonts w:ascii="仿宋" w:eastAsia="仿宋" w:hAnsi="仿宋"/>
          <w:sz w:val="32"/>
          <w:szCs w:val="32"/>
          <w:lang w:eastAsia="zh-CN"/>
        </w:rPr>
        <w:t>加强健康领域高层次人才发展规划，落实医疗卫生机构用人自主权，全面推行聘用制，形成能进能出的灵活用人机制。创新医务人员使用、流动与服务提供模式，积极探索医师自由执业、医师个体与医疗机构签约服务或</w:t>
      </w:r>
      <w:r w:rsidRPr="00745FC4">
        <w:rPr>
          <w:rFonts w:ascii="仿宋" w:eastAsia="仿宋" w:hAnsi="仿宋"/>
          <w:sz w:val="32"/>
          <w:szCs w:val="32"/>
          <w:lang w:eastAsia="zh-CN"/>
        </w:rPr>
        <w:lastRenderedPageBreak/>
        <w:t>组建医生集团模式。深化健康领域相关行业收入分配制度改革，建立完善适应行业特点的人事薪酬制度。多途径提高全科、产科、儿科等紧缺专业人才岗位吸引力。创新人才评价机制，深化基层卫生专业技术人员职称评审改革，健全符合全科医生岗位特点的人才评价机制。（县卫生健康局、县</w:t>
      </w:r>
      <w:proofErr w:type="gramStart"/>
      <w:r w:rsidRPr="00745FC4">
        <w:rPr>
          <w:rFonts w:ascii="仿宋" w:eastAsia="仿宋" w:hAnsi="仿宋"/>
          <w:sz w:val="32"/>
          <w:szCs w:val="32"/>
          <w:lang w:eastAsia="zh-CN"/>
        </w:rPr>
        <w:t>人社局</w:t>
      </w:r>
      <w:proofErr w:type="gramEnd"/>
      <w:r w:rsidRPr="00745FC4">
        <w:rPr>
          <w:rFonts w:ascii="仿宋" w:eastAsia="仿宋" w:hAnsi="仿宋"/>
          <w:sz w:val="32"/>
          <w:szCs w:val="32"/>
          <w:lang w:eastAsia="zh-CN"/>
        </w:rPr>
        <w:t>负责）</w:t>
      </w:r>
    </w:p>
    <w:p w:rsidR="00745FC4" w:rsidRPr="00745FC4" w:rsidRDefault="00745FC4" w:rsidP="00745FC4">
      <w:pPr>
        <w:pStyle w:val="Bodytext10"/>
        <w:spacing w:line="500" w:lineRule="exact"/>
        <w:ind w:firstLineChars="200" w:firstLine="640"/>
        <w:jc w:val="both"/>
        <w:rPr>
          <w:rFonts w:ascii="楷体_GB2312" w:eastAsia="楷体_GB2312" w:hAnsi="仿宋"/>
          <w:sz w:val="32"/>
          <w:szCs w:val="32"/>
          <w:lang w:eastAsia="zh-CN"/>
        </w:rPr>
      </w:pPr>
      <w:bookmarkStart w:id="49" w:name="bookmark57"/>
      <w:r w:rsidRPr="00745FC4">
        <w:rPr>
          <w:rFonts w:ascii="楷体_GB2312" w:eastAsia="楷体_GB2312" w:hAnsi="仿宋" w:hint="eastAsia"/>
          <w:sz w:val="32"/>
          <w:szCs w:val="32"/>
          <w:lang w:eastAsia="zh-CN"/>
        </w:rPr>
        <w:t>（</w:t>
      </w:r>
      <w:bookmarkEnd w:id="49"/>
      <w:r w:rsidRPr="00745FC4">
        <w:rPr>
          <w:rFonts w:ascii="楷体_GB2312" w:eastAsia="楷体_GB2312" w:hAnsi="仿宋" w:hint="eastAsia"/>
          <w:sz w:val="32"/>
          <w:szCs w:val="32"/>
          <w:lang w:eastAsia="zh-CN"/>
        </w:rPr>
        <w:t>三）推动健康科技创新</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50" w:name="bookmark58"/>
      <w:bookmarkEnd w:id="50"/>
      <w:r w:rsidRPr="00146D55">
        <w:rPr>
          <w:rFonts w:ascii="仿宋" w:eastAsia="仿宋" w:hAnsi="仿宋" w:hint="eastAsia"/>
          <w:b/>
          <w:sz w:val="32"/>
          <w:szCs w:val="32"/>
          <w:lang w:eastAsia="zh-CN"/>
        </w:rPr>
        <w:t>1.</w:t>
      </w:r>
      <w:r w:rsidRPr="00146D55">
        <w:rPr>
          <w:rFonts w:ascii="仿宋" w:eastAsia="仿宋" w:hAnsi="仿宋"/>
          <w:b/>
          <w:sz w:val="32"/>
          <w:szCs w:val="32"/>
          <w:lang w:eastAsia="zh-CN"/>
        </w:rPr>
        <w:t>构建医学科技创新体系。</w:t>
      </w:r>
      <w:r w:rsidRPr="00745FC4">
        <w:rPr>
          <w:rFonts w:ascii="仿宋" w:eastAsia="仿宋" w:hAnsi="仿宋"/>
          <w:sz w:val="32"/>
          <w:szCs w:val="32"/>
          <w:lang w:eastAsia="zh-CN"/>
        </w:rPr>
        <w:t>加强医学科学前沿基础研究、关键技术研发、成果转移转化和适宜技术推广。建立健全开放联合、机制创新、集成攻关的卫生健康科技保障体系，提升卫生健康科技源头创新能力。加强重点学科、重点实验室、临床研究基地和临床重点专科建设，鼓励中医药原创理论研究。建设精准医疗创新平台、转化医学创新平台、生物医学创新平台、中医药创新平台、互联网+医疗创新平台、公共卫生创新平台等医学科技创新平台，建立医学科学研究协同创新体系，推动</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产学研用联动。加强医学科技创新环境建设，加强“医研企”科技协同创新平合、医药成果转化推广平台和示范基地等创新基地平台的建设。创新健康科研管理体制，健全和完善健康领域科技成果转移转化的收益分配、权属等激励政策，充分调动卫生与健康领域科技人员参与技术和成果转移转化的积极性。进一步健全科研基地、生物安全、技术评估、医学伦理与科研诚信、知识产权等保障机制，建立规范、整合、高效的医学科技创新体系，军地卫生与健康科技 创新深度融合发展，有效提升基础前沿、关键共性、社会公益和战略高科技的研究水平。（县卫生健康局、县科</w:t>
      </w:r>
      <w:r w:rsidRPr="00745FC4">
        <w:rPr>
          <w:rFonts w:ascii="仿宋" w:eastAsia="仿宋" w:hAnsi="仿宋" w:hint="eastAsia"/>
          <w:sz w:val="32"/>
          <w:szCs w:val="32"/>
          <w:lang w:eastAsia="zh-CN"/>
        </w:rPr>
        <w:t>工商务</w:t>
      </w:r>
      <w:r w:rsidRPr="00745FC4">
        <w:rPr>
          <w:rFonts w:ascii="仿宋" w:eastAsia="仿宋" w:hAnsi="仿宋"/>
          <w:sz w:val="32"/>
          <w:szCs w:val="32"/>
          <w:lang w:eastAsia="zh-CN"/>
        </w:rPr>
        <w:t>局负责）</w:t>
      </w:r>
    </w:p>
    <w:p w:rsidR="00745FC4" w:rsidRPr="00745FC4" w:rsidRDefault="00745FC4" w:rsidP="00146D55">
      <w:pPr>
        <w:pStyle w:val="Bodytext10"/>
        <w:spacing w:line="500" w:lineRule="exact"/>
        <w:ind w:firstLineChars="200" w:firstLine="643"/>
        <w:jc w:val="both"/>
        <w:rPr>
          <w:rFonts w:ascii="仿宋" w:eastAsia="仿宋" w:hAnsi="仿宋"/>
          <w:spacing w:val="-10"/>
          <w:sz w:val="32"/>
          <w:szCs w:val="32"/>
          <w:lang w:eastAsia="zh-CN"/>
        </w:rPr>
      </w:pPr>
      <w:bookmarkStart w:id="51" w:name="bookmark59"/>
      <w:bookmarkEnd w:id="51"/>
      <w:r w:rsidRPr="00146D55">
        <w:rPr>
          <w:rFonts w:ascii="仿宋" w:eastAsia="仿宋" w:hAnsi="仿宋" w:hint="eastAsia"/>
          <w:b/>
          <w:sz w:val="32"/>
          <w:szCs w:val="32"/>
          <w:lang w:eastAsia="zh-CN"/>
        </w:rPr>
        <w:t>2.</w:t>
      </w:r>
      <w:r w:rsidRPr="00146D55">
        <w:rPr>
          <w:rFonts w:ascii="仿宋" w:eastAsia="仿宋" w:hAnsi="仿宋"/>
          <w:b/>
          <w:sz w:val="32"/>
          <w:szCs w:val="32"/>
          <w:lang w:eastAsia="zh-CN"/>
        </w:rPr>
        <w:t>推进医学科技进步。</w:t>
      </w:r>
      <w:r w:rsidRPr="00745FC4">
        <w:rPr>
          <w:rFonts w:ascii="仿宋" w:eastAsia="仿宋" w:hAnsi="仿宋"/>
          <w:sz w:val="32"/>
          <w:szCs w:val="32"/>
          <w:lang w:eastAsia="zh-CN"/>
        </w:rPr>
        <w:t>实施健康保障工程，健全促进医学科学进步体制机制，承担国家科技重大专项、国家重点研发计划等科技计划。鼓励引进、转化和研发、应用国际先进的、技术成熟的个体化生物治疗技术，支持高端个体化治疗产业化发展。大力</w:t>
      </w:r>
      <w:r w:rsidRPr="00745FC4">
        <w:rPr>
          <w:rFonts w:ascii="仿宋" w:eastAsia="仿宋" w:hAnsi="仿宋"/>
          <w:sz w:val="32"/>
          <w:szCs w:val="32"/>
          <w:lang w:eastAsia="zh-CN"/>
        </w:rPr>
        <w:lastRenderedPageBreak/>
        <w:t>发展基因组学技术、干细胞与再生医学、新型疫苗等医学前沿诊疗技术，重点推进转化医学研究、创新药物开发、医药生物技术、医疗器械国产化、中医药现代化等，显著增强重大疾病防治和</w:t>
      </w:r>
      <w:proofErr w:type="gramStart"/>
      <w:r w:rsidRPr="00745FC4">
        <w:rPr>
          <w:rFonts w:ascii="仿宋" w:eastAsia="仿宋" w:hAnsi="仿宋"/>
          <w:sz w:val="32"/>
          <w:szCs w:val="32"/>
          <w:lang w:eastAsia="zh-CN"/>
        </w:rPr>
        <w:t>健 康产业</w:t>
      </w:r>
      <w:proofErr w:type="gramEnd"/>
      <w:r w:rsidRPr="00745FC4">
        <w:rPr>
          <w:rFonts w:ascii="仿宋" w:eastAsia="仿宋" w:hAnsi="仿宋"/>
          <w:sz w:val="32"/>
          <w:szCs w:val="32"/>
          <w:lang w:eastAsia="zh-CN"/>
        </w:rPr>
        <w:t>发展的科技支撑能力。</w:t>
      </w:r>
      <w:r w:rsidRPr="00745FC4">
        <w:rPr>
          <w:rFonts w:ascii="仿宋" w:eastAsia="仿宋" w:hAnsi="仿宋"/>
          <w:spacing w:val="-10"/>
          <w:sz w:val="32"/>
          <w:szCs w:val="32"/>
          <w:lang w:eastAsia="zh-CN"/>
        </w:rPr>
        <w:t>（县卫生健康局、</w:t>
      </w:r>
      <w:r w:rsidRPr="00745FC4">
        <w:rPr>
          <w:rFonts w:ascii="仿宋" w:eastAsia="仿宋" w:hAnsi="仿宋" w:hint="eastAsia"/>
          <w:spacing w:val="-10"/>
          <w:sz w:val="32"/>
          <w:szCs w:val="32"/>
          <w:lang w:eastAsia="zh-CN"/>
        </w:rPr>
        <w:t>县科工商务局</w:t>
      </w:r>
      <w:r w:rsidRPr="00745FC4">
        <w:rPr>
          <w:rFonts w:ascii="仿宋" w:eastAsia="仿宋" w:hAnsi="仿宋"/>
          <w:spacing w:val="-10"/>
          <w:sz w:val="32"/>
          <w:szCs w:val="32"/>
          <w:lang w:eastAsia="zh-CN"/>
        </w:rPr>
        <w:t>负责）</w:t>
      </w:r>
    </w:p>
    <w:p w:rsidR="00745FC4" w:rsidRPr="00745FC4" w:rsidRDefault="00745FC4" w:rsidP="00745FC4">
      <w:pPr>
        <w:pStyle w:val="Bodytext10"/>
        <w:spacing w:line="500" w:lineRule="exact"/>
        <w:ind w:firstLineChars="200" w:firstLine="640"/>
        <w:jc w:val="both"/>
        <w:rPr>
          <w:rFonts w:ascii="楷体_GB2312" w:eastAsia="楷体_GB2312" w:hAnsi="仿宋"/>
          <w:sz w:val="32"/>
          <w:szCs w:val="32"/>
          <w:lang w:eastAsia="zh-CN"/>
        </w:rPr>
      </w:pPr>
      <w:bookmarkStart w:id="52" w:name="bookmark60"/>
      <w:r w:rsidRPr="00745FC4">
        <w:rPr>
          <w:rFonts w:ascii="楷体_GB2312" w:eastAsia="楷体_GB2312" w:hAnsi="仿宋" w:hint="eastAsia"/>
          <w:sz w:val="32"/>
          <w:szCs w:val="32"/>
          <w:lang w:eastAsia="zh-CN"/>
        </w:rPr>
        <w:t>（</w:t>
      </w:r>
      <w:bookmarkEnd w:id="52"/>
      <w:r w:rsidRPr="00745FC4">
        <w:rPr>
          <w:rFonts w:ascii="楷体_GB2312" w:eastAsia="楷体_GB2312" w:hAnsi="仿宋" w:hint="eastAsia"/>
          <w:sz w:val="32"/>
          <w:szCs w:val="32"/>
          <w:lang w:eastAsia="zh-CN"/>
        </w:rPr>
        <w:t>四）推进全民健康信息化建设</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53" w:name="bookmark61"/>
      <w:bookmarkEnd w:id="53"/>
      <w:r w:rsidRPr="00146D55">
        <w:rPr>
          <w:rFonts w:ascii="仿宋" w:eastAsia="仿宋" w:hAnsi="仿宋" w:hint="eastAsia"/>
          <w:b/>
          <w:sz w:val="32"/>
          <w:szCs w:val="32"/>
          <w:lang w:eastAsia="zh-CN"/>
        </w:rPr>
        <w:t>1.</w:t>
      </w:r>
      <w:r w:rsidRPr="00146D55">
        <w:rPr>
          <w:rFonts w:ascii="仿宋" w:eastAsia="仿宋" w:hAnsi="仿宋"/>
          <w:b/>
          <w:sz w:val="32"/>
          <w:szCs w:val="32"/>
          <w:lang w:eastAsia="zh-CN"/>
        </w:rPr>
        <w:t>加强人口健康信息服务体系建设。</w:t>
      </w:r>
      <w:r w:rsidRPr="00745FC4">
        <w:rPr>
          <w:rFonts w:ascii="仿宋" w:eastAsia="仿宋" w:hAnsi="仿宋"/>
          <w:sz w:val="32"/>
          <w:szCs w:val="32"/>
          <w:lang w:eastAsia="zh-CN"/>
        </w:rPr>
        <w:t>全面建成全民健康信息服务体系，持续推进全民健康信息服务应用工程。整合健康信息资源，支撑医疗健康服务有效开展。推进全民健康信息标准体系和信息安全体系建设，加强全民健康信息的规范管理。完善规范的全民健康信息化安全保护机制。到203</w:t>
      </w:r>
      <w:r w:rsidRPr="00745FC4">
        <w:rPr>
          <w:rFonts w:ascii="仿宋" w:eastAsia="仿宋" w:hAnsi="仿宋" w:hint="eastAsia"/>
          <w:sz w:val="32"/>
          <w:szCs w:val="32"/>
          <w:lang w:eastAsia="zh-CN"/>
        </w:rPr>
        <w:t>0</w:t>
      </w:r>
      <w:r w:rsidRPr="00745FC4">
        <w:rPr>
          <w:rFonts w:ascii="仿宋" w:eastAsia="仿宋" w:hAnsi="仿宋"/>
          <w:sz w:val="32"/>
          <w:szCs w:val="32"/>
          <w:lang w:eastAsia="zh-CN"/>
        </w:rPr>
        <w:t>年，建成人口全覆盖、生命全过程、中西医并重的全民健康信息服务体系，实现全民健康信息平台全面互联互通，远程医疗覆盖县、镇、村</w:t>
      </w:r>
      <w:r w:rsidRPr="00745FC4">
        <w:rPr>
          <w:rFonts w:ascii="仿宋" w:eastAsia="仿宋" w:hAnsi="仿宋" w:hint="eastAsia"/>
          <w:sz w:val="32"/>
          <w:szCs w:val="32"/>
          <w:lang w:eastAsia="zh-CN"/>
        </w:rPr>
        <w:t>三</w:t>
      </w:r>
      <w:r w:rsidRPr="00745FC4">
        <w:rPr>
          <w:rFonts w:ascii="仿宋" w:eastAsia="仿宋" w:hAnsi="仿宋"/>
          <w:sz w:val="32"/>
          <w:szCs w:val="32"/>
          <w:lang w:eastAsia="zh-CN"/>
        </w:rPr>
        <w:t>级医疗卫生机构，实现全民健康信息的规范管理和使用，满足群众个性化服务和精准化医疗的需求。（县卫生健康局负责）</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54" w:name="bookmark62"/>
      <w:bookmarkEnd w:id="54"/>
      <w:r w:rsidRPr="00146D55">
        <w:rPr>
          <w:rFonts w:ascii="仿宋" w:eastAsia="仿宋" w:hAnsi="仿宋" w:hint="eastAsia"/>
          <w:b/>
          <w:sz w:val="32"/>
          <w:szCs w:val="32"/>
          <w:lang w:eastAsia="zh-CN"/>
        </w:rPr>
        <w:t>2.</w:t>
      </w:r>
      <w:r w:rsidRPr="00146D55">
        <w:rPr>
          <w:rFonts w:ascii="仿宋" w:eastAsia="仿宋" w:hAnsi="仿宋"/>
          <w:b/>
          <w:sz w:val="32"/>
          <w:szCs w:val="32"/>
          <w:lang w:eastAsia="zh-CN"/>
        </w:rPr>
        <w:t>推进健康医疗大数据应用。</w:t>
      </w:r>
      <w:r w:rsidRPr="00745FC4">
        <w:rPr>
          <w:rFonts w:ascii="仿宋" w:eastAsia="仿宋" w:hAnsi="仿宋"/>
          <w:sz w:val="32"/>
          <w:szCs w:val="32"/>
          <w:lang w:eastAsia="zh-CN"/>
        </w:rPr>
        <w:t>加强健康</w:t>
      </w:r>
      <w:proofErr w:type="gramStart"/>
      <w:r w:rsidRPr="00745FC4">
        <w:rPr>
          <w:rFonts w:ascii="仿宋" w:eastAsia="仿宋" w:hAnsi="仿宋"/>
          <w:sz w:val="32"/>
          <w:szCs w:val="32"/>
          <w:lang w:eastAsia="zh-CN"/>
        </w:rPr>
        <w:t>医疗大</w:t>
      </w:r>
      <w:proofErr w:type="gramEnd"/>
      <w:r w:rsidRPr="00745FC4">
        <w:rPr>
          <w:rFonts w:ascii="仿宋" w:eastAsia="仿宋" w:hAnsi="仿宋"/>
          <w:sz w:val="32"/>
          <w:szCs w:val="32"/>
          <w:lang w:eastAsia="zh-CN"/>
        </w:rPr>
        <w:t>数据应用体系建设，推进全民健康信息平台的医疗健康大数据开放共享、深度挖掘和广泛应用。依托数字政府信息资源共享平台，消除数据壁垒，畅通数据共享通道，强化公共卫生、计划生育、医疗服务、中医药服务、医疗保障、药品供应、综合管理等应用信息系统数据采集、集成共享和业务协同。全面深化健康</w:t>
      </w:r>
      <w:proofErr w:type="gramStart"/>
      <w:r w:rsidRPr="00745FC4">
        <w:rPr>
          <w:rFonts w:ascii="仿宋" w:eastAsia="仿宋" w:hAnsi="仿宋"/>
          <w:sz w:val="32"/>
          <w:szCs w:val="32"/>
          <w:lang w:eastAsia="zh-CN"/>
        </w:rPr>
        <w:t>医疗大</w:t>
      </w:r>
      <w:proofErr w:type="gramEnd"/>
      <w:r w:rsidRPr="00745FC4">
        <w:rPr>
          <w:rFonts w:ascii="仿宋" w:eastAsia="仿宋" w:hAnsi="仿宋"/>
          <w:sz w:val="32"/>
          <w:szCs w:val="32"/>
          <w:lang w:eastAsia="zh-CN"/>
        </w:rPr>
        <w:t>数据在行业治理、临床和科研、公共卫生等领域的应用，培育健康</w:t>
      </w:r>
      <w:proofErr w:type="gramStart"/>
      <w:r w:rsidRPr="00745FC4">
        <w:rPr>
          <w:rFonts w:ascii="仿宋" w:eastAsia="仿宋" w:hAnsi="仿宋"/>
          <w:sz w:val="32"/>
          <w:szCs w:val="32"/>
          <w:lang w:eastAsia="zh-CN"/>
        </w:rPr>
        <w:t>医疗大</w:t>
      </w:r>
      <w:proofErr w:type="gramEnd"/>
      <w:r w:rsidRPr="00745FC4">
        <w:rPr>
          <w:rFonts w:ascii="仿宋" w:eastAsia="仿宋" w:hAnsi="仿宋"/>
          <w:sz w:val="32"/>
          <w:szCs w:val="32"/>
          <w:lang w:eastAsia="zh-CN"/>
        </w:rPr>
        <w:t>数据应用新业态。发展智慧健康医疗便民惠民服务，推动健康医疗教育培训应用。推进网络可信体系建设，注重内容安全和技术安全，加强健康医疗数据安全保障，实现临床治疗数据规范化管理, 强化患者隐私保护。（县卫生健康局、县</w:t>
      </w:r>
      <w:r w:rsidRPr="00745FC4">
        <w:rPr>
          <w:rFonts w:ascii="仿宋" w:eastAsia="仿宋" w:hAnsi="仿宋" w:hint="eastAsia"/>
          <w:sz w:val="32"/>
          <w:szCs w:val="32"/>
          <w:lang w:eastAsia="zh-CN"/>
        </w:rPr>
        <w:t>市</w:t>
      </w:r>
      <w:r w:rsidRPr="00745FC4">
        <w:rPr>
          <w:rFonts w:ascii="仿宋" w:eastAsia="仿宋" w:hAnsi="仿宋"/>
          <w:sz w:val="32"/>
          <w:szCs w:val="32"/>
          <w:lang w:eastAsia="zh-CN"/>
        </w:rPr>
        <w:t>场监管局、县</w:t>
      </w:r>
      <w:proofErr w:type="gramStart"/>
      <w:r w:rsidRPr="00745FC4">
        <w:rPr>
          <w:rFonts w:ascii="仿宋" w:eastAsia="仿宋" w:hAnsi="仿宋"/>
          <w:sz w:val="32"/>
          <w:szCs w:val="32"/>
          <w:lang w:eastAsia="zh-CN"/>
        </w:rPr>
        <w:t>医</w:t>
      </w:r>
      <w:proofErr w:type="gramEnd"/>
      <w:r w:rsidRPr="00745FC4">
        <w:rPr>
          <w:rFonts w:ascii="仿宋" w:eastAsia="仿宋" w:hAnsi="仿宋"/>
          <w:sz w:val="32"/>
          <w:szCs w:val="32"/>
          <w:lang w:eastAsia="zh-CN"/>
        </w:rPr>
        <w:t>保局、 县政务服务数据管理局、</w:t>
      </w:r>
      <w:r w:rsidRPr="00745FC4">
        <w:rPr>
          <w:rFonts w:ascii="仿宋" w:eastAsia="仿宋" w:hAnsi="仿宋" w:hint="eastAsia"/>
          <w:sz w:val="32"/>
          <w:szCs w:val="32"/>
          <w:lang w:eastAsia="zh-CN"/>
        </w:rPr>
        <w:t>县科工商务局</w:t>
      </w:r>
      <w:r w:rsidRPr="00745FC4">
        <w:rPr>
          <w:rFonts w:ascii="仿宋" w:eastAsia="仿宋" w:hAnsi="仿宋"/>
          <w:sz w:val="32"/>
          <w:szCs w:val="32"/>
          <w:lang w:eastAsia="zh-CN"/>
        </w:rPr>
        <w:t>）</w:t>
      </w:r>
    </w:p>
    <w:p w:rsidR="00745FC4" w:rsidRPr="00745FC4" w:rsidRDefault="00745FC4" w:rsidP="00745FC4">
      <w:pPr>
        <w:pStyle w:val="Bodytext10"/>
        <w:spacing w:line="500" w:lineRule="exact"/>
        <w:ind w:firstLineChars="200" w:firstLine="640"/>
        <w:jc w:val="both"/>
        <w:rPr>
          <w:rFonts w:ascii="楷体_GB2312" w:eastAsia="楷体_GB2312" w:hAnsi="仿宋"/>
          <w:sz w:val="32"/>
          <w:szCs w:val="32"/>
          <w:lang w:eastAsia="zh-CN"/>
        </w:rPr>
      </w:pPr>
      <w:bookmarkStart w:id="55" w:name="bookmark63"/>
      <w:r w:rsidRPr="00745FC4">
        <w:rPr>
          <w:rFonts w:ascii="楷体_GB2312" w:eastAsia="楷体_GB2312" w:hAnsi="仿宋" w:hint="eastAsia"/>
          <w:sz w:val="32"/>
          <w:szCs w:val="32"/>
          <w:lang w:eastAsia="zh-CN"/>
        </w:rPr>
        <w:t>（</w:t>
      </w:r>
      <w:bookmarkEnd w:id="55"/>
      <w:r w:rsidRPr="00745FC4">
        <w:rPr>
          <w:rFonts w:ascii="楷体_GB2312" w:eastAsia="楷体_GB2312" w:hAnsi="仿宋" w:hint="eastAsia"/>
          <w:sz w:val="32"/>
          <w:szCs w:val="32"/>
          <w:lang w:eastAsia="zh-CN"/>
        </w:rPr>
        <w:t>五）</w:t>
      </w:r>
      <w:r w:rsidRPr="00745FC4">
        <w:rPr>
          <w:rFonts w:ascii="楷体_GB2312" w:eastAsia="楷体_GB2312" w:hAnsi="仿宋" w:hint="eastAsia"/>
          <w:sz w:val="32"/>
          <w:szCs w:val="32"/>
          <w:lang w:eastAsia="zh-CN"/>
        </w:rPr>
        <w:tab/>
        <w:t>促进健康交流合作</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56" w:name="bookmark64"/>
      <w:bookmarkEnd w:id="56"/>
      <w:r w:rsidRPr="00146D55">
        <w:rPr>
          <w:rFonts w:ascii="仿宋" w:eastAsia="仿宋" w:hAnsi="仿宋" w:hint="eastAsia"/>
          <w:b/>
          <w:sz w:val="32"/>
          <w:szCs w:val="32"/>
          <w:lang w:eastAsia="zh-CN"/>
        </w:rPr>
        <w:lastRenderedPageBreak/>
        <w:t>1.</w:t>
      </w:r>
      <w:r w:rsidRPr="00146D55">
        <w:rPr>
          <w:rFonts w:ascii="仿宋" w:eastAsia="仿宋" w:hAnsi="仿宋"/>
          <w:b/>
          <w:sz w:val="32"/>
          <w:szCs w:val="32"/>
          <w:lang w:eastAsia="zh-CN"/>
        </w:rPr>
        <w:t>落实国家全球卫生战略。</w:t>
      </w:r>
      <w:r w:rsidRPr="00745FC4">
        <w:rPr>
          <w:rFonts w:ascii="仿宋" w:eastAsia="仿宋" w:hAnsi="仿宋"/>
          <w:sz w:val="32"/>
          <w:szCs w:val="32"/>
          <w:lang w:eastAsia="zh-CN"/>
        </w:rPr>
        <w:t>积极推进与“一带一路”沿线国家的人口健康领域交流，落实全省与世界卫生组织等国际组织以及欧美、东盟、南太平洋岛国等区域国家合作战略中的卫生健康和食品药品监管合作。贯彻落实南南健康合作，深入开展卫生援外和健康合作，提升健康领域影响力。广泛参与开展全球卫生、医药卫生研究、人口与发展等健康领域的合作。（县卫生健康局、 县</w:t>
      </w:r>
      <w:r w:rsidRPr="00745FC4">
        <w:rPr>
          <w:rFonts w:ascii="仿宋" w:eastAsia="仿宋" w:hAnsi="仿宋" w:hint="eastAsia"/>
          <w:sz w:val="32"/>
          <w:szCs w:val="32"/>
          <w:lang w:eastAsia="zh-CN"/>
        </w:rPr>
        <w:t>市</w:t>
      </w:r>
      <w:r w:rsidRPr="00745FC4">
        <w:rPr>
          <w:rFonts w:ascii="仿宋" w:eastAsia="仿宋" w:hAnsi="仿宋"/>
          <w:sz w:val="32"/>
          <w:szCs w:val="32"/>
          <w:lang w:eastAsia="zh-CN"/>
        </w:rPr>
        <w:t>场监管局负责）</w:t>
      </w:r>
    </w:p>
    <w:p w:rsidR="00745FC4" w:rsidRPr="00745FC4" w:rsidRDefault="00745FC4" w:rsidP="00146D55">
      <w:pPr>
        <w:pStyle w:val="Bodytext10"/>
        <w:spacing w:line="500" w:lineRule="exact"/>
        <w:ind w:firstLineChars="200" w:firstLine="643"/>
        <w:jc w:val="both"/>
        <w:rPr>
          <w:rFonts w:ascii="仿宋" w:eastAsia="仿宋" w:hAnsi="仿宋"/>
          <w:sz w:val="32"/>
          <w:szCs w:val="32"/>
          <w:lang w:eastAsia="zh-CN"/>
        </w:rPr>
      </w:pPr>
      <w:bookmarkStart w:id="57" w:name="bookmark65"/>
      <w:bookmarkEnd w:id="57"/>
      <w:r w:rsidRPr="00146D55">
        <w:rPr>
          <w:rFonts w:ascii="仿宋" w:eastAsia="仿宋" w:hAnsi="仿宋" w:hint="eastAsia"/>
          <w:b/>
          <w:sz w:val="32"/>
          <w:szCs w:val="32"/>
          <w:lang w:eastAsia="zh-CN"/>
        </w:rPr>
        <w:t>2.</w:t>
      </w:r>
      <w:r w:rsidRPr="00146D55">
        <w:rPr>
          <w:rFonts w:ascii="仿宋" w:eastAsia="仿宋" w:hAnsi="仿宋"/>
          <w:b/>
          <w:sz w:val="32"/>
          <w:szCs w:val="32"/>
          <w:lang w:eastAsia="zh-CN"/>
        </w:rPr>
        <w:t>深化与港澳台的卫生交流合作。</w:t>
      </w:r>
      <w:r w:rsidRPr="00745FC4">
        <w:rPr>
          <w:rFonts w:ascii="仿宋" w:eastAsia="仿宋" w:hAnsi="仿宋"/>
          <w:sz w:val="32"/>
          <w:szCs w:val="32"/>
          <w:lang w:eastAsia="zh-CN"/>
        </w:rPr>
        <w:t>鼓励港澳台服务提供者在粤设置医疗机构。加强粤港澳传染病疫情和突发公共卫生信息通报和合作机制建设，强化传染病联防联控和突发公共卫生事件应急处置，进一步拓展传染病防控技术合作平台等医疗卫生人才交流学习项目，推动三地在健康保障、人才交流、科学研究、专科建设等方面建立战略合作关系。探索建立中医药科技创新平台，加强粤港澳中医药产业合作。探索为港澳提供医疗购买服务与资源共享，支持粤港澳医疗卫生服务贸易和健康产业合作，打造本土特色浓厚、具有示范效应的粤港澳大湾区医疗合作品牌，促进粤港澳大湾区医疗卫生深度融合发展。（县卫生健康局负责）</w:t>
      </w:r>
    </w:p>
    <w:p w:rsidR="00745FC4" w:rsidRPr="00745FC4" w:rsidRDefault="00745FC4" w:rsidP="00745FC4">
      <w:pPr>
        <w:pStyle w:val="Bodytext10"/>
        <w:spacing w:line="500" w:lineRule="exact"/>
        <w:ind w:firstLineChars="200" w:firstLine="640"/>
        <w:jc w:val="both"/>
        <w:rPr>
          <w:rFonts w:ascii="楷体_GB2312" w:eastAsia="楷体_GB2312" w:hAnsi="仿宋"/>
          <w:sz w:val="32"/>
          <w:szCs w:val="32"/>
          <w:lang w:eastAsia="zh-CN"/>
        </w:rPr>
      </w:pPr>
      <w:bookmarkStart w:id="58" w:name="bookmark66"/>
      <w:r w:rsidRPr="00745FC4">
        <w:rPr>
          <w:rFonts w:ascii="楷体_GB2312" w:eastAsia="楷体_GB2312" w:hAnsi="仿宋" w:hint="eastAsia"/>
          <w:sz w:val="32"/>
          <w:szCs w:val="32"/>
          <w:lang w:eastAsia="zh-CN"/>
        </w:rPr>
        <w:t>（</w:t>
      </w:r>
      <w:bookmarkEnd w:id="58"/>
      <w:r w:rsidRPr="00745FC4">
        <w:rPr>
          <w:rFonts w:ascii="楷体_GB2312" w:eastAsia="楷体_GB2312" w:hAnsi="仿宋" w:hint="eastAsia"/>
          <w:sz w:val="32"/>
          <w:szCs w:val="32"/>
          <w:lang w:eastAsia="zh-CN"/>
        </w:rPr>
        <w:t>六）</w:t>
      </w:r>
      <w:r w:rsidRPr="00745FC4">
        <w:rPr>
          <w:rFonts w:ascii="楷体_GB2312" w:eastAsia="楷体_GB2312" w:hAnsi="仿宋" w:hint="eastAsia"/>
          <w:sz w:val="32"/>
          <w:szCs w:val="32"/>
          <w:lang w:eastAsia="zh-CN"/>
        </w:rPr>
        <w:tab/>
        <w:t>强化筹资保障</w:t>
      </w:r>
    </w:p>
    <w:p w:rsidR="00745FC4" w:rsidRPr="00745FC4" w:rsidRDefault="00745FC4" w:rsidP="00745FC4">
      <w:pPr>
        <w:pStyle w:val="Bodytext10"/>
        <w:spacing w:line="500" w:lineRule="exact"/>
        <w:ind w:firstLineChars="200" w:firstLine="640"/>
        <w:jc w:val="both"/>
        <w:rPr>
          <w:rFonts w:ascii="仿宋" w:eastAsia="仿宋" w:hAnsi="仿宋"/>
          <w:sz w:val="32"/>
          <w:szCs w:val="32"/>
          <w:lang w:eastAsia="zh-CN"/>
        </w:rPr>
      </w:pPr>
      <w:r w:rsidRPr="00745FC4">
        <w:rPr>
          <w:rFonts w:ascii="仿宋" w:eastAsia="仿宋" w:hAnsi="仿宋"/>
          <w:sz w:val="32"/>
          <w:szCs w:val="32"/>
          <w:lang w:eastAsia="zh-CN"/>
        </w:rPr>
        <w:t>完善政府健康投入政策，调整优化财政支出结构，加强财政保障，落实政府保障健康领域基本公共服务责任，确保卫生与健康投入稳定可持续。探索政府购买服务、按绩效支付等财政投入方式，将财政资金投入与使用效益挂钩，建立结果导向的健康投入机制。创新健康服务社会筹资机制，发挥财政资金的引导作用，鼓励金融等机构创新健康相关产品和服务，落实财税、产业等扶持政策措施。鼓励社会资本发起设立健康事业专项基金。大力发展慈善事业，鼓励社会和个人捐赠与互助，建立健全多元化卫生与健康筹资机制。（县财政局、县卫生健康局、县民政局负责）</w:t>
      </w:r>
    </w:p>
    <w:p w:rsidR="00745FC4" w:rsidRPr="00146D55" w:rsidRDefault="00745FC4" w:rsidP="00745FC4">
      <w:pPr>
        <w:pStyle w:val="Bodytext10"/>
        <w:spacing w:line="500" w:lineRule="exact"/>
        <w:ind w:firstLineChars="200" w:firstLine="640"/>
        <w:jc w:val="both"/>
        <w:rPr>
          <w:rFonts w:ascii="黑体" w:eastAsia="黑体" w:hAnsi="黑体"/>
          <w:sz w:val="32"/>
          <w:szCs w:val="32"/>
          <w:lang w:eastAsia="zh-CN"/>
        </w:rPr>
      </w:pPr>
      <w:r w:rsidRPr="00146D55">
        <w:rPr>
          <w:rFonts w:ascii="黑体" w:eastAsia="黑体" w:hAnsi="黑体"/>
          <w:sz w:val="32"/>
          <w:szCs w:val="32"/>
          <w:lang w:eastAsia="zh-CN"/>
        </w:rPr>
        <w:lastRenderedPageBreak/>
        <w:t>八、强化组织实施</w:t>
      </w:r>
    </w:p>
    <w:p w:rsidR="00745FC4" w:rsidRPr="00745FC4" w:rsidRDefault="00745FC4" w:rsidP="00745FC4">
      <w:pPr>
        <w:pStyle w:val="Bodytext10"/>
        <w:spacing w:line="500" w:lineRule="exact"/>
        <w:ind w:firstLineChars="200" w:firstLine="640"/>
        <w:jc w:val="both"/>
        <w:rPr>
          <w:rFonts w:ascii="仿宋" w:eastAsia="仿宋" w:hAnsi="仿宋"/>
          <w:sz w:val="32"/>
          <w:szCs w:val="32"/>
          <w:lang w:eastAsia="zh-CN"/>
        </w:rPr>
      </w:pPr>
      <w:bookmarkStart w:id="59" w:name="bookmark67"/>
      <w:r w:rsidRPr="00745FC4">
        <w:rPr>
          <w:rFonts w:ascii="楷体_GB2312" w:eastAsia="楷体_GB2312" w:hAnsi="仿宋" w:hint="eastAsia"/>
          <w:sz w:val="32"/>
          <w:szCs w:val="32"/>
          <w:lang w:eastAsia="zh-CN"/>
        </w:rPr>
        <w:t>（</w:t>
      </w:r>
      <w:bookmarkEnd w:id="59"/>
      <w:r w:rsidRPr="00745FC4">
        <w:rPr>
          <w:rFonts w:ascii="楷体_GB2312" w:eastAsia="楷体_GB2312" w:hAnsi="仿宋" w:hint="eastAsia"/>
          <w:sz w:val="32"/>
          <w:szCs w:val="32"/>
          <w:lang w:eastAsia="zh-CN"/>
        </w:rPr>
        <w:t>一）</w:t>
      </w:r>
      <w:r w:rsidRPr="00745FC4">
        <w:rPr>
          <w:rFonts w:ascii="楷体_GB2312" w:eastAsia="楷体_GB2312" w:hAnsi="仿宋" w:hint="eastAsia"/>
          <w:sz w:val="32"/>
          <w:szCs w:val="32"/>
          <w:lang w:eastAsia="zh-CN"/>
        </w:rPr>
        <w:tab/>
        <w:t>加强组织领导。</w:t>
      </w:r>
      <w:r w:rsidRPr="00745FC4">
        <w:rPr>
          <w:rFonts w:ascii="仿宋" w:eastAsia="仿宋" w:hAnsi="仿宋"/>
          <w:sz w:val="32"/>
          <w:szCs w:val="32"/>
          <w:lang w:eastAsia="zh-CN"/>
        </w:rPr>
        <w:t>各级党委、政府要将健康大埔建设纳入重要议事日程，统筹推进健康大埔建设贯彻落实工作，推动将主要健康指标纳入各级党委和政府重要考核指标，健全考核机制和问责制度。建立健全党委统一领导、党政齐抓共管的工作格局。 注重发挥工会、共青团、妇联、残联等群众组织以及其他社会组织的作用，扩大群众参与面，凝聚全社会力量，共同推进健康</w:t>
      </w:r>
      <w:r w:rsidRPr="00745FC4">
        <w:rPr>
          <w:rFonts w:ascii="仿宋" w:eastAsia="仿宋" w:hAnsi="仿宋" w:hint="eastAsia"/>
          <w:sz w:val="32"/>
          <w:szCs w:val="32"/>
          <w:lang w:eastAsia="zh-CN"/>
        </w:rPr>
        <w:t>大埔</w:t>
      </w:r>
      <w:r w:rsidRPr="00745FC4">
        <w:rPr>
          <w:rFonts w:ascii="仿宋" w:eastAsia="仿宋" w:hAnsi="仿宋"/>
          <w:sz w:val="32"/>
          <w:szCs w:val="32"/>
          <w:lang w:eastAsia="zh-CN"/>
        </w:rPr>
        <w:t>建设。</w:t>
      </w:r>
    </w:p>
    <w:p w:rsidR="00745FC4" w:rsidRPr="00745FC4" w:rsidRDefault="00745FC4" w:rsidP="00745FC4">
      <w:pPr>
        <w:pStyle w:val="Bodytext10"/>
        <w:spacing w:line="500" w:lineRule="exact"/>
        <w:ind w:firstLineChars="200" w:firstLine="640"/>
        <w:jc w:val="both"/>
        <w:rPr>
          <w:rFonts w:ascii="仿宋" w:eastAsia="仿宋" w:hAnsi="仿宋"/>
          <w:sz w:val="32"/>
          <w:szCs w:val="32"/>
          <w:lang w:eastAsia="zh-CN"/>
        </w:rPr>
      </w:pPr>
      <w:bookmarkStart w:id="60" w:name="bookmark68"/>
      <w:r w:rsidRPr="00745FC4">
        <w:rPr>
          <w:rFonts w:ascii="楷体_GB2312" w:eastAsia="楷体_GB2312" w:hAnsi="仿宋" w:hint="eastAsia"/>
          <w:sz w:val="32"/>
          <w:szCs w:val="32"/>
          <w:lang w:eastAsia="zh-CN"/>
        </w:rPr>
        <w:t>（</w:t>
      </w:r>
      <w:bookmarkEnd w:id="60"/>
      <w:r w:rsidRPr="00745FC4">
        <w:rPr>
          <w:rFonts w:ascii="楷体_GB2312" w:eastAsia="楷体_GB2312" w:hAnsi="仿宋" w:hint="eastAsia"/>
          <w:sz w:val="32"/>
          <w:szCs w:val="32"/>
          <w:lang w:eastAsia="zh-CN"/>
        </w:rPr>
        <w:t>二）</w:t>
      </w:r>
      <w:r w:rsidRPr="00745FC4">
        <w:rPr>
          <w:rFonts w:ascii="楷体_GB2312" w:eastAsia="楷体_GB2312" w:hAnsi="仿宋" w:hint="eastAsia"/>
          <w:sz w:val="32"/>
          <w:szCs w:val="32"/>
          <w:lang w:eastAsia="zh-CN"/>
        </w:rPr>
        <w:tab/>
        <w:t>营造良好氛围。</w:t>
      </w:r>
      <w:r w:rsidRPr="00745FC4">
        <w:rPr>
          <w:rFonts w:ascii="仿宋" w:eastAsia="仿宋" w:hAnsi="仿宋"/>
          <w:sz w:val="32"/>
          <w:szCs w:val="32"/>
          <w:lang w:eastAsia="zh-CN"/>
        </w:rPr>
        <w:t>大力宣传党和国家关于维护和增进全民健康的重大战略思想和方针政策，宣传推进健康大埔建设的重大意义、总体战略、目标任务和重大举措。加大正面宣传和典型引导、舆论监督，增强各界对健康大埔建设的普遍认知，调动全社会参与的主动性、积极性，着力培育弘扬健康文化、人人关注健康的社会环境，促进增强科学健康观念和转变健康管理意识，营造全社会关心、支持健康大埔建设的良好社会氛围。</w:t>
      </w:r>
    </w:p>
    <w:p w:rsidR="00745FC4" w:rsidRPr="00745FC4" w:rsidRDefault="00745FC4" w:rsidP="00745FC4">
      <w:pPr>
        <w:pStyle w:val="Bodytext10"/>
        <w:spacing w:line="500" w:lineRule="exact"/>
        <w:ind w:firstLineChars="200" w:firstLine="640"/>
        <w:jc w:val="both"/>
        <w:rPr>
          <w:rFonts w:ascii="仿宋" w:eastAsia="仿宋" w:hAnsi="仿宋"/>
          <w:sz w:val="32"/>
          <w:szCs w:val="32"/>
          <w:lang w:eastAsia="zh-CN"/>
        </w:rPr>
      </w:pPr>
      <w:bookmarkStart w:id="61" w:name="bookmark69"/>
      <w:r w:rsidRPr="00745FC4">
        <w:rPr>
          <w:rFonts w:ascii="楷体_GB2312" w:eastAsia="楷体_GB2312" w:hAnsi="仿宋" w:hint="eastAsia"/>
          <w:sz w:val="32"/>
          <w:szCs w:val="32"/>
          <w:lang w:eastAsia="zh-CN"/>
        </w:rPr>
        <w:t>（</w:t>
      </w:r>
      <w:bookmarkEnd w:id="61"/>
      <w:r w:rsidRPr="00745FC4">
        <w:rPr>
          <w:rFonts w:ascii="楷体_GB2312" w:eastAsia="楷体_GB2312" w:hAnsi="仿宋" w:hint="eastAsia"/>
          <w:sz w:val="32"/>
          <w:szCs w:val="32"/>
          <w:lang w:eastAsia="zh-CN"/>
        </w:rPr>
        <w:t>三）</w:t>
      </w:r>
      <w:r w:rsidRPr="00745FC4">
        <w:rPr>
          <w:rFonts w:ascii="楷体_GB2312" w:eastAsia="楷体_GB2312" w:hAnsi="仿宋" w:hint="eastAsia"/>
          <w:sz w:val="32"/>
          <w:szCs w:val="32"/>
          <w:lang w:eastAsia="zh-CN"/>
        </w:rPr>
        <w:tab/>
        <w:t>做好实施监测。</w:t>
      </w:r>
      <w:r w:rsidRPr="00745FC4">
        <w:rPr>
          <w:rFonts w:ascii="仿宋" w:eastAsia="仿宋" w:hAnsi="仿宋"/>
          <w:sz w:val="32"/>
          <w:szCs w:val="32"/>
          <w:lang w:eastAsia="zh-CN"/>
        </w:rPr>
        <w:t>各</w:t>
      </w:r>
      <w:r w:rsidRPr="00745FC4">
        <w:rPr>
          <w:rFonts w:ascii="仿宋" w:eastAsia="仿宋" w:hAnsi="仿宋" w:hint="eastAsia"/>
          <w:sz w:val="32"/>
          <w:szCs w:val="32"/>
          <w:lang w:eastAsia="zh-CN"/>
        </w:rPr>
        <w:t>单位</w:t>
      </w:r>
      <w:r w:rsidRPr="00745FC4">
        <w:rPr>
          <w:rFonts w:ascii="仿宋" w:eastAsia="仿宋" w:hAnsi="仿宋"/>
          <w:sz w:val="32"/>
          <w:szCs w:val="32"/>
          <w:lang w:eastAsia="zh-CN"/>
        </w:rPr>
        <w:t>要结合实际研究制定相关配套政策和措施。明确各个阶段所要实施的重大工程、重大项目和重大决策。建立常态化经常化的督查考核机制，强化激励和问责。建立健全监测评价机制，定期开展规划实施情况督导检查，统筹协调推进实施。对实施进度和效果进行监测和评估，发现规划实施过程中存在的问题，及时研究对策，适时对目标任务进行必要调整。总结推广规划实施中好的做法和有效经验，确保健康大埔建设取得实效。</w:t>
      </w:r>
    </w:p>
    <w:p w:rsidR="00745FC4" w:rsidRPr="00745FC4" w:rsidRDefault="00745FC4" w:rsidP="00745FC4">
      <w:pPr>
        <w:pStyle w:val="Bodytext10"/>
        <w:spacing w:line="500" w:lineRule="exact"/>
        <w:ind w:firstLineChars="200" w:firstLine="640"/>
        <w:jc w:val="both"/>
        <w:rPr>
          <w:rFonts w:ascii="仿宋" w:eastAsia="仿宋" w:hAnsi="仿宋"/>
          <w:sz w:val="32"/>
          <w:szCs w:val="32"/>
          <w:lang w:eastAsia="zh-CN"/>
        </w:rPr>
      </w:pPr>
    </w:p>
    <w:p w:rsidR="00745FC4" w:rsidRDefault="00745FC4" w:rsidP="00745FC4">
      <w:pPr>
        <w:spacing w:line="500" w:lineRule="exact"/>
        <w:ind w:firstLineChars="200" w:firstLine="640"/>
        <w:rPr>
          <w:rFonts w:ascii="仿宋" w:eastAsia="仿宋" w:hAnsi="仿宋"/>
          <w:sz w:val="32"/>
          <w:szCs w:val="32"/>
        </w:rPr>
        <w:sectPr w:rsidR="00745FC4" w:rsidSect="00583B26">
          <w:footerReference w:type="default" r:id="rId9"/>
          <w:pgSz w:w="11906" w:h="16838"/>
          <w:pgMar w:top="1418" w:right="1531" w:bottom="1418" w:left="1531" w:header="851" w:footer="992" w:gutter="0"/>
          <w:cols w:space="425"/>
          <w:docGrid w:type="lines" w:linePitch="312"/>
        </w:sectPr>
      </w:pPr>
      <w:r w:rsidRPr="00745FC4">
        <w:rPr>
          <w:rFonts w:ascii="仿宋" w:eastAsia="仿宋" w:hAnsi="仿宋"/>
          <w:sz w:val="32"/>
          <w:szCs w:val="32"/>
        </w:rPr>
        <w:t>附件：健康大埔建设主要指标</w:t>
      </w:r>
    </w:p>
    <w:p w:rsidR="00566192" w:rsidRDefault="00745FC4" w:rsidP="007F3F3F">
      <w:pPr>
        <w:spacing w:line="500" w:lineRule="exact"/>
        <w:rPr>
          <w:rFonts w:ascii="仿宋" w:eastAsia="仿宋" w:hAnsi="仿宋"/>
          <w:sz w:val="32"/>
          <w:szCs w:val="32"/>
        </w:rPr>
      </w:pPr>
      <w:r>
        <w:rPr>
          <w:rFonts w:ascii="仿宋" w:eastAsia="仿宋" w:hAnsi="仿宋"/>
          <w:sz w:val="32"/>
          <w:szCs w:val="32"/>
        </w:rPr>
        <w:lastRenderedPageBreak/>
        <w:t>附件：</w:t>
      </w:r>
    </w:p>
    <w:p w:rsidR="00745FC4" w:rsidRDefault="00745FC4" w:rsidP="00745FC4">
      <w:pPr>
        <w:spacing w:line="400" w:lineRule="exact"/>
        <w:ind w:firstLineChars="200" w:firstLine="640"/>
        <w:rPr>
          <w:rFonts w:ascii="仿宋" w:eastAsia="仿宋" w:hAnsi="仿宋"/>
          <w:sz w:val="32"/>
          <w:szCs w:val="32"/>
        </w:rPr>
      </w:pPr>
    </w:p>
    <w:p w:rsidR="00745FC4" w:rsidRPr="00745FC4" w:rsidRDefault="00745FC4" w:rsidP="00745FC4">
      <w:pPr>
        <w:spacing w:line="500" w:lineRule="exact"/>
        <w:jc w:val="center"/>
        <w:rPr>
          <w:rFonts w:asciiTheme="majorEastAsia" w:eastAsiaTheme="majorEastAsia" w:hAnsiTheme="majorEastAsia"/>
          <w:b/>
          <w:sz w:val="44"/>
          <w:szCs w:val="44"/>
        </w:rPr>
      </w:pPr>
      <w:r w:rsidRPr="00745FC4">
        <w:rPr>
          <w:rFonts w:asciiTheme="majorEastAsia" w:eastAsiaTheme="majorEastAsia" w:hAnsiTheme="majorEastAsia"/>
          <w:b/>
          <w:sz w:val="44"/>
          <w:szCs w:val="44"/>
        </w:rPr>
        <w:t>健康大埔建设主要指标</w:t>
      </w:r>
    </w:p>
    <w:p w:rsidR="00745FC4" w:rsidRDefault="00745FC4" w:rsidP="00745FC4">
      <w:pPr>
        <w:spacing w:line="500" w:lineRule="exact"/>
        <w:ind w:firstLineChars="200" w:firstLine="640"/>
        <w:rPr>
          <w:rFonts w:ascii="仿宋" w:eastAsia="仿宋" w:hAnsi="仿宋"/>
          <w:sz w:val="32"/>
          <w:szCs w:val="32"/>
        </w:rPr>
      </w:pPr>
    </w:p>
    <w:tbl>
      <w:tblPr>
        <w:tblW w:w="9513" w:type="dxa"/>
        <w:tblInd w:w="-318" w:type="dxa"/>
        <w:tblLook w:val="04A0" w:firstRow="1" w:lastRow="0" w:firstColumn="1" w:lastColumn="0" w:noHBand="0" w:noVBand="1"/>
      </w:tblPr>
      <w:tblGrid>
        <w:gridCol w:w="866"/>
        <w:gridCol w:w="2410"/>
        <w:gridCol w:w="992"/>
        <w:gridCol w:w="1134"/>
        <w:gridCol w:w="1417"/>
        <w:gridCol w:w="1418"/>
        <w:gridCol w:w="1276"/>
      </w:tblGrid>
      <w:tr w:rsidR="00745FC4" w:rsidRPr="00745FC4" w:rsidTr="007F3F3F">
        <w:trPr>
          <w:trHeight w:val="312"/>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FC4" w:rsidRPr="00745FC4" w:rsidRDefault="00745FC4" w:rsidP="00745FC4">
            <w:pPr>
              <w:widowControl/>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 xml:space="preserve">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b/>
                <w:bCs/>
                <w:color w:val="000000"/>
                <w:kern w:val="0"/>
                <w:sz w:val="24"/>
                <w:szCs w:val="24"/>
              </w:rPr>
            </w:pPr>
            <w:r w:rsidRPr="00745FC4">
              <w:rPr>
                <w:rFonts w:ascii="仿宋" w:eastAsia="仿宋" w:hAnsi="仿宋" w:cs="宋体" w:hint="eastAsia"/>
                <w:b/>
                <w:bCs/>
                <w:color w:val="000000"/>
                <w:kern w:val="0"/>
                <w:sz w:val="24"/>
                <w:szCs w:val="24"/>
              </w:rPr>
              <w:t>指标</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b/>
                <w:bCs/>
                <w:color w:val="000000"/>
                <w:kern w:val="0"/>
                <w:sz w:val="24"/>
                <w:szCs w:val="24"/>
              </w:rPr>
            </w:pPr>
            <w:r w:rsidRPr="00745FC4">
              <w:rPr>
                <w:rFonts w:ascii="仿宋" w:eastAsia="仿宋" w:hAnsi="仿宋" w:cs="宋体" w:hint="eastAsia"/>
                <w:b/>
                <w:bCs/>
                <w:color w:val="000000"/>
                <w:kern w:val="0"/>
                <w:sz w:val="24"/>
                <w:szCs w:val="24"/>
              </w:rPr>
              <w:t>2015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b/>
                <w:bCs/>
                <w:color w:val="000000"/>
                <w:kern w:val="0"/>
                <w:sz w:val="24"/>
                <w:szCs w:val="24"/>
              </w:rPr>
            </w:pPr>
            <w:r w:rsidRPr="00745FC4">
              <w:rPr>
                <w:rFonts w:ascii="仿宋" w:eastAsia="仿宋" w:hAnsi="仿宋" w:cs="宋体" w:hint="eastAsia"/>
                <w:b/>
                <w:bCs/>
                <w:color w:val="000000"/>
                <w:kern w:val="0"/>
                <w:sz w:val="24"/>
                <w:szCs w:val="24"/>
              </w:rPr>
              <w:t>2020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b/>
                <w:bCs/>
                <w:color w:val="000000"/>
                <w:kern w:val="0"/>
                <w:sz w:val="24"/>
                <w:szCs w:val="24"/>
              </w:rPr>
            </w:pPr>
            <w:r w:rsidRPr="00745FC4">
              <w:rPr>
                <w:rFonts w:ascii="仿宋" w:eastAsia="仿宋" w:hAnsi="仿宋" w:cs="宋体" w:hint="eastAsia"/>
                <w:b/>
                <w:bCs/>
                <w:color w:val="000000"/>
                <w:kern w:val="0"/>
                <w:sz w:val="24"/>
                <w:szCs w:val="24"/>
              </w:rPr>
              <w:t>2030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b/>
                <w:bCs/>
                <w:color w:val="000000"/>
                <w:kern w:val="0"/>
                <w:sz w:val="24"/>
                <w:szCs w:val="24"/>
              </w:rPr>
            </w:pPr>
            <w:r w:rsidRPr="00745FC4">
              <w:rPr>
                <w:rFonts w:ascii="仿宋" w:eastAsia="仿宋" w:hAnsi="仿宋" w:cs="宋体" w:hint="eastAsia"/>
                <w:b/>
                <w:bCs/>
                <w:color w:val="000000"/>
                <w:kern w:val="0"/>
                <w:sz w:val="24"/>
                <w:szCs w:val="24"/>
              </w:rPr>
              <w:t>2030年国家指标值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b/>
                <w:bCs/>
                <w:color w:val="000000"/>
                <w:kern w:val="0"/>
                <w:sz w:val="24"/>
                <w:szCs w:val="24"/>
              </w:rPr>
            </w:pPr>
            <w:r w:rsidRPr="00745FC4">
              <w:rPr>
                <w:rFonts w:ascii="仿宋" w:eastAsia="仿宋" w:hAnsi="仿宋" w:cs="宋体" w:hint="eastAsia"/>
                <w:b/>
                <w:bCs/>
                <w:color w:val="000000"/>
                <w:kern w:val="0"/>
                <w:sz w:val="24"/>
                <w:szCs w:val="24"/>
              </w:rPr>
              <w:t>责任部门</w:t>
            </w:r>
          </w:p>
        </w:tc>
      </w:tr>
      <w:tr w:rsidR="00745FC4" w:rsidRPr="00745FC4" w:rsidTr="007F3F3F">
        <w:trPr>
          <w:trHeight w:val="312"/>
        </w:trPr>
        <w:tc>
          <w:tcPr>
            <w:tcW w:w="866" w:type="dxa"/>
            <w:vMerge/>
            <w:tcBorders>
              <w:top w:val="single" w:sz="4" w:space="0" w:color="auto"/>
              <w:left w:val="single" w:sz="4" w:space="0" w:color="auto"/>
              <w:bottom w:val="single" w:sz="4" w:space="0" w:color="auto"/>
              <w:right w:val="single" w:sz="4" w:space="0" w:color="auto"/>
            </w:tcBorders>
            <w:vAlign w:val="center"/>
            <w:hideMark/>
          </w:tcPr>
          <w:p w:rsidR="00745FC4" w:rsidRPr="00745FC4" w:rsidRDefault="00745FC4" w:rsidP="00745FC4">
            <w:pPr>
              <w:widowControl/>
              <w:jc w:val="left"/>
              <w:rPr>
                <w:rFonts w:ascii="仿宋" w:eastAsia="仿宋" w:hAnsi="仿宋" w:cs="宋体"/>
                <w:color w:val="000000"/>
                <w:kern w:val="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45FC4" w:rsidRPr="00745FC4" w:rsidRDefault="00745FC4" w:rsidP="00745FC4">
            <w:pPr>
              <w:widowControl/>
              <w:jc w:val="left"/>
              <w:rPr>
                <w:rFonts w:ascii="仿宋" w:eastAsia="仿宋" w:hAnsi="仿宋" w:cs="宋体"/>
                <w:b/>
                <w:bCs/>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45FC4" w:rsidRPr="00745FC4" w:rsidRDefault="00745FC4" w:rsidP="00745FC4">
            <w:pPr>
              <w:widowControl/>
              <w:jc w:val="left"/>
              <w:rPr>
                <w:rFonts w:ascii="仿宋" w:eastAsia="仿宋" w:hAnsi="仿宋" w:cs="宋体"/>
                <w:b/>
                <w:bCs/>
                <w:color w:val="000000"/>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45FC4" w:rsidRPr="00745FC4" w:rsidRDefault="00745FC4" w:rsidP="00745FC4">
            <w:pPr>
              <w:widowControl/>
              <w:jc w:val="left"/>
              <w:rPr>
                <w:rFonts w:ascii="仿宋" w:eastAsia="仿宋" w:hAnsi="仿宋" w:cs="宋体"/>
                <w:b/>
                <w:bCs/>
                <w:color w:val="000000"/>
                <w:kern w:val="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45FC4" w:rsidRPr="00745FC4" w:rsidRDefault="00745FC4" w:rsidP="00745FC4">
            <w:pPr>
              <w:widowControl/>
              <w:jc w:val="left"/>
              <w:rPr>
                <w:rFonts w:ascii="仿宋" w:eastAsia="仿宋" w:hAnsi="仿宋" w:cs="宋体"/>
                <w:b/>
                <w:bCs/>
                <w:color w:val="000000"/>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45FC4" w:rsidRPr="00745FC4" w:rsidRDefault="00745FC4" w:rsidP="00745FC4">
            <w:pPr>
              <w:widowControl/>
              <w:jc w:val="left"/>
              <w:rPr>
                <w:rFonts w:ascii="仿宋" w:eastAsia="仿宋" w:hAnsi="仿宋" w:cs="宋体"/>
                <w:b/>
                <w:bCs/>
                <w:color w:val="000000"/>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45FC4" w:rsidRPr="00745FC4" w:rsidRDefault="00745FC4" w:rsidP="00745FC4">
            <w:pPr>
              <w:widowControl/>
              <w:jc w:val="left"/>
              <w:rPr>
                <w:rFonts w:ascii="仿宋" w:eastAsia="仿宋" w:hAnsi="仿宋" w:cs="宋体"/>
                <w:b/>
                <w:bCs/>
                <w:color w:val="000000"/>
                <w:kern w:val="0"/>
                <w:sz w:val="24"/>
                <w:szCs w:val="24"/>
              </w:rPr>
            </w:pPr>
          </w:p>
        </w:tc>
      </w:tr>
      <w:tr w:rsidR="00745FC4" w:rsidRPr="00745FC4" w:rsidTr="007F3F3F">
        <w:trPr>
          <w:trHeight w:val="312"/>
        </w:trPr>
        <w:tc>
          <w:tcPr>
            <w:tcW w:w="866" w:type="dxa"/>
            <w:vMerge/>
            <w:tcBorders>
              <w:top w:val="single" w:sz="4" w:space="0" w:color="auto"/>
              <w:left w:val="single" w:sz="4" w:space="0" w:color="auto"/>
              <w:bottom w:val="single" w:sz="4" w:space="0" w:color="auto"/>
              <w:right w:val="single" w:sz="4" w:space="0" w:color="auto"/>
            </w:tcBorders>
            <w:vAlign w:val="center"/>
            <w:hideMark/>
          </w:tcPr>
          <w:p w:rsidR="00745FC4" w:rsidRPr="00745FC4" w:rsidRDefault="00745FC4" w:rsidP="00745FC4">
            <w:pPr>
              <w:widowControl/>
              <w:jc w:val="left"/>
              <w:rPr>
                <w:rFonts w:ascii="仿宋" w:eastAsia="仿宋" w:hAnsi="仿宋" w:cs="宋体"/>
                <w:color w:val="000000"/>
                <w:kern w:val="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45FC4" w:rsidRPr="00745FC4" w:rsidRDefault="00745FC4" w:rsidP="00745FC4">
            <w:pPr>
              <w:widowControl/>
              <w:jc w:val="left"/>
              <w:rPr>
                <w:rFonts w:ascii="仿宋" w:eastAsia="仿宋" w:hAnsi="仿宋" w:cs="宋体"/>
                <w:b/>
                <w:bCs/>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45FC4" w:rsidRPr="00745FC4" w:rsidRDefault="00745FC4" w:rsidP="00745FC4">
            <w:pPr>
              <w:widowControl/>
              <w:jc w:val="left"/>
              <w:rPr>
                <w:rFonts w:ascii="仿宋" w:eastAsia="仿宋" w:hAnsi="仿宋" w:cs="宋体"/>
                <w:b/>
                <w:bCs/>
                <w:color w:val="000000"/>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45FC4" w:rsidRPr="00745FC4" w:rsidRDefault="00745FC4" w:rsidP="00745FC4">
            <w:pPr>
              <w:widowControl/>
              <w:jc w:val="left"/>
              <w:rPr>
                <w:rFonts w:ascii="仿宋" w:eastAsia="仿宋" w:hAnsi="仿宋" w:cs="宋体"/>
                <w:b/>
                <w:bCs/>
                <w:color w:val="000000"/>
                <w:kern w:val="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45FC4" w:rsidRPr="00745FC4" w:rsidRDefault="00745FC4" w:rsidP="00745FC4">
            <w:pPr>
              <w:widowControl/>
              <w:jc w:val="left"/>
              <w:rPr>
                <w:rFonts w:ascii="仿宋" w:eastAsia="仿宋" w:hAnsi="仿宋" w:cs="宋体"/>
                <w:b/>
                <w:bCs/>
                <w:color w:val="000000"/>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45FC4" w:rsidRPr="00745FC4" w:rsidRDefault="00745FC4" w:rsidP="00745FC4">
            <w:pPr>
              <w:widowControl/>
              <w:jc w:val="left"/>
              <w:rPr>
                <w:rFonts w:ascii="仿宋" w:eastAsia="仿宋" w:hAnsi="仿宋" w:cs="宋体"/>
                <w:b/>
                <w:bCs/>
                <w:color w:val="000000"/>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45FC4" w:rsidRPr="00745FC4" w:rsidRDefault="00745FC4" w:rsidP="00745FC4">
            <w:pPr>
              <w:widowControl/>
              <w:jc w:val="left"/>
              <w:rPr>
                <w:rFonts w:ascii="仿宋" w:eastAsia="仿宋" w:hAnsi="仿宋" w:cs="宋体"/>
                <w:b/>
                <w:bCs/>
                <w:color w:val="000000"/>
                <w:kern w:val="0"/>
                <w:sz w:val="24"/>
                <w:szCs w:val="24"/>
              </w:rPr>
            </w:pPr>
          </w:p>
        </w:tc>
      </w:tr>
      <w:tr w:rsidR="00745FC4" w:rsidRPr="00745FC4" w:rsidTr="007F3F3F">
        <w:trPr>
          <w:trHeight w:val="624"/>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健康水平</w:t>
            </w:r>
          </w:p>
        </w:tc>
        <w:tc>
          <w:tcPr>
            <w:tcW w:w="2410"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人均预期寿命（岁）</w:t>
            </w:r>
          </w:p>
        </w:tc>
        <w:tc>
          <w:tcPr>
            <w:tcW w:w="992"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77.6</w:t>
            </w:r>
          </w:p>
        </w:tc>
        <w:tc>
          <w:tcPr>
            <w:tcW w:w="1134"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80.2</w:t>
            </w:r>
          </w:p>
        </w:tc>
        <w:tc>
          <w:tcPr>
            <w:tcW w:w="1417"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82.1</w:t>
            </w:r>
          </w:p>
        </w:tc>
        <w:tc>
          <w:tcPr>
            <w:tcW w:w="1418"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79</w:t>
            </w:r>
          </w:p>
        </w:tc>
        <w:tc>
          <w:tcPr>
            <w:tcW w:w="1276"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县卫健局</w:t>
            </w:r>
          </w:p>
        </w:tc>
      </w:tr>
      <w:tr w:rsidR="00745FC4" w:rsidRPr="00745FC4" w:rsidTr="007F3F3F">
        <w:trPr>
          <w:trHeight w:val="624"/>
        </w:trPr>
        <w:tc>
          <w:tcPr>
            <w:tcW w:w="866" w:type="dxa"/>
            <w:vMerge/>
            <w:tcBorders>
              <w:top w:val="nil"/>
              <w:left w:val="single" w:sz="4" w:space="0" w:color="auto"/>
              <w:bottom w:val="single" w:sz="4" w:space="0" w:color="auto"/>
              <w:right w:val="single" w:sz="4" w:space="0" w:color="auto"/>
            </w:tcBorders>
            <w:vAlign w:val="center"/>
            <w:hideMark/>
          </w:tcPr>
          <w:p w:rsidR="00745FC4" w:rsidRPr="00745FC4" w:rsidRDefault="00745FC4" w:rsidP="00745FC4">
            <w:pPr>
              <w:widowControl/>
              <w:jc w:val="left"/>
              <w:rPr>
                <w:rFonts w:ascii="仿宋" w:eastAsia="仿宋" w:hAnsi="仿宋" w:cs="宋体"/>
                <w:color w:val="000000"/>
                <w:kern w:val="0"/>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婴儿死亡率（‰）</w:t>
            </w:r>
          </w:p>
        </w:tc>
        <w:tc>
          <w:tcPr>
            <w:tcW w:w="992"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4.31</w:t>
            </w:r>
          </w:p>
        </w:tc>
        <w:tc>
          <w:tcPr>
            <w:tcW w:w="1134"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4</w:t>
            </w:r>
          </w:p>
        </w:tc>
        <w:tc>
          <w:tcPr>
            <w:tcW w:w="1418"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县卫健局</w:t>
            </w:r>
          </w:p>
        </w:tc>
      </w:tr>
      <w:tr w:rsidR="00745FC4" w:rsidRPr="00745FC4" w:rsidTr="007F3F3F">
        <w:trPr>
          <w:trHeight w:val="624"/>
        </w:trPr>
        <w:tc>
          <w:tcPr>
            <w:tcW w:w="866" w:type="dxa"/>
            <w:vMerge/>
            <w:tcBorders>
              <w:top w:val="nil"/>
              <w:left w:val="single" w:sz="4" w:space="0" w:color="auto"/>
              <w:bottom w:val="single" w:sz="4" w:space="0" w:color="auto"/>
              <w:right w:val="single" w:sz="4" w:space="0" w:color="auto"/>
            </w:tcBorders>
            <w:vAlign w:val="center"/>
            <w:hideMark/>
          </w:tcPr>
          <w:p w:rsidR="00745FC4" w:rsidRPr="00745FC4" w:rsidRDefault="00745FC4" w:rsidP="00745FC4">
            <w:pPr>
              <w:widowControl/>
              <w:jc w:val="left"/>
              <w:rPr>
                <w:rFonts w:ascii="仿宋" w:eastAsia="仿宋" w:hAnsi="仿宋" w:cs="宋体"/>
                <w:color w:val="000000"/>
                <w:kern w:val="0"/>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5岁以下儿童</w:t>
            </w:r>
          </w:p>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死亡率（‰）</w:t>
            </w:r>
          </w:p>
        </w:tc>
        <w:tc>
          <w:tcPr>
            <w:tcW w:w="992"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5.96</w:t>
            </w:r>
          </w:p>
        </w:tc>
        <w:tc>
          <w:tcPr>
            <w:tcW w:w="1134"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8</w:t>
            </w:r>
          </w:p>
        </w:tc>
        <w:tc>
          <w:tcPr>
            <w:tcW w:w="1417"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5</w:t>
            </w:r>
          </w:p>
        </w:tc>
        <w:tc>
          <w:tcPr>
            <w:tcW w:w="1418"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县卫健局</w:t>
            </w:r>
          </w:p>
        </w:tc>
      </w:tr>
      <w:tr w:rsidR="00745FC4" w:rsidRPr="00745FC4" w:rsidTr="007F3F3F">
        <w:trPr>
          <w:trHeight w:val="624"/>
        </w:trPr>
        <w:tc>
          <w:tcPr>
            <w:tcW w:w="866" w:type="dxa"/>
            <w:vMerge/>
            <w:tcBorders>
              <w:top w:val="nil"/>
              <w:left w:val="single" w:sz="4" w:space="0" w:color="auto"/>
              <w:bottom w:val="single" w:sz="4" w:space="0" w:color="auto"/>
              <w:right w:val="single" w:sz="4" w:space="0" w:color="auto"/>
            </w:tcBorders>
            <w:vAlign w:val="center"/>
            <w:hideMark/>
          </w:tcPr>
          <w:p w:rsidR="00745FC4" w:rsidRPr="00745FC4" w:rsidRDefault="00745FC4" w:rsidP="00745FC4">
            <w:pPr>
              <w:widowControl/>
              <w:jc w:val="left"/>
              <w:rPr>
                <w:rFonts w:ascii="仿宋" w:eastAsia="仿宋" w:hAnsi="仿宋" w:cs="宋体"/>
                <w:color w:val="000000"/>
                <w:kern w:val="0"/>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745FC4" w:rsidRDefault="00745FC4" w:rsidP="00745FC4">
            <w:pPr>
              <w:widowControl/>
              <w:jc w:val="center"/>
              <w:rPr>
                <w:rFonts w:ascii="仿宋" w:eastAsia="仿宋" w:hAnsi="仿宋" w:cs="宋体"/>
                <w:color w:val="000000"/>
                <w:kern w:val="0"/>
                <w:sz w:val="24"/>
                <w:szCs w:val="24"/>
              </w:rPr>
            </w:pPr>
            <w:proofErr w:type="gramStart"/>
            <w:r w:rsidRPr="00745FC4">
              <w:rPr>
                <w:rFonts w:ascii="仿宋" w:eastAsia="仿宋" w:hAnsi="仿宋" w:cs="宋体" w:hint="eastAsia"/>
                <w:color w:val="000000"/>
                <w:kern w:val="0"/>
                <w:sz w:val="24"/>
                <w:szCs w:val="24"/>
              </w:rPr>
              <w:t>孕</w:t>
            </w:r>
            <w:proofErr w:type="gramEnd"/>
            <w:r w:rsidRPr="00745FC4">
              <w:rPr>
                <w:rFonts w:ascii="仿宋" w:eastAsia="仿宋" w:hAnsi="仿宋" w:cs="宋体" w:hint="eastAsia"/>
                <w:color w:val="000000"/>
                <w:kern w:val="0"/>
                <w:sz w:val="24"/>
                <w:szCs w:val="24"/>
              </w:rPr>
              <w:t>产妇死亡率</w:t>
            </w:r>
          </w:p>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（1/10万）</w:t>
            </w:r>
          </w:p>
        </w:tc>
        <w:tc>
          <w:tcPr>
            <w:tcW w:w="992"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13.15</w:t>
            </w:r>
          </w:p>
        </w:tc>
        <w:tc>
          <w:tcPr>
            <w:tcW w:w="1134"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15</w:t>
            </w:r>
          </w:p>
        </w:tc>
        <w:tc>
          <w:tcPr>
            <w:tcW w:w="1417"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12</w:t>
            </w:r>
          </w:p>
        </w:tc>
        <w:tc>
          <w:tcPr>
            <w:tcW w:w="1418"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12</w:t>
            </w:r>
          </w:p>
        </w:tc>
        <w:tc>
          <w:tcPr>
            <w:tcW w:w="1276"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县卫健局</w:t>
            </w:r>
          </w:p>
        </w:tc>
      </w:tr>
      <w:tr w:rsidR="00745FC4" w:rsidRPr="00745FC4" w:rsidTr="007F3F3F">
        <w:trPr>
          <w:trHeight w:val="1154"/>
        </w:trPr>
        <w:tc>
          <w:tcPr>
            <w:tcW w:w="866" w:type="dxa"/>
            <w:vMerge/>
            <w:tcBorders>
              <w:top w:val="nil"/>
              <w:left w:val="single" w:sz="4" w:space="0" w:color="auto"/>
              <w:bottom w:val="single" w:sz="4" w:space="0" w:color="auto"/>
              <w:right w:val="single" w:sz="4" w:space="0" w:color="auto"/>
            </w:tcBorders>
            <w:vAlign w:val="center"/>
            <w:hideMark/>
          </w:tcPr>
          <w:p w:rsidR="00745FC4" w:rsidRPr="00745FC4" w:rsidRDefault="00745FC4" w:rsidP="00745FC4">
            <w:pPr>
              <w:widowControl/>
              <w:jc w:val="left"/>
              <w:rPr>
                <w:rFonts w:ascii="仿宋" w:eastAsia="仿宋" w:hAnsi="仿宋" w:cs="宋体"/>
                <w:color w:val="000000"/>
                <w:kern w:val="0"/>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城乡居民达 到《国民体 质测定标 准》合格以 上的人数比</w:t>
            </w:r>
          </w:p>
        </w:tc>
        <w:tc>
          <w:tcPr>
            <w:tcW w:w="992"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90左右</w:t>
            </w:r>
          </w:p>
        </w:tc>
        <w:tc>
          <w:tcPr>
            <w:tcW w:w="1134"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93</w:t>
            </w:r>
          </w:p>
        </w:tc>
        <w:tc>
          <w:tcPr>
            <w:tcW w:w="1417"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93</w:t>
            </w:r>
          </w:p>
        </w:tc>
        <w:tc>
          <w:tcPr>
            <w:tcW w:w="1418"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92.2</w:t>
            </w:r>
          </w:p>
        </w:tc>
        <w:tc>
          <w:tcPr>
            <w:tcW w:w="1276"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县文</w:t>
            </w:r>
            <w:proofErr w:type="gramStart"/>
            <w:r w:rsidRPr="00745FC4">
              <w:rPr>
                <w:rFonts w:ascii="仿宋" w:eastAsia="仿宋" w:hAnsi="仿宋" w:cs="宋体" w:hint="eastAsia"/>
                <w:color w:val="000000"/>
                <w:kern w:val="0"/>
                <w:sz w:val="24"/>
                <w:szCs w:val="24"/>
              </w:rPr>
              <w:t>广旅体局</w:t>
            </w:r>
            <w:proofErr w:type="gramEnd"/>
          </w:p>
        </w:tc>
      </w:tr>
      <w:tr w:rsidR="00745FC4" w:rsidRPr="00745FC4" w:rsidTr="007F3F3F">
        <w:trPr>
          <w:trHeight w:val="936"/>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健康生活</w:t>
            </w:r>
          </w:p>
        </w:tc>
        <w:tc>
          <w:tcPr>
            <w:tcW w:w="2410" w:type="dxa"/>
            <w:tcBorders>
              <w:top w:val="nil"/>
              <w:left w:val="nil"/>
              <w:bottom w:val="single" w:sz="4" w:space="0" w:color="auto"/>
              <w:right w:val="single" w:sz="4" w:space="0" w:color="auto"/>
            </w:tcBorders>
            <w:shd w:val="clear" w:color="auto" w:fill="auto"/>
            <w:vAlign w:val="center"/>
            <w:hideMark/>
          </w:tcPr>
          <w:p w:rsid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居民健康素养</w:t>
            </w:r>
          </w:p>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水平（%）</w:t>
            </w:r>
          </w:p>
        </w:tc>
        <w:tc>
          <w:tcPr>
            <w:tcW w:w="992"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15.2</w:t>
            </w:r>
          </w:p>
        </w:tc>
        <w:tc>
          <w:tcPr>
            <w:tcW w:w="1134"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24</w:t>
            </w:r>
          </w:p>
        </w:tc>
        <w:tc>
          <w:tcPr>
            <w:tcW w:w="1417"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比全国平均水平高5个百分点</w:t>
            </w:r>
          </w:p>
        </w:tc>
        <w:tc>
          <w:tcPr>
            <w:tcW w:w="1418"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30</w:t>
            </w:r>
          </w:p>
        </w:tc>
        <w:tc>
          <w:tcPr>
            <w:tcW w:w="1276"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县卫健局</w:t>
            </w:r>
          </w:p>
        </w:tc>
      </w:tr>
      <w:tr w:rsidR="00745FC4" w:rsidRPr="00745FC4" w:rsidTr="007F3F3F">
        <w:trPr>
          <w:trHeight w:val="744"/>
        </w:trPr>
        <w:tc>
          <w:tcPr>
            <w:tcW w:w="866" w:type="dxa"/>
            <w:vMerge/>
            <w:tcBorders>
              <w:top w:val="nil"/>
              <w:left w:val="single" w:sz="4" w:space="0" w:color="auto"/>
              <w:bottom w:val="single" w:sz="4" w:space="0" w:color="auto"/>
              <w:right w:val="single" w:sz="4" w:space="0" w:color="auto"/>
            </w:tcBorders>
            <w:vAlign w:val="center"/>
            <w:hideMark/>
          </w:tcPr>
          <w:p w:rsidR="00745FC4" w:rsidRPr="00745FC4" w:rsidRDefault="00745FC4" w:rsidP="00745FC4">
            <w:pPr>
              <w:widowControl/>
              <w:jc w:val="left"/>
              <w:rPr>
                <w:rFonts w:ascii="仿宋" w:eastAsia="仿宋" w:hAnsi="仿宋" w:cs="宋体"/>
                <w:color w:val="000000"/>
                <w:kern w:val="0"/>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经常锻炼人数占</w:t>
            </w:r>
          </w:p>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常住人口比例（%）</w:t>
            </w:r>
          </w:p>
        </w:tc>
        <w:tc>
          <w:tcPr>
            <w:tcW w:w="992"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35</w:t>
            </w:r>
          </w:p>
        </w:tc>
        <w:tc>
          <w:tcPr>
            <w:tcW w:w="1134"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37</w:t>
            </w:r>
          </w:p>
        </w:tc>
        <w:tc>
          <w:tcPr>
            <w:tcW w:w="1417"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38</w:t>
            </w:r>
          </w:p>
        </w:tc>
        <w:tc>
          <w:tcPr>
            <w:tcW w:w="1418"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约37.8</w:t>
            </w:r>
          </w:p>
        </w:tc>
        <w:tc>
          <w:tcPr>
            <w:tcW w:w="1276"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县文</w:t>
            </w:r>
            <w:proofErr w:type="gramStart"/>
            <w:r w:rsidRPr="00745FC4">
              <w:rPr>
                <w:rFonts w:ascii="仿宋" w:eastAsia="仿宋" w:hAnsi="仿宋" w:cs="宋体" w:hint="eastAsia"/>
                <w:color w:val="000000"/>
                <w:kern w:val="0"/>
                <w:sz w:val="24"/>
                <w:szCs w:val="24"/>
              </w:rPr>
              <w:t>广旅体局</w:t>
            </w:r>
            <w:proofErr w:type="gramEnd"/>
          </w:p>
        </w:tc>
      </w:tr>
      <w:tr w:rsidR="00745FC4" w:rsidRPr="00745FC4" w:rsidTr="007F3F3F">
        <w:trPr>
          <w:trHeight w:val="982"/>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健康服务与保障</w:t>
            </w:r>
          </w:p>
        </w:tc>
        <w:tc>
          <w:tcPr>
            <w:tcW w:w="2410" w:type="dxa"/>
            <w:tcBorders>
              <w:top w:val="nil"/>
              <w:left w:val="nil"/>
              <w:bottom w:val="single" w:sz="4" w:space="0" w:color="auto"/>
              <w:right w:val="single" w:sz="4" w:space="0" w:color="auto"/>
            </w:tcBorders>
            <w:shd w:val="clear" w:color="auto" w:fill="auto"/>
            <w:vAlign w:val="center"/>
            <w:hideMark/>
          </w:tcPr>
          <w:p w:rsid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重大慢性疾病</w:t>
            </w:r>
          </w:p>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过早死亡率（%）</w:t>
            </w:r>
          </w:p>
        </w:tc>
        <w:tc>
          <w:tcPr>
            <w:tcW w:w="992"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14.24</w:t>
            </w:r>
          </w:p>
        </w:tc>
        <w:tc>
          <w:tcPr>
            <w:tcW w:w="1134"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比2015年降低10%</w:t>
            </w:r>
          </w:p>
        </w:tc>
        <w:tc>
          <w:tcPr>
            <w:tcW w:w="1417"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比2015年降低20%</w:t>
            </w:r>
          </w:p>
        </w:tc>
        <w:tc>
          <w:tcPr>
            <w:tcW w:w="1418"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比2015年降低30%</w:t>
            </w:r>
          </w:p>
        </w:tc>
        <w:tc>
          <w:tcPr>
            <w:tcW w:w="1276"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县卫健局</w:t>
            </w:r>
          </w:p>
        </w:tc>
      </w:tr>
      <w:tr w:rsidR="00745FC4" w:rsidRPr="00745FC4" w:rsidTr="007F3F3F">
        <w:trPr>
          <w:trHeight w:val="699"/>
        </w:trPr>
        <w:tc>
          <w:tcPr>
            <w:tcW w:w="866" w:type="dxa"/>
            <w:vMerge/>
            <w:tcBorders>
              <w:top w:val="nil"/>
              <w:left w:val="single" w:sz="4" w:space="0" w:color="auto"/>
              <w:bottom w:val="single" w:sz="4" w:space="0" w:color="auto"/>
              <w:right w:val="single" w:sz="4" w:space="0" w:color="auto"/>
            </w:tcBorders>
            <w:vAlign w:val="center"/>
            <w:hideMark/>
          </w:tcPr>
          <w:p w:rsidR="00745FC4" w:rsidRPr="00745FC4" w:rsidRDefault="00745FC4" w:rsidP="00745FC4">
            <w:pPr>
              <w:widowControl/>
              <w:jc w:val="left"/>
              <w:rPr>
                <w:rFonts w:ascii="仿宋" w:eastAsia="仿宋" w:hAnsi="仿宋" w:cs="宋体"/>
                <w:color w:val="000000"/>
                <w:kern w:val="0"/>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每千常住人口执业（助理）医师数（人）</w:t>
            </w:r>
          </w:p>
        </w:tc>
        <w:tc>
          <w:tcPr>
            <w:tcW w:w="992"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2.11</w:t>
            </w:r>
          </w:p>
        </w:tc>
        <w:tc>
          <w:tcPr>
            <w:tcW w:w="1134"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2.8</w:t>
            </w:r>
          </w:p>
        </w:tc>
        <w:tc>
          <w:tcPr>
            <w:tcW w:w="1417"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3.2</w:t>
            </w:r>
          </w:p>
        </w:tc>
        <w:tc>
          <w:tcPr>
            <w:tcW w:w="1418"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县卫健局</w:t>
            </w:r>
          </w:p>
        </w:tc>
      </w:tr>
      <w:tr w:rsidR="00745FC4" w:rsidRPr="00745FC4" w:rsidTr="007F3F3F">
        <w:trPr>
          <w:trHeight w:val="695"/>
        </w:trPr>
        <w:tc>
          <w:tcPr>
            <w:tcW w:w="866" w:type="dxa"/>
            <w:vMerge/>
            <w:tcBorders>
              <w:top w:val="nil"/>
              <w:left w:val="single" w:sz="4" w:space="0" w:color="auto"/>
              <w:bottom w:val="single" w:sz="4" w:space="0" w:color="auto"/>
              <w:right w:val="single" w:sz="4" w:space="0" w:color="auto"/>
            </w:tcBorders>
            <w:vAlign w:val="center"/>
            <w:hideMark/>
          </w:tcPr>
          <w:p w:rsidR="00745FC4" w:rsidRPr="00745FC4" w:rsidRDefault="00745FC4" w:rsidP="00745FC4">
            <w:pPr>
              <w:widowControl/>
              <w:jc w:val="left"/>
              <w:rPr>
                <w:rFonts w:ascii="仿宋" w:eastAsia="仿宋" w:hAnsi="仿宋" w:cs="宋体"/>
                <w:color w:val="000000"/>
                <w:kern w:val="0"/>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个人卫生支出占卫生总费用的比重（%）</w:t>
            </w:r>
          </w:p>
        </w:tc>
        <w:tc>
          <w:tcPr>
            <w:tcW w:w="992"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&lt;28</w:t>
            </w:r>
          </w:p>
        </w:tc>
        <w:tc>
          <w:tcPr>
            <w:tcW w:w="1134"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&lt;25</w:t>
            </w:r>
          </w:p>
        </w:tc>
        <w:tc>
          <w:tcPr>
            <w:tcW w:w="1417"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&lt;25</w:t>
            </w:r>
          </w:p>
        </w:tc>
        <w:tc>
          <w:tcPr>
            <w:tcW w:w="1418"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25左右</w:t>
            </w:r>
          </w:p>
        </w:tc>
        <w:tc>
          <w:tcPr>
            <w:tcW w:w="1276"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县卫健局</w:t>
            </w:r>
          </w:p>
        </w:tc>
      </w:tr>
      <w:tr w:rsidR="00745FC4" w:rsidRPr="00745FC4" w:rsidTr="007F3F3F">
        <w:trPr>
          <w:trHeight w:val="704"/>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健康环境</w:t>
            </w:r>
          </w:p>
        </w:tc>
        <w:tc>
          <w:tcPr>
            <w:tcW w:w="2410"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县级城市空气质量优良天数比率（%）</w:t>
            </w:r>
          </w:p>
        </w:tc>
        <w:tc>
          <w:tcPr>
            <w:tcW w:w="992"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96.1</w:t>
            </w:r>
          </w:p>
        </w:tc>
        <w:tc>
          <w:tcPr>
            <w:tcW w:w="1134"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&gt;96</w:t>
            </w:r>
          </w:p>
        </w:tc>
        <w:tc>
          <w:tcPr>
            <w:tcW w:w="1417"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&gt;96</w:t>
            </w:r>
          </w:p>
        </w:tc>
        <w:tc>
          <w:tcPr>
            <w:tcW w:w="1418" w:type="dxa"/>
            <w:tcBorders>
              <w:top w:val="nil"/>
              <w:left w:val="nil"/>
              <w:bottom w:val="single" w:sz="4" w:space="0" w:color="auto"/>
              <w:right w:val="single" w:sz="4" w:space="0" w:color="auto"/>
            </w:tcBorders>
            <w:shd w:val="clear" w:color="auto" w:fill="auto"/>
            <w:vAlign w:val="center"/>
            <w:hideMark/>
          </w:tcPr>
          <w:p w:rsid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持续</w:t>
            </w:r>
          </w:p>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改善</w:t>
            </w:r>
          </w:p>
        </w:tc>
        <w:tc>
          <w:tcPr>
            <w:tcW w:w="1276"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县生态环境局</w:t>
            </w:r>
          </w:p>
        </w:tc>
      </w:tr>
      <w:tr w:rsidR="00745FC4" w:rsidRPr="00745FC4" w:rsidTr="007F3F3F">
        <w:trPr>
          <w:trHeight w:val="700"/>
        </w:trPr>
        <w:tc>
          <w:tcPr>
            <w:tcW w:w="866" w:type="dxa"/>
            <w:vMerge/>
            <w:tcBorders>
              <w:top w:val="nil"/>
              <w:left w:val="single" w:sz="4" w:space="0" w:color="auto"/>
              <w:bottom w:val="single" w:sz="4" w:space="0" w:color="auto"/>
              <w:right w:val="single" w:sz="4" w:space="0" w:color="auto"/>
            </w:tcBorders>
            <w:vAlign w:val="center"/>
            <w:hideMark/>
          </w:tcPr>
          <w:p w:rsidR="00745FC4" w:rsidRPr="00745FC4" w:rsidRDefault="00745FC4" w:rsidP="00745FC4">
            <w:pPr>
              <w:widowControl/>
              <w:jc w:val="left"/>
              <w:rPr>
                <w:rFonts w:ascii="仿宋" w:eastAsia="仿宋" w:hAnsi="仿宋" w:cs="宋体"/>
                <w:color w:val="000000"/>
                <w:kern w:val="0"/>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地表水质量达到或好于Ⅲ类水体比例（%）</w:t>
            </w:r>
          </w:p>
        </w:tc>
        <w:tc>
          <w:tcPr>
            <w:tcW w:w="992"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100%</w:t>
            </w:r>
          </w:p>
        </w:tc>
        <w:tc>
          <w:tcPr>
            <w:tcW w:w="1417"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100%</w:t>
            </w:r>
          </w:p>
        </w:tc>
        <w:tc>
          <w:tcPr>
            <w:tcW w:w="1418" w:type="dxa"/>
            <w:tcBorders>
              <w:top w:val="nil"/>
              <w:left w:val="nil"/>
              <w:bottom w:val="single" w:sz="4" w:space="0" w:color="auto"/>
              <w:right w:val="single" w:sz="4" w:space="0" w:color="auto"/>
            </w:tcBorders>
            <w:shd w:val="clear" w:color="auto" w:fill="auto"/>
            <w:vAlign w:val="center"/>
            <w:hideMark/>
          </w:tcPr>
          <w:p w:rsid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持续</w:t>
            </w:r>
          </w:p>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改善</w:t>
            </w:r>
          </w:p>
        </w:tc>
        <w:tc>
          <w:tcPr>
            <w:tcW w:w="1276"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县生态环境局</w:t>
            </w:r>
          </w:p>
        </w:tc>
      </w:tr>
      <w:tr w:rsidR="00745FC4" w:rsidRPr="00745FC4" w:rsidTr="007F3F3F">
        <w:trPr>
          <w:trHeight w:val="835"/>
        </w:trPr>
        <w:tc>
          <w:tcPr>
            <w:tcW w:w="866" w:type="dxa"/>
            <w:vMerge/>
            <w:tcBorders>
              <w:top w:val="nil"/>
              <w:left w:val="single" w:sz="4" w:space="0" w:color="auto"/>
              <w:bottom w:val="single" w:sz="4" w:space="0" w:color="auto"/>
              <w:right w:val="single" w:sz="4" w:space="0" w:color="auto"/>
            </w:tcBorders>
            <w:vAlign w:val="center"/>
            <w:hideMark/>
          </w:tcPr>
          <w:p w:rsidR="00745FC4" w:rsidRPr="00745FC4" w:rsidRDefault="00745FC4" w:rsidP="00745FC4">
            <w:pPr>
              <w:widowControl/>
              <w:jc w:val="left"/>
              <w:rPr>
                <w:rFonts w:ascii="仿宋" w:eastAsia="仿宋" w:hAnsi="仿宋" w:cs="宋体"/>
                <w:color w:val="000000"/>
                <w:kern w:val="0"/>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道路交通事故</w:t>
            </w:r>
          </w:p>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万车死亡率</w:t>
            </w:r>
          </w:p>
        </w:tc>
        <w:tc>
          <w:tcPr>
            <w:tcW w:w="992"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下降6%</w:t>
            </w:r>
          </w:p>
        </w:tc>
        <w:tc>
          <w:tcPr>
            <w:tcW w:w="1417"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下降30%</w:t>
            </w:r>
          </w:p>
        </w:tc>
        <w:tc>
          <w:tcPr>
            <w:tcW w:w="1418"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下降30%</w:t>
            </w:r>
          </w:p>
        </w:tc>
        <w:tc>
          <w:tcPr>
            <w:tcW w:w="1276" w:type="dxa"/>
            <w:tcBorders>
              <w:top w:val="nil"/>
              <w:left w:val="nil"/>
              <w:bottom w:val="single" w:sz="4" w:space="0" w:color="auto"/>
              <w:right w:val="single" w:sz="4" w:space="0" w:color="auto"/>
            </w:tcBorders>
            <w:shd w:val="clear" w:color="auto" w:fill="auto"/>
            <w:vAlign w:val="center"/>
            <w:hideMark/>
          </w:tcPr>
          <w:p w:rsidR="00745FC4" w:rsidRPr="00745FC4" w:rsidRDefault="00745FC4" w:rsidP="00745FC4">
            <w:pPr>
              <w:widowControl/>
              <w:jc w:val="center"/>
              <w:rPr>
                <w:rFonts w:ascii="仿宋" w:eastAsia="仿宋" w:hAnsi="仿宋" w:cs="宋体"/>
                <w:color w:val="000000"/>
                <w:kern w:val="0"/>
                <w:sz w:val="24"/>
                <w:szCs w:val="24"/>
              </w:rPr>
            </w:pPr>
            <w:r w:rsidRPr="00745FC4">
              <w:rPr>
                <w:rFonts w:ascii="仿宋" w:eastAsia="仿宋" w:hAnsi="仿宋" w:cs="宋体" w:hint="eastAsia"/>
                <w:color w:val="000000"/>
                <w:kern w:val="0"/>
                <w:sz w:val="24"/>
                <w:szCs w:val="24"/>
              </w:rPr>
              <w:t>县公安局</w:t>
            </w:r>
          </w:p>
        </w:tc>
      </w:tr>
    </w:tbl>
    <w:p w:rsidR="00745FC4" w:rsidRPr="007B59B6" w:rsidRDefault="00745FC4" w:rsidP="00745FC4">
      <w:pPr>
        <w:spacing w:line="500" w:lineRule="exact"/>
        <w:ind w:firstLineChars="200" w:firstLine="640"/>
        <w:rPr>
          <w:rFonts w:ascii="仿宋" w:eastAsia="仿宋" w:hAnsi="仿宋"/>
          <w:sz w:val="32"/>
          <w:szCs w:val="32"/>
        </w:rPr>
      </w:pPr>
    </w:p>
    <w:sectPr w:rsidR="00745FC4" w:rsidRPr="007B59B6" w:rsidSect="00583B26">
      <w:pgSz w:w="11906" w:h="16838"/>
      <w:pgMar w:top="1418" w:right="1531" w:bottom="141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CA4" w:rsidRDefault="00884CA4" w:rsidP="00105102">
      <w:r>
        <w:separator/>
      </w:r>
    </w:p>
  </w:endnote>
  <w:endnote w:type="continuationSeparator" w:id="0">
    <w:p w:rsidR="00884CA4" w:rsidRDefault="00884CA4" w:rsidP="0010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291361"/>
      <w:docPartObj>
        <w:docPartGallery w:val="Page Numbers (Bottom of Page)"/>
        <w:docPartUnique/>
      </w:docPartObj>
    </w:sdtPr>
    <w:sdtEndPr/>
    <w:sdtContent>
      <w:p w:rsidR="00D360C4" w:rsidRDefault="002E1DA4">
        <w:pPr>
          <w:pStyle w:val="a4"/>
          <w:jc w:val="center"/>
        </w:pPr>
        <w:r>
          <w:fldChar w:fldCharType="begin"/>
        </w:r>
        <w:r w:rsidR="00D360C4">
          <w:instrText>PAGE   \* MERGEFORMAT</w:instrText>
        </w:r>
        <w:r>
          <w:fldChar w:fldCharType="separate"/>
        </w:r>
        <w:r w:rsidR="00E75F01" w:rsidRPr="00E75F01">
          <w:rPr>
            <w:noProof/>
            <w:lang w:val="zh-CN"/>
          </w:rPr>
          <w:t>1</w:t>
        </w:r>
        <w:r>
          <w:fldChar w:fldCharType="end"/>
        </w:r>
      </w:p>
    </w:sdtContent>
  </w:sdt>
  <w:p w:rsidR="00D360C4" w:rsidRDefault="00D360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CA4" w:rsidRDefault="00884CA4" w:rsidP="00105102">
      <w:r>
        <w:separator/>
      </w:r>
    </w:p>
  </w:footnote>
  <w:footnote w:type="continuationSeparator" w:id="0">
    <w:p w:rsidR="00884CA4" w:rsidRDefault="00884CA4" w:rsidP="00105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4E6"/>
    <w:rsid w:val="00017065"/>
    <w:rsid w:val="0007786B"/>
    <w:rsid w:val="00080114"/>
    <w:rsid w:val="000950F6"/>
    <w:rsid w:val="000C4135"/>
    <w:rsid w:val="000F75F8"/>
    <w:rsid w:val="00105102"/>
    <w:rsid w:val="0012637A"/>
    <w:rsid w:val="00146D55"/>
    <w:rsid w:val="00174CEC"/>
    <w:rsid w:val="001B2900"/>
    <w:rsid w:val="001C4E43"/>
    <w:rsid w:val="00207077"/>
    <w:rsid w:val="00207A42"/>
    <w:rsid w:val="00210BD7"/>
    <w:rsid w:val="00214333"/>
    <w:rsid w:val="00272939"/>
    <w:rsid w:val="00282847"/>
    <w:rsid w:val="002A3367"/>
    <w:rsid w:val="002C0DAE"/>
    <w:rsid w:val="002C4B68"/>
    <w:rsid w:val="002D6E31"/>
    <w:rsid w:val="002E1DA4"/>
    <w:rsid w:val="00313E43"/>
    <w:rsid w:val="003322F6"/>
    <w:rsid w:val="00352AA3"/>
    <w:rsid w:val="003B10EA"/>
    <w:rsid w:val="003D4F90"/>
    <w:rsid w:val="004011F5"/>
    <w:rsid w:val="0046013B"/>
    <w:rsid w:val="00483535"/>
    <w:rsid w:val="004C13C1"/>
    <w:rsid w:val="004D18C4"/>
    <w:rsid w:val="00507036"/>
    <w:rsid w:val="00507616"/>
    <w:rsid w:val="005252E3"/>
    <w:rsid w:val="00527F83"/>
    <w:rsid w:val="00533003"/>
    <w:rsid w:val="005434FD"/>
    <w:rsid w:val="00550520"/>
    <w:rsid w:val="00566192"/>
    <w:rsid w:val="00573C83"/>
    <w:rsid w:val="005761CF"/>
    <w:rsid w:val="0057709C"/>
    <w:rsid w:val="00583B26"/>
    <w:rsid w:val="005910DE"/>
    <w:rsid w:val="00591410"/>
    <w:rsid w:val="005F074C"/>
    <w:rsid w:val="00661549"/>
    <w:rsid w:val="00662979"/>
    <w:rsid w:val="006733D0"/>
    <w:rsid w:val="006E04A4"/>
    <w:rsid w:val="00704B71"/>
    <w:rsid w:val="00725A24"/>
    <w:rsid w:val="007442D8"/>
    <w:rsid w:val="00745FC4"/>
    <w:rsid w:val="007640F2"/>
    <w:rsid w:val="00780751"/>
    <w:rsid w:val="007820DD"/>
    <w:rsid w:val="007B59B6"/>
    <w:rsid w:val="007C20F7"/>
    <w:rsid w:val="007F3F3F"/>
    <w:rsid w:val="008140CC"/>
    <w:rsid w:val="00837C6E"/>
    <w:rsid w:val="00866BE1"/>
    <w:rsid w:val="00873424"/>
    <w:rsid w:val="00874340"/>
    <w:rsid w:val="00875798"/>
    <w:rsid w:val="00881043"/>
    <w:rsid w:val="00884CA4"/>
    <w:rsid w:val="008A5DF9"/>
    <w:rsid w:val="008E3978"/>
    <w:rsid w:val="008F0F92"/>
    <w:rsid w:val="0090042B"/>
    <w:rsid w:val="00917427"/>
    <w:rsid w:val="00917EE7"/>
    <w:rsid w:val="00936E1E"/>
    <w:rsid w:val="00965093"/>
    <w:rsid w:val="00970622"/>
    <w:rsid w:val="00975E22"/>
    <w:rsid w:val="009855C7"/>
    <w:rsid w:val="00987EB5"/>
    <w:rsid w:val="009911DD"/>
    <w:rsid w:val="00995671"/>
    <w:rsid w:val="009965D1"/>
    <w:rsid w:val="00997074"/>
    <w:rsid w:val="009A1D81"/>
    <w:rsid w:val="009C5268"/>
    <w:rsid w:val="009E042B"/>
    <w:rsid w:val="009E3E0F"/>
    <w:rsid w:val="00A23B47"/>
    <w:rsid w:val="00A62BB1"/>
    <w:rsid w:val="00A952F5"/>
    <w:rsid w:val="00A966E1"/>
    <w:rsid w:val="00AC0B27"/>
    <w:rsid w:val="00AE003A"/>
    <w:rsid w:val="00AF2EEE"/>
    <w:rsid w:val="00B30EB8"/>
    <w:rsid w:val="00B6112A"/>
    <w:rsid w:val="00B61B79"/>
    <w:rsid w:val="00B74640"/>
    <w:rsid w:val="00BD0834"/>
    <w:rsid w:val="00BF2914"/>
    <w:rsid w:val="00C15954"/>
    <w:rsid w:val="00C17F86"/>
    <w:rsid w:val="00C23888"/>
    <w:rsid w:val="00C45ABB"/>
    <w:rsid w:val="00C50A99"/>
    <w:rsid w:val="00C669C7"/>
    <w:rsid w:val="00C67C12"/>
    <w:rsid w:val="00C764F8"/>
    <w:rsid w:val="00CE0F69"/>
    <w:rsid w:val="00CF04C3"/>
    <w:rsid w:val="00CF75E0"/>
    <w:rsid w:val="00D12FA2"/>
    <w:rsid w:val="00D3266F"/>
    <w:rsid w:val="00D34724"/>
    <w:rsid w:val="00D360C4"/>
    <w:rsid w:val="00D47978"/>
    <w:rsid w:val="00D617EA"/>
    <w:rsid w:val="00D82933"/>
    <w:rsid w:val="00D961C1"/>
    <w:rsid w:val="00DA25C0"/>
    <w:rsid w:val="00DD23EC"/>
    <w:rsid w:val="00E33F53"/>
    <w:rsid w:val="00E401B9"/>
    <w:rsid w:val="00E40F17"/>
    <w:rsid w:val="00E62978"/>
    <w:rsid w:val="00E75F01"/>
    <w:rsid w:val="00E84DB9"/>
    <w:rsid w:val="00E96559"/>
    <w:rsid w:val="00EA051E"/>
    <w:rsid w:val="00EA328B"/>
    <w:rsid w:val="00ED2A5E"/>
    <w:rsid w:val="00EF14E6"/>
    <w:rsid w:val="00F007EE"/>
    <w:rsid w:val="00F15C47"/>
    <w:rsid w:val="00F26DF5"/>
    <w:rsid w:val="00F41079"/>
    <w:rsid w:val="00F57D70"/>
    <w:rsid w:val="00F61637"/>
    <w:rsid w:val="00F85C27"/>
    <w:rsid w:val="00FA0564"/>
    <w:rsid w:val="00FE2643"/>
    <w:rsid w:val="00FE3454"/>
    <w:rsid w:val="00FE644D"/>
    <w:rsid w:val="00FE6E24"/>
    <w:rsid w:val="00FF3C16"/>
    <w:rsid w:val="01876CBF"/>
    <w:rsid w:val="05467436"/>
    <w:rsid w:val="141C25A2"/>
    <w:rsid w:val="15F510CB"/>
    <w:rsid w:val="19923AED"/>
    <w:rsid w:val="20772F3C"/>
    <w:rsid w:val="295005B2"/>
    <w:rsid w:val="3C846E3E"/>
    <w:rsid w:val="5A56301A"/>
    <w:rsid w:val="600879C5"/>
    <w:rsid w:val="77034691"/>
    <w:rsid w:val="786128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 w:type="paragraph" w:styleId="a7">
    <w:name w:val="Balloon Text"/>
    <w:basedOn w:val="a"/>
    <w:link w:val="Char2"/>
    <w:uiPriority w:val="99"/>
    <w:semiHidden/>
    <w:unhideWhenUsed/>
    <w:rsid w:val="007B59B6"/>
    <w:rPr>
      <w:sz w:val="18"/>
      <w:szCs w:val="18"/>
    </w:rPr>
  </w:style>
  <w:style w:type="character" w:customStyle="1" w:styleId="Char2">
    <w:name w:val="批注框文本 Char"/>
    <w:basedOn w:val="a0"/>
    <w:link w:val="a7"/>
    <w:uiPriority w:val="99"/>
    <w:semiHidden/>
    <w:rsid w:val="007B59B6"/>
    <w:rPr>
      <w:rFonts w:asciiTheme="minorHAnsi" w:eastAsiaTheme="minorEastAsia" w:hAnsiTheme="minorHAnsi" w:cstheme="minorBidi"/>
      <w:kern w:val="2"/>
      <w:sz w:val="18"/>
      <w:szCs w:val="18"/>
    </w:rPr>
  </w:style>
  <w:style w:type="table" w:styleId="a8">
    <w:name w:val="Table Grid"/>
    <w:basedOn w:val="a1"/>
    <w:uiPriority w:val="59"/>
    <w:rsid w:val="00745FC4"/>
    <w:pPr>
      <w:widowControl w:val="0"/>
    </w:pPr>
    <w:rPr>
      <w:rFonts w:eastAsiaTheme="minorEastAsia"/>
      <w:sz w:val="24"/>
      <w:szCs w:val="24"/>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a0"/>
    <w:link w:val="Bodytext10"/>
    <w:rsid w:val="00745FC4"/>
    <w:rPr>
      <w:rFonts w:ascii="宋体" w:hAnsi="宋体" w:cs="宋体"/>
      <w:sz w:val="30"/>
      <w:szCs w:val="30"/>
      <w:lang w:val="zh-TW" w:eastAsia="zh-TW" w:bidi="zh-TW"/>
    </w:rPr>
  </w:style>
  <w:style w:type="character" w:customStyle="1" w:styleId="Heading21">
    <w:name w:val="Heading #2|1_"/>
    <w:basedOn w:val="a0"/>
    <w:link w:val="Heading210"/>
    <w:rsid w:val="00745FC4"/>
    <w:rPr>
      <w:rFonts w:ascii="宋体" w:hAnsi="宋体" w:cs="宋体"/>
      <w:sz w:val="42"/>
      <w:szCs w:val="42"/>
      <w:lang w:val="zh-TW" w:eastAsia="zh-TW" w:bidi="zh-TW"/>
    </w:rPr>
  </w:style>
  <w:style w:type="paragraph" w:customStyle="1" w:styleId="Bodytext10">
    <w:name w:val="Body text|1"/>
    <w:basedOn w:val="a"/>
    <w:link w:val="Bodytext1"/>
    <w:rsid w:val="00745FC4"/>
    <w:pPr>
      <w:spacing w:line="394" w:lineRule="auto"/>
      <w:ind w:firstLine="400"/>
      <w:jc w:val="left"/>
    </w:pPr>
    <w:rPr>
      <w:rFonts w:ascii="宋体" w:eastAsia="宋体" w:hAnsi="宋体" w:cs="宋体"/>
      <w:kern w:val="0"/>
      <w:sz w:val="30"/>
      <w:szCs w:val="30"/>
      <w:lang w:val="zh-TW" w:eastAsia="zh-TW" w:bidi="zh-TW"/>
    </w:rPr>
  </w:style>
  <w:style w:type="paragraph" w:customStyle="1" w:styleId="Heading210">
    <w:name w:val="Heading #2|1"/>
    <w:basedOn w:val="a"/>
    <w:link w:val="Heading21"/>
    <w:rsid w:val="00745FC4"/>
    <w:pPr>
      <w:spacing w:after="660" w:line="643" w:lineRule="exact"/>
      <w:jc w:val="center"/>
      <w:outlineLvl w:val="1"/>
    </w:pPr>
    <w:rPr>
      <w:rFonts w:ascii="宋体" w:eastAsia="宋体" w:hAnsi="宋体" w:cs="宋体"/>
      <w:kern w:val="0"/>
      <w:sz w:val="42"/>
      <w:szCs w:val="42"/>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 w:type="paragraph" w:styleId="a7">
    <w:name w:val="Balloon Text"/>
    <w:basedOn w:val="a"/>
    <w:link w:val="Char2"/>
    <w:uiPriority w:val="99"/>
    <w:semiHidden/>
    <w:unhideWhenUsed/>
    <w:rsid w:val="007B59B6"/>
    <w:rPr>
      <w:sz w:val="18"/>
      <w:szCs w:val="18"/>
    </w:rPr>
  </w:style>
  <w:style w:type="character" w:customStyle="1" w:styleId="Char2">
    <w:name w:val="批注框文本 Char"/>
    <w:basedOn w:val="a0"/>
    <w:link w:val="a7"/>
    <w:uiPriority w:val="99"/>
    <w:semiHidden/>
    <w:rsid w:val="007B59B6"/>
    <w:rPr>
      <w:rFonts w:asciiTheme="minorHAnsi" w:eastAsiaTheme="minorEastAsia" w:hAnsiTheme="minorHAnsi" w:cstheme="minorBidi"/>
      <w:kern w:val="2"/>
      <w:sz w:val="18"/>
      <w:szCs w:val="18"/>
    </w:rPr>
  </w:style>
  <w:style w:type="table" w:styleId="a8">
    <w:name w:val="Table Grid"/>
    <w:basedOn w:val="a1"/>
    <w:uiPriority w:val="59"/>
    <w:rsid w:val="00745FC4"/>
    <w:pPr>
      <w:widowControl w:val="0"/>
    </w:pPr>
    <w:rPr>
      <w:rFonts w:eastAsiaTheme="minorEastAsia"/>
      <w:sz w:val="24"/>
      <w:szCs w:val="24"/>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a0"/>
    <w:link w:val="Bodytext10"/>
    <w:rsid w:val="00745FC4"/>
    <w:rPr>
      <w:rFonts w:ascii="宋体" w:hAnsi="宋体" w:cs="宋体"/>
      <w:sz w:val="30"/>
      <w:szCs w:val="30"/>
      <w:lang w:val="zh-TW" w:eastAsia="zh-TW" w:bidi="zh-TW"/>
    </w:rPr>
  </w:style>
  <w:style w:type="character" w:customStyle="1" w:styleId="Heading21">
    <w:name w:val="Heading #2|1_"/>
    <w:basedOn w:val="a0"/>
    <w:link w:val="Heading210"/>
    <w:rsid w:val="00745FC4"/>
    <w:rPr>
      <w:rFonts w:ascii="宋体" w:hAnsi="宋体" w:cs="宋体"/>
      <w:sz w:val="42"/>
      <w:szCs w:val="42"/>
      <w:lang w:val="zh-TW" w:eastAsia="zh-TW" w:bidi="zh-TW"/>
    </w:rPr>
  </w:style>
  <w:style w:type="paragraph" w:customStyle="1" w:styleId="Bodytext10">
    <w:name w:val="Body text|1"/>
    <w:basedOn w:val="a"/>
    <w:link w:val="Bodytext1"/>
    <w:rsid w:val="00745FC4"/>
    <w:pPr>
      <w:spacing w:line="394" w:lineRule="auto"/>
      <w:ind w:firstLine="400"/>
      <w:jc w:val="left"/>
    </w:pPr>
    <w:rPr>
      <w:rFonts w:ascii="宋体" w:eastAsia="宋体" w:hAnsi="宋体" w:cs="宋体"/>
      <w:kern w:val="0"/>
      <w:sz w:val="30"/>
      <w:szCs w:val="30"/>
      <w:lang w:val="zh-TW" w:eastAsia="zh-TW" w:bidi="zh-TW"/>
    </w:rPr>
  </w:style>
  <w:style w:type="paragraph" w:customStyle="1" w:styleId="Heading210">
    <w:name w:val="Heading #2|1"/>
    <w:basedOn w:val="a"/>
    <w:link w:val="Heading21"/>
    <w:rsid w:val="00745FC4"/>
    <w:pPr>
      <w:spacing w:after="660" w:line="643" w:lineRule="exact"/>
      <w:jc w:val="center"/>
      <w:outlineLvl w:val="1"/>
    </w:pPr>
    <w:rPr>
      <w:rFonts w:ascii="宋体" w:eastAsia="宋体" w:hAnsi="宋体" w:cs="宋体"/>
      <w:kern w:val="0"/>
      <w:sz w:val="42"/>
      <w:szCs w:val="4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11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9708-8937-45DB-9FBD-2718B54B1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2983</Words>
  <Characters>17007</Characters>
  <Application>Microsoft Office Word</Application>
  <DocSecurity>0</DocSecurity>
  <Lines>141</Lines>
  <Paragraphs>39</Paragraphs>
  <ScaleCrop>false</ScaleCrop>
  <Company>china</Company>
  <LinksUpToDate>false</LinksUpToDate>
  <CharactersWithSpaces>19951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cp:revision>
  <cp:lastPrinted>2020-09-22T03:23:00Z</cp:lastPrinted>
  <dcterms:created xsi:type="dcterms:W3CDTF">2020-09-22T03:21:00Z</dcterms:created>
  <dcterms:modified xsi:type="dcterms:W3CDTF">2020-09-22T03:33:00Z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