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E6A" w:rsidRPr="00956412" w:rsidRDefault="008B0E6A" w:rsidP="008B0E6A">
      <w:pPr>
        <w:spacing w:line="580" w:lineRule="exact"/>
        <w:jc w:val="left"/>
        <w:rPr>
          <w:rFonts w:ascii="黑体" w:eastAsia="黑体" w:hAnsi="华文中宋" w:hint="eastAsia"/>
          <w:spacing w:val="-20"/>
          <w:sz w:val="36"/>
          <w:szCs w:val="36"/>
        </w:rPr>
      </w:pPr>
      <w:r w:rsidRPr="00956412">
        <w:rPr>
          <w:rFonts w:ascii="黑体" w:eastAsia="黑体" w:hAnsi="宋体" w:hint="eastAsia"/>
          <w:sz w:val="32"/>
          <w:szCs w:val="32"/>
        </w:rPr>
        <w:t>附件</w:t>
      </w:r>
    </w:p>
    <w:p w:rsidR="008B0E6A" w:rsidRDefault="008B0E6A" w:rsidP="008B0E6A">
      <w:pPr>
        <w:spacing w:line="580" w:lineRule="exact"/>
        <w:jc w:val="center"/>
        <w:rPr>
          <w:rFonts w:ascii="华文中宋" w:eastAsia="华文中宋" w:hAnsi="华文中宋" w:hint="eastAsia"/>
          <w:spacing w:val="-20"/>
          <w:sz w:val="36"/>
          <w:szCs w:val="36"/>
        </w:rPr>
      </w:pPr>
      <w:r w:rsidRPr="003010F5">
        <w:rPr>
          <w:rFonts w:ascii="华文中宋" w:eastAsia="华文中宋" w:hAnsi="华文中宋" w:hint="eastAsia"/>
          <w:spacing w:val="-20"/>
          <w:sz w:val="36"/>
          <w:szCs w:val="36"/>
        </w:rPr>
        <w:t>大埔县人民政府第六轮行政审批制度改革事项目录（第二批）</w:t>
      </w:r>
    </w:p>
    <w:p w:rsidR="0031648C" w:rsidRPr="008B0E6A" w:rsidRDefault="008B0E6A" w:rsidP="008B0E6A">
      <w:pPr>
        <w:pStyle w:val="a7"/>
        <w:numPr>
          <w:ilvl w:val="0"/>
          <w:numId w:val="1"/>
        </w:numPr>
        <w:ind w:firstLineChars="0"/>
        <w:rPr>
          <w:rFonts w:ascii="黑体" w:eastAsia="黑体" w:hAnsi="华文中宋" w:hint="eastAsia"/>
          <w:spacing w:val="-20"/>
          <w:sz w:val="32"/>
          <w:szCs w:val="32"/>
        </w:rPr>
      </w:pPr>
      <w:r w:rsidRPr="008B0E6A">
        <w:rPr>
          <w:rFonts w:ascii="黑体" w:eastAsia="黑体" w:hAnsi="华文中宋" w:hint="eastAsia"/>
          <w:spacing w:val="-20"/>
          <w:sz w:val="32"/>
          <w:szCs w:val="32"/>
        </w:rPr>
        <w:t>县政府行政审批制度事项目录（214项）</w:t>
      </w:r>
    </w:p>
    <w:tbl>
      <w:tblPr>
        <w:tblW w:w="9361" w:type="dxa"/>
        <w:tblInd w:w="103" w:type="dxa"/>
        <w:tblLook w:val="04A0" w:firstRow="1" w:lastRow="0" w:firstColumn="1" w:lastColumn="0" w:noHBand="0" w:noVBand="1"/>
      </w:tblPr>
      <w:tblGrid>
        <w:gridCol w:w="1240"/>
        <w:gridCol w:w="751"/>
        <w:gridCol w:w="5385"/>
        <w:gridCol w:w="1985"/>
      </w:tblGrid>
      <w:tr w:rsidR="008B0E6A" w:rsidRPr="003010F5" w:rsidTr="007C1229">
        <w:trPr>
          <w:trHeight w:val="60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宋体" w:hAnsi="宋体" w:cs="宋体"/>
                <w:kern w:val="0"/>
                <w:sz w:val="22"/>
              </w:rPr>
            </w:pPr>
            <w:r w:rsidRPr="003010F5">
              <w:rPr>
                <w:rFonts w:ascii="宋体" w:hAnsi="宋体" w:cs="宋体" w:hint="eastAsia"/>
                <w:kern w:val="0"/>
                <w:sz w:val="22"/>
              </w:rPr>
              <w:t>实施机关</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宋体" w:hAnsi="宋体" w:cs="宋体"/>
                <w:kern w:val="0"/>
                <w:sz w:val="22"/>
              </w:rPr>
            </w:pPr>
            <w:r>
              <w:rPr>
                <w:rFonts w:ascii="宋体" w:hAnsi="宋体" w:cs="宋体" w:hint="eastAsia"/>
                <w:kern w:val="0"/>
                <w:sz w:val="22"/>
              </w:rPr>
              <w:t>序</w:t>
            </w:r>
            <w:r w:rsidRPr="003010F5">
              <w:rPr>
                <w:rFonts w:ascii="宋体" w:hAnsi="宋体" w:cs="宋体" w:hint="eastAsia"/>
                <w:kern w:val="0"/>
                <w:sz w:val="22"/>
              </w:rPr>
              <w:t>号</w:t>
            </w:r>
          </w:p>
        </w:tc>
        <w:tc>
          <w:tcPr>
            <w:tcW w:w="5385"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宋体" w:hAnsi="宋体" w:cs="宋体"/>
                <w:kern w:val="0"/>
                <w:sz w:val="22"/>
              </w:rPr>
            </w:pPr>
            <w:r w:rsidRPr="003010F5">
              <w:rPr>
                <w:rFonts w:ascii="宋体" w:hAnsi="宋体" w:cs="宋体" w:hint="eastAsia"/>
                <w:kern w:val="0"/>
                <w:sz w:val="22"/>
              </w:rPr>
              <w:t>项目名称</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宋体" w:hAnsi="宋体" w:cs="宋体"/>
                <w:kern w:val="0"/>
                <w:sz w:val="22"/>
              </w:rPr>
            </w:pPr>
            <w:r w:rsidRPr="003010F5">
              <w:rPr>
                <w:rFonts w:ascii="宋体" w:hAnsi="宋体" w:cs="宋体" w:hint="eastAsia"/>
                <w:kern w:val="0"/>
                <w:sz w:val="22"/>
              </w:rPr>
              <w:t>备</w:t>
            </w:r>
            <w:r>
              <w:rPr>
                <w:rFonts w:ascii="宋体" w:hAnsi="宋体" w:cs="宋体" w:hint="eastAsia"/>
                <w:kern w:val="0"/>
                <w:sz w:val="22"/>
              </w:rPr>
              <w:t xml:space="preserve">  </w:t>
            </w:r>
            <w:r w:rsidRPr="003010F5">
              <w:rPr>
                <w:rFonts w:ascii="宋体" w:hAnsi="宋体" w:cs="宋体" w:hint="eastAsia"/>
                <w:kern w:val="0"/>
                <w:sz w:val="22"/>
              </w:rPr>
              <w:t>注</w:t>
            </w:r>
          </w:p>
        </w:tc>
      </w:tr>
      <w:tr w:rsidR="008B0E6A" w:rsidRPr="003010F5" w:rsidTr="007C1229">
        <w:trPr>
          <w:trHeight w:val="559"/>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proofErr w:type="gramStart"/>
            <w:r w:rsidRPr="003010F5">
              <w:rPr>
                <w:rFonts w:ascii="仿宋_GB2312" w:eastAsia="仿宋_GB2312" w:hAnsi="宋体" w:cs="宋体" w:hint="eastAsia"/>
                <w:kern w:val="0"/>
                <w:sz w:val="22"/>
              </w:rPr>
              <w:t>县发改局</w:t>
            </w:r>
            <w:proofErr w:type="gramEnd"/>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县级权限范围内企业投资、外商投资项目的核准</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核准县级权限范围投资项目工程招标方式及招标范围的核准</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3</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县级权限范围内政府投资项目审批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4</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县级权限范围内企业投资项目的备案</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5</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固定资产投资项目节能审查</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919"/>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县物价局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6</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非营利性民办社会福利机构以及县级政府部门主办的社会福利机构的服务价格的制定与调整（依法实行政府指导价部分和定价部分）</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县民族宗教事务局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7</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中央下拨民族经费项目审批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76"/>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县民政局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8</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社会福利机构审批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76"/>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9</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建设公墓殡仪服务站、骨灰堂审批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76"/>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10</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民办非企业单位登记</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县财政局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11</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省级以下社会团体、群众团体公益性捐赠税前扣除资格认定审核</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12</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会计从业资格核准</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6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县教育局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13</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spacing w:line="280" w:lineRule="exact"/>
              <w:jc w:val="left"/>
              <w:rPr>
                <w:rFonts w:ascii="仿宋_GB2312" w:eastAsia="仿宋_GB2312" w:hAnsi="宋体" w:cs="宋体"/>
                <w:kern w:val="0"/>
                <w:sz w:val="22"/>
              </w:rPr>
            </w:pPr>
            <w:r w:rsidRPr="003010F5">
              <w:rPr>
                <w:rFonts w:ascii="仿宋_GB2312" w:eastAsia="仿宋_GB2312" w:hAnsi="宋体" w:cs="宋体" w:hint="eastAsia"/>
                <w:kern w:val="0"/>
                <w:sz w:val="22"/>
              </w:rPr>
              <w:t>民办义务教育、学前教育和其他文化教育（含中外合作开办的学前教育）学校、办学设立审批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391"/>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县文广</w:t>
            </w:r>
            <w:r>
              <w:rPr>
                <w:rFonts w:ascii="仿宋_GB2312" w:eastAsia="仿宋_GB2312" w:hAnsi="宋体" w:cs="宋体" w:hint="eastAsia"/>
                <w:kern w:val="0"/>
                <w:sz w:val="22"/>
              </w:rPr>
              <w:t>新</w:t>
            </w:r>
            <w:r w:rsidRPr="003010F5">
              <w:rPr>
                <w:rFonts w:ascii="仿宋_GB2312" w:eastAsia="仿宋_GB2312" w:hAnsi="宋体" w:cs="宋体" w:hint="eastAsia"/>
                <w:kern w:val="0"/>
                <w:sz w:val="22"/>
              </w:rPr>
              <w:t>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14</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设立文艺表演团体审批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11"/>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15</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设立互联网上网服务营业场所审批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33"/>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16</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非涉外娱乐场所设立变更的审批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10"/>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17</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设立博物馆审批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18</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县级文物保护单位、未核定公布为文物保护单位的不可移动文物进行修缮、迁移、重建审批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19</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县级文物保护单位保护范围及建设控制地带内进行其他建设工程审批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20</w:t>
            </w:r>
          </w:p>
        </w:tc>
        <w:tc>
          <w:tcPr>
            <w:tcW w:w="5385" w:type="dxa"/>
            <w:tcBorders>
              <w:top w:val="single" w:sz="4" w:space="0" w:color="auto"/>
              <w:left w:val="nil"/>
              <w:bottom w:val="single" w:sz="4" w:space="0" w:color="auto"/>
              <w:right w:val="single" w:sz="4" w:space="0" w:color="auto"/>
            </w:tcBorders>
            <w:shd w:val="clear" w:color="auto" w:fill="auto"/>
            <w:vAlign w:val="center"/>
            <w:hideMark/>
          </w:tcPr>
          <w:p w:rsidR="008B0E6A" w:rsidRPr="009854F6" w:rsidRDefault="008B0E6A" w:rsidP="007C1229">
            <w:pPr>
              <w:widowControl/>
              <w:jc w:val="left"/>
              <w:rPr>
                <w:rFonts w:ascii="仿宋_GB2312" w:eastAsia="仿宋_GB2312" w:hAnsi="宋体" w:cs="宋体"/>
                <w:spacing w:val="-4"/>
                <w:kern w:val="0"/>
                <w:sz w:val="22"/>
              </w:rPr>
            </w:pPr>
            <w:r w:rsidRPr="009854F6">
              <w:rPr>
                <w:rFonts w:ascii="仿宋_GB2312" w:eastAsia="仿宋_GB2312" w:hAnsi="宋体" w:cs="宋体" w:hint="eastAsia"/>
                <w:spacing w:val="-4"/>
                <w:kern w:val="0"/>
                <w:sz w:val="22"/>
              </w:rPr>
              <w:t>设立图书、报刊和音像制品零售、出租经营单位审批</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lastRenderedPageBreak/>
              <w:t>县文广</w:t>
            </w:r>
            <w:r>
              <w:rPr>
                <w:rFonts w:ascii="仿宋_GB2312" w:eastAsia="仿宋_GB2312" w:hAnsi="宋体" w:cs="宋体" w:hint="eastAsia"/>
                <w:kern w:val="0"/>
                <w:sz w:val="22"/>
              </w:rPr>
              <w:t>新</w:t>
            </w:r>
            <w:r w:rsidRPr="003010F5">
              <w:rPr>
                <w:rFonts w:ascii="仿宋_GB2312" w:eastAsia="仿宋_GB2312" w:hAnsi="宋体" w:cs="宋体" w:hint="eastAsia"/>
                <w:kern w:val="0"/>
                <w:sz w:val="22"/>
              </w:rPr>
              <w:t>局</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21</w:t>
            </w:r>
          </w:p>
        </w:tc>
        <w:tc>
          <w:tcPr>
            <w:tcW w:w="5385"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一次性内部资料性出版物准印证的核发</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22</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电视剧制作许可证（乙种）审核</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23</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举办涉外营业性演出活动审批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24</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电子出版物零售单位设立及变更的审批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25</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文艺表演团体设立及变更的审批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26</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改建、拆除电影院和放映设施的审批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27</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设立电影放映单位审批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28</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广播电视视频点播业务许可证（乙种）审批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29</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有线广播电视传输覆盖网工程建设及验收审核</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30</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建立城市社区有线电视系统审批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31</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信息网络传播视听节目许可证审核</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22"/>
        </w:trPr>
        <w:tc>
          <w:tcPr>
            <w:tcW w:w="1240" w:type="dxa"/>
            <w:vMerge w:val="restart"/>
            <w:tcBorders>
              <w:top w:val="nil"/>
              <w:left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县卫生局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32</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医疗机构设置及执业许可审批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22"/>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33</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放射诊疗许可审批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22"/>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34</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医师执业注册审批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22"/>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35</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母婴保健技术服务执业许可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22"/>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36</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母婴保健技术合格证</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22"/>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37</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乡村医生执业注册</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22"/>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38</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护士执业注册（广东为全国试点）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22"/>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39</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公共场所卫生许可证</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22"/>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40</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生活饮用水卫生许可证</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22"/>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41</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二次供水设施清洗消毒卫生许可证</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42</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饮用水供水单位卫生许可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43</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公共场所改、扩建卫生许可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885"/>
        </w:trPr>
        <w:tc>
          <w:tcPr>
            <w:tcW w:w="1240" w:type="dxa"/>
            <w:vMerge/>
            <w:tcBorders>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44</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新建、改建、扩建建设项目和技术改造、技术引进项目职业危害预评价报告审核、职业病防护设施设计卫生审查</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lastRenderedPageBreak/>
              <w:t>县</w:t>
            </w:r>
            <w:r>
              <w:rPr>
                <w:rFonts w:ascii="仿宋_GB2312" w:eastAsia="仿宋_GB2312" w:hAnsi="宋体" w:cs="宋体" w:hint="eastAsia"/>
                <w:kern w:val="0"/>
                <w:sz w:val="22"/>
              </w:rPr>
              <w:t>人口</w:t>
            </w:r>
            <w:r w:rsidRPr="003010F5">
              <w:rPr>
                <w:rFonts w:ascii="仿宋_GB2312" w:eastAsia="仿宋_GB2312" w:hAnsi="宋体" w:cs="宋体" w:hint="eastAsia"/>
                <w:kern w:val="0"/>
                <w:sz w:val="22"/>
              </w:rPr>
              <w:t>计生局</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45</w:t>
            </w:r>
          </w:p>
        </w:tc>
        <w:tc>
          <w:tcPr>
            <w:tcW w:w="5385"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计划生育技术服务机构设立许可</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46</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县、镇级计划生育服务人员执业许可证核发</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47</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输精（卵）管复通手术的审批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val="restart"/>
            <w:tcBorders>
              <w:top w:val="nil"/>
              <w:left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县住建局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48</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建设工程规划许可证</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49</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建设工程项目现场使用袋装水泥进行混凝土搅拌审批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50</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房地产开发企业三、四级企业资质核定</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51</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依附于城市道路建设审批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52</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城市设置户外广告审批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53</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城市建筑垃圾余泥渣土处置许可证</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54</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修剪、迁移、砍伐城市树木审批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55</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从事城市生活垃圾经营性服务的审批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56</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城市风景区规划设计的审查</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57</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城市规划管理验收</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58</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建设规划区内临时建设工程规划、用地许可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59</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建设规划区内土地使用性质变更核准</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60</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建设项目选址意见书</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61"/>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61</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建设用地规划许可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4"/>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62</w:t>
            </w:r>
          </w:p>
        </w:tc>
        <w:tc>
          <w:tcPr>
            <w:tcW w:w="5385" w:type="dxa"/>
            <w:tcBorders>
              <w:top w:val="nil"/>
              <w:left w:val="nil"/>
              <w:bottom w:val="single" w:sz="4" w:space="0" w:color="auto"/>
              <w:right w:val="single" w:sz="4" w:space="0" w:color="auto"/>
            </w:tcBorders>
            <w:shd w:val="clear" w:color="auto" w:fill="auto"/>
            <w:vAlign w:val="center"/>
            <w:hideMark/>
          </w:tcPr>
          <w:p w:rsidR="008B0E6A" w:rsidRPr="009854F6" w:rsidRDefault="008B0E6A" w:rsidP="007C1229">
            <w:pPr>
              <w:widowControl/>
              <w:jc w:val="left"/>
              <w:rPr>
                <w:rFonts w:ascii="仿宋_GB2312" w:eastAsia="仿宋_GB2312" w:hAnsi="宋体" w:cs="宋体"/>
                <w:spacing w:val="-4"/>
                <w:kern w:val="0"/>
                <w:sz w:val="22"/>
              </w:rPr>
            </w:pPr>
            <w:r w:rsidRPr="009854F6">
              <w:rPr>
                <w:rFonts w:ascii="仿宋_GB2312" w:eastAsia="仿宋_GB2312" w:hAnsi="宋体" w:cs="宋体" w:hint="eastAsia"/>
                <w:spacing w:val="-4"/>
                <w:kern w:val="0"/>
                <w:sz w:val="22"/>
              </w:rPr>
              <w:t>镇总体规划、控制性详细规划、村庄规划的组织编制</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63</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临时占用、挖掘城市道路和投资建设城市道路网络的审批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64</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乡村规划许可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65</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燃气经营许可证</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66</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燃气经营者改动市政燃气设施审批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67</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物业服务企业资质核准</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68</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商品房预售许可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lastRenderedPageBreak/>
              <w:t>县国土资源局</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69</w:t>
            </w:r>
          </w:p>
        </w:tc>
        <w:tc>
          <w:tcPr>
            <w:tcW w:w="5385"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省级矿泉水注册登记</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70</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市县级人民政府地质矿产主管部门审批的采矿权的转让审批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71</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建设用地改变用途审核</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72</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临时用地审批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73</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开发未利用土地审批（农林开发未确定使用权的国有荒山、荒地、荒滩项目用地审核）</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74</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农村村民建房用地审批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75</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单独选址项目建设用地农转用及重地审核</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76</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城市建设用地分批次上报农地转用及征地审核</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77</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国有土地使用权租赁、划拨、出让、转让审核</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78</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建设项目用地预审</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79</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proofErr w:type="gramStart"/>
            <w:r w:rsidRPr="003010F5">
              <w:rPr>
                <w:rFonts w:ascii="仿宋_GB2312" w:eastAsia="仿宋_GB2312" w:hAnsi="宋体" w:cs="宋体" w:hint="eastAsia"/>
                <w:kern w:val="0"/>
                <w:sz w:val="22"/>
              </w:rPr>
              <w:t>采矿权新立</w:t>
            </w:r>
            <w:proofErr w:type="gramEnd"/>
            <w:r w:rsidRPr="003010F5">
              <w:rPr>
                <w:rFonts w:ascii="仿宋_GB2312" w:eastAsia="仿宋_GB2312" w:hAnsi="宋体" w:cs="宋体" w:hint="eastAsia"/>
                <w:kern w:val="0"/>
                <w:sz w:val="22"/>
              </w:rPr>
              <w:t>、延续、变更、注销登记</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06"/>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80</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采矿权转让审批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00"/>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81</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采矿权评估报告书备案</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394"/>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82</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市级权限内土地复垦方案审批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val="restart"/>
            <w:tcBorders>
              <w:top w:val="nil"/>
              <w:left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县环保局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83</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县级自然保护区的调整审核</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84</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建设项目环境影响评价文件(报告书、报告表、登记表)的审批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76"/>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85</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建设项目竣工环境保护设施验收审批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12"/>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86</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防治污染设施的拆除或闲置审批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19"/>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87</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排放污染物许可证核发</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11"/>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88</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城市噪声敏感建筑物集中区域夜间连续工作业审批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16"/>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89</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国级级生态镇（村）、省级生态示范镇初审</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90</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在城市市区内建筑施工使用蒸汽桩机、锤击桩机审批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16"/>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县经信局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91</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广东省酒类零售许可证</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92</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工业、商贸流通业、信息化领域技术改造项目核准</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93</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工业、商贸流通业、信息化领域技术改造项目招标方式核准</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24"/>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94</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省资源综合利用产品认定</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val="restart"/>
            <w:tcBorders>
              <w:top w:val="single" w:sz="4" w:space="0" w:color="auto"/>
              <w:left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lastRenderedPageBreak/>
              <w:t>县交通运输局</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95</w:t>
            </w:r>
          </w:p>
        </w:tc>
        <w:tc>
          <w:tcPr>
            <w:tcW w:w="5385"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地方人民政府审批或核准的港口设施和航道及其设施建设项目竣工验收</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96</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相邻两市间公路超限运输审批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97</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省管非高速公路及县管公路用地范围以内设置</w:t>
            </w:r>
            <w:proofErr w:type="gramStart"/>
            <w:r w:rsidRPr="003010F5">
              <w:rPr>
                <w:rFonts w:ascii="仿宋_GB2312" w:eastAsia="仿宋_GB2312" w:hAnsi="宋体" w:cs="宋体" w:hint="eastAsia"/>
                <w:kern w:val="0"/>
                <w:sz w:val="22"/>
              </w:rPr>
              <w:t>非公路</w:t>
            </w:r>
            <w:proofErr w:type="gramEnd"/>
            <w:r w:rsidRPr="003010F5">
              <w:rPr>
                <w:rFonts w:ascii="仿宋_GB2312" w:eastAsia="仿宋_GB2312" w:hAnsi="宋体" w:cs="宋体" w:hint="eastAsia"/>
                <w:kern w:val="0"/>
                <w:sz w:val="22"/>
              </w:rPr>
              <w:t>标志审核</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2"/>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98</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道路旅客运输经营</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2"/>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99</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道路货物运输经营</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2"/>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100</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道路运输站（场）经营</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2"/>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101</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机动车维修经营</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2"/>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102</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机动车驾驶员培训经营</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2"/>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103</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出租汽车经营</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2"/>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104</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增设平面交叉道口（除高速及省管国道、省外）</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2"/>
        </w:trPr>
        <w:tc>
          <w:tcPr>
            <w:tcW w:w="1240" w:type="dxa"/>
            <w:vMerge/>
            <w:tcBorders>
              <w:left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105</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公路用地范围内埋设电缆、管线</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2"/>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106</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架设供电、通讯线路和电杆（塔）</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2"/>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107</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跨越公路修建构筑物、建筑物</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2"/>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108</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修建穿越公路构造物</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2"/>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109</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建设工程占用公路使公路改线</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2"/>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110</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更新砍伐公路用地上的树木</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2"/>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111</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港口经营许可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2"/>
        </w:trPr>
        <w:tc>
          <w:tcPr>
            <w:tcW w:w="1240" w:type="dxa"/>
            <w:vMerge/>
            <w:tcBorders>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112</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港口危险货物装卸、过驳、仓储经营许可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392"/>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县水</w:t>
            </w:r>
            <w:proofErr w:type="gramStart"/>
            <w:r w:rsidRPr="003010F5">
              <w:rPr>
                <w:rFonts w:ascii="仿宋_GB2312" w:eastAsia="仿宋_GB2312" w:hAnsi="宋体" w:cs="宋体" w:hint="eastAsia"/>
                <w:kern w:val="0"/>
                <w:sz w:val="22"/>
              </w:rPr>
              <w:t>务</w:t>
            </w:r>
            <w:proofErr w:type="gramEnd"/>
            <w:r w:rsidRPr="003010F5">
              <w:rPr>
                <w:rFonts w:ascii="仿宋_GB2312" w:eastAsia="仿宋_GB2312" w:hAnsi="宋体" w:cs="宋体" w:hint="eastAsia"/>
                <w:kern w:val="0"/>
                <w:sz w:val="22"/>
              </w:rPr>
              <w:t>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113</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取水许可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387"/>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114</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河道采砂许可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395"/>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115</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入河排污口设置审批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1200"/>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116</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spacing w:line="260" w:lineRule="exact"/>
              <w:jc w:val="left"/>
              <w:rPr>
                <w:rFonts w:ascii="仿宋_GB2312" w:eastAsia="仿宋_GB2312" w:hAnsi="宋体" w:cs="宋体"/>
                <w:kern w:val="0"/>
                <w:sz w:val="22"/>
              </w:rPr>
            </w:pPr>
            <w:r w:rsidRPr="003010F5">
              <w:rPr>
                <w:rFonts w:ascii="仿宋_GB2312" w:eastAsia="仿宋_GB2312" w:hAnsi="宋体" w:cs="宋体" w:hint="eastAsia"/>
                <w:kern w:val="0"/>
                <w:sz w:val="22"/>
              </w:rPr>
              <w:t>水利基建项目初步设计文件审批（机电排灌站工程、小水电站工程、输变电工程、节水灌溉工程、小型灌区改造工程、农村饮水安全工程、病险水库除险加固工程)</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63"/>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117</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县管水利水电工程报废审批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118</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设立水利旅游项目审批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91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119</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在水利工程管理范围内从事生产经营活动审批（涉及机电排灌站，小水电站，输变电，县管水库、河堤、河道，灌渠工程)</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120</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水工程建设规划同意书审查</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lastRenderedPageBreak/>
              <w:t>县农机局</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121</w:t>
            </w:r>
          </w:p>
        </w:tc>
        <w:tc>
          <w:tcPr>
            <w:tcW w:w="5385"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拖拉机、联合收割机驾驶证、行驶证核发</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val="restart"/>
            <w:tcBorders>
              <w:top w:val="nil"/>
              <w:left w:val="single" w:sz="4" w:space="0" w:color="auto"/>
              <w:right w:val="single" w:sz="4" w:space="0" w:color="auto"/>
            </w:tcBorders>
            <w:shd w:val="clear" w:color="auto" w:fill="auto"/>
            <w:noWrap/>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县农业局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122</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植物检疫证核发</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123</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常规原种子生产、经营许可证审核、</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124</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农作物种子广告的核发</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125</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水产苗种生产许可证核发</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126</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内陆水域捕捞许可证核发</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127</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水域滩涂</w:t>
            </w:r>
            <w:proofErr w:type="gramStart"/>
            <w:r w:rsidRPr="003010F5">
              <w:rPr>
                <w:rFonts w:ascii="仿宋_GB2312" w:eastAsia="仿宋_GB2312" w:hAnsi="宋体" w:cs="宋体" w:hint="eastAsia"/>
                <w:kern w:val="0"/>
                <w:sz w:val="22"/>
              </w:rPr>
              <w:t>养殖证</w:t>
            </w:r>
            <w:proofErr w:type="gramEnd"/>
            <w:r w:rsidRPr="003010F5">
              <w:rPr>
                <w:rFonts w:ascii="仿宋_GB2312" w:eastAsia="仿宋_GB2312" w:hAnsi="宋体" w:cs="宋体" w:hint="eastAsia"/>
                <w:kern w:val="0"/>
                <w:sz w:val="22"/>
              </w:rPr>
              <w:t>核发</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128</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渔业船舶登记证书核发</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129</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渔业航标的设置审批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130</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渔业水域实施电力、爆炸、有毒物作业审批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131</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占用农用地作为固体废弃物堆放、填埋场所审批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132</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审核无公害农产品产品、产地认证</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133</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大中型畜禽饲养场废水直排农用许可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134</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工业废渣等废物及制成品农用许可证核发</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县林业局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135</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进入林业系统地方级自然保护区从事科学研究审批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136</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进入森林防火区进行实弹演习、爆破等活动审批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137</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设立临时性森林防火检查站审批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138</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因特殊情况在禁猎区狩猎审批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139</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林木采伐许可证审核、发放</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140</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proofErr w:type="gramStart"/>
            <w:r w:rsidRPr="003010F5">
              <w:rPr>
                <w:rFonts w:ascii="仿宋_GB2312" w:eastAsia="仿宋_GB2312" w:hAnsi="宋体" w:cs="宋体" w:hint="eastAsia"/>
                <w:kern w:val="0"/>
                <w:sz w:val="22"/>
              </w:rPr>
              <w:t>猎捕非</w:t>
            </w:r>
            <w:proofErr w:type="gramEnd"/>
            <w:r w:rsidRPr="003010F5">
              <w:rPr>
                <w:rFonts w:ascii="仿宋_GB2312" w:eastAsia="仿宋_GB2312" w:hAnsi="宋体" w:cs="宋体" w:hint="eastAsia"/>
                <w:kern w:val="0"/>
                <w:sz w:val="22"/>
              </w:rPr>
              <w:t>国家重点保护陆生野生动物狩猎证核发</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648"/>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141</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驯养繁殖“三有”保护野生动物许可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798"/>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142</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收购、出售、运输、携带、邮寄、加工、利用“三有”保护动物及其产品的许可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143</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核发林业生产用火许可证</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6"/>
        </w:trPr>
        <w:tc>
          <w:tcPr>
            <w:tcW w:w="1240" w:type="dxa"/>
            <w:vMerge w:val="restart"/>
            <w:tcBorders>
              <w:top w:val="single" w:sz="4" w:space="0" w:color="auto"/>
              <w:left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县公安局</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144</w:t>
            </w:r>
          </w:p>
        </w:tc>
        <w:tc>
          <w:tcPr>
            <w:tcW w:w="5385"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特种行业许可</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6"/>
        </w:trPr>
        <w:tc>
          <w:tcPr>
            <w:tcW w:w="1240" w:type="dxa"/>
            <w:vMerge/>
            <w:tcBorders>
              <w:left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145</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爆破作业单位许可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6"/>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146</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实施大型爆破作业许可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6"/>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147</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除大型活动（A级）烟花爆竹燃放许可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6"/>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148</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互联网上网服务营业场所</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6"/>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149</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二类易制毒品、化学品购用备案、公路运输许可证</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6"/>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150</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烟花爆竹公路运输证</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6"/>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151</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集会游行示威许可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6"/>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152</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大型群众文化体育活动安全许可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6"/>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153</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台湾居民来往大陆签注和居留签注申请</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6"/>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154</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华侨申请来我市定居</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6"/>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155</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内地居民赴港澳定居申请核准</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6"/>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156</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加入、恢复、退出中国国籍申请</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6"/>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157</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台湾居民申请来我市定居</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56"/>
        </w:trPr>
        <w:tc>
          <w:tcPr>
            <w:tcW w:w="1240" w:type="dxa"/>
            <w:vMerge/>
            <w:tcBorders>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158</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民用爆炸物品购买、运输许可证</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县公安消防大队</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159</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建设工程消防设计审核</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160</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建设工程消防验收</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161</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公众聚集场所投入使用、营业前消防验收</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162</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建设工程竣工验收备案</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县食品药品监管局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163</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药品零售经营许可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164</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餐饮服务许可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165</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保健食品经营企业许可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86"/>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县安监局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166</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非煤矿矿山企业（不含尾矿库）安全生产许可证</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91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167</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县级人民政府及其有关主管部门审批、核准、备案的在建建设项目的安全设施设计审查与竣工验收审批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168</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烟花爆竹经营零售许可证</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169</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危险化学品经营许可证核发</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县地税局</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170</w:t>
            </w:r>
          </w:p>
        </w:tc>
        <w:tc>
          <w:tcPr>
            <w:tcW w:w="5385"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房产</w:t>
            </w:r>
            <w:proofErr w:type="gramStart"/>
            <w:r w:rsidRPr="003010F5">
              <w:rPr>
                <w:rFonts w:ascii="仿宋_GB2312" w:eastAsia="仿宋_GB2312" w:hAnsi="宋体" w:cs="宋体" w:hint="eastAsia"/>
                <w:kern w:val="0"/>
                <w:sz w:val="22"/>
              </w:rPr>
              <w:t>税困难</w:t>
            </w:r>
            <w:proofErr w:type="gramEnd"/>
            <w:r w:rsidRPr="003010F5">
              <w:rPr>
                <w:rFonts w:ascii="仿宋_GB2312" w:eastAsia="仿宋_GB2312" w:hAnsi="宋体" w:cs="宋体" w:hint="eastAsia"/>
                <w:kern w:val="0"/>
                <w:sz w:val="22"/>
              </w:rPr>
              <w:t>减免审批</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171</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城镇土地使用</w:t>
            </w:r>
            <w:proofErr w:type="gramStart"/>
            <w:r w:rsidRPr="003010F5">
              <w:rPr>
                <w:rFonts w:ascii="仿宋_GB2312" w:eastAsia="仿宋_GB2312" w:hAnsi="宋体" w:cs="宋体" w:hint="eastAsia"/>
                <w:kern w:val="0"/>
                <w:sz w:val="22"/>
              </w:rPr>
              <w:t>税困难</w:t>
            </w:r>
            <w:proofErr w:type="gramEnd"/>
            <w:r w:rsidRPr="003010F5">
              <w:rPr>
                <w:rFonts w:ascii="仿宋_GB2312" w:eastAsia="仿宋_GB2312" w:hAnsi="宋体" w:cs="宋体" w:hint="eastAsia"/>
                <w:kern w:val="0"/>
                <w:sz w:val="22"/>
              </w:rPr>
              <w:t>减免审批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172</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残疾人个人所得税减免审批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proofErr w:type="gramStart"/>
            <w:r w:rsidRPr="003010F5">
              <w:rPr>
                <w:rFonts w:ascii="仿宋_GB2312" w:eastAsia="仿宋_GB2312" w:hAnsi="宋体" w:cs="宋体" w:hint="eastAsia"/>
                <w:kern w:val="0"/>
                <w:sz w:val="22"/>
              </w:rPr>
              <w:t>县质监</w:t>
            </w:r>
            <w:proofErr w:type="gramEnd"/>
            <w:r w:rsidRPr="003010F5">
              <w:rPr>
                <w:rFonts w:ascii="仿宋_GB2312" w:eastAsia="仿宋_GB2312" w:hAnsi="宋体" w:cs="宋体" w:hint="eastAsia"/>
                <w:kern w:val="0"/>
                <w:sz w:val="22"/>
              </w:rPr>
              <w:t>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173</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计量标准器具核准</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174</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法定计量检定机构的授权</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县工商局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175</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户外广告登记</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176</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内资企业登记(含内资企业名称预先核准登记，年检)</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177</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个体工商户登记、验照</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178</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食品流通许可证登记</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179</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企业年度检验（含内、外资企业）</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proofErr w:type="gramStart"/>
            <w:r w:rsidRPr="003010F5">
              <w:rPr>
                <w:rFonts w:ascii="仿宋_GB2312" w:eastAsia="仿宋_GB2312" w:hAnsi="宋体" w:cs="宋体" w:hint="eastAsia"/>
                <w:kern w:val="0"/>
                <w:sz w:val="22"/>
              </w:rPr>
              <w:t>县事业</w:t>
            </w:r>
            <w:proofErr w:type="gramEnd"/>
            <w:r w:rsidRPr="003010F5">
              <w:rPr>
                <w:rFonts w:ascii="仿宋_GB2312" w:eastAsia="仿宋_GB2312" w:hAnsi="宋体" w:cs="宋体" w:hint="eastAsia"/>
                <w:kern w:val="0"/>
                <w:sz w:val="22"/>
              </w:rPr>
              <w:t>登记局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180</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事业单位法人设立、变更、注销、补发（换）证及地址变更</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县人防办</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181</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应建防空地下室的民用建筑项目许可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182</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拆迁人民防空警报设施的许可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183</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人民防空工程改造审批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184</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城市基础设施建设影响人民防空工程安全时的保障措施审批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县保密局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185</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市属及以下国家秘密及国家秘密载体制作</w:t>
            </w:r>
            <w:r w:rsidRPr="003010F5">
              <w:rPr>
                <w:rFonts w:ascii="宋体" w:hAnsi="宋体" w:cs="宋体" w:hint="eastAsia"/>
                <w:kern w:val="0"/>
                <w:sz w:val="22"/>
              </w:rPr>
              <w:t>﹑</w:t>
            </w:r>
            <w:r w:rsidRPr="003010F5">
              <w:rPr>
                <w:rFonts w:ascii="仿宋_GB2312" w:eastAsia="仿宋_GB2312" w:hAnsi="仿宋_GB2312" w:cs="仿宋_GB2312" w:hint="eastAsia"/>
                <w:kern w:val="0"/>
                <w:sz w:val="22"/>
              </w:rPr>
              <w:t>复制</w:t>
            </w:r>
            <w:r w:rsidRPr="003010F5">
              <w:rPr>
                <w:rFonts w:ascii="宋体" w:hAnsi="宋体" w:cs="宋体" w:hint="eastAsia"/>
                <w:kern w:val="0"/>
                <w:sz w:val="22"/>
              </w:rPr>
              <w:t>﹑</w:t>
            </w:r>
            <w:r w:rsidRPr="003010F5">
              <w:rPr>
                <w:rFonts w:ascii="仿宋_GB2312" w:eastAsia="仿宋_GB2312" w:hAnsi="仿宋_GB2312" w:cs="仿宋_GB2312" w:hint="eastAsia"/>
                <w:kern w:val="0"/>
                <w:sz w:val="22"/>
              </w:rPr>
              <w:t>销毁定点审批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暂停审批，</w:t>
            </w:r>
            <w:proofErr w:type="gramStart"/>
            <w:r w:rsidRPr="003010F5">
              <w:rPr>
                <w:rFonts w:ascii="仿宋_GB2312" w:eastAsia="仿宋_GB2312" w:hAnsi="宋体" w:cs="宋体" w:hint="eastAsia"/>
                <w:kern w:val="0"/>
                <w:sz w:val="22"/>
              </w:rPr>
              <w:t>待省通知</w:t>
            </w:r>
            <w:proofErr w:type="gramEnd"/>
            <w:r w:rsidRPr="003010F5">
              <w:rPr>
                <w:rFonts w:ascii="仿宋_GB2312" w:eastAsia="仿宋_GB2312" w:hAnsi="宋体" w:cs="宋体" w:hint="eastAsia"/>
                <w:kern w:val="0"/>
                <w:sz w:val="22"/>
              </w:rPr>
              <w:t>实施</w:t>
            </w:r>
          </w:p>
        </w:tc>
      </w:tr>
      <w:tr w:rsidR="008B0E6A" w:rsidRPr="003010F5" w:rsidTr="007C1229">
        <w:trPr>
          <w:trHeight w:val="559"/>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186</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涉密计算机</w:t>
            </w:r>
            <w:r w:rsidRPr="003010F5">
              <w:rPr>
                <w:rFonts w:ascii="宋体" w:hAnsi="宋体" w:cs="宋体" w:hint="eastAsia"/>
                <w:kern w:val="0"/>
                <w:sz w:val="22"/>
              </w:rPr>
              <w:t>﹑</w:t>
            </w:r>
            <w:r w:rsidRPr="003010F5">
              <w:rPr>
                <w:rFonts w:ascii="仿宋_GB2312" w:eastAsia="仿宋_GB2312" w:hAnsi="仿宋_GB2312" w:cs="仿宋_GB2312" w:hint="eastAsia"/>
                <w:kern w:val="0"/>
                <w:sz w:val="22"/>
              </w:rPr>
              <w:t>办公自动化设备定点维修维护审批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暂停审批，</w:t>
            </w:r>
            <w:proofErr w:type="gramStart"/>
            <w:r w:rsidRPr="003010F5">
              <w:rPr>
                <w:rFonts w:ascii="仿宋_GB2312" w:eastAsia="仿宋_GB2312" w:hAnsi="宋体" w:cs="宋体" w:hint="eastAsia"/>
                <w:kern w:val="0"/>
                <w:sz w:val="22"/>
              </w:rPr>
              <w:t>待省通知</w:t>
            </w:r>
            <w:proofErr w:type="gramEnd"/>
            <w:r w:rsidRPr="003010F5">
              <w:rPr>
                <w:rFonts w:ascii="仿宋_GB2312" w:eastAsia="仿宋_GB2312" w:hAnsi="宋体" w:cs="宋体" w:hint="eastAsia"/>
                <w:kern w:val="0"/>
                <w:sz w:val="22"/>
              </w:rPr>
              <w:t>实施</w:t>
            </w:r>
          </w:p>
        </w:tc>
      </w:tr>
      <w:tr w:rsidR="008B0E6A" w:rsidRPr="003010F5" w:rsidTr="007C1229">
        <w:trPr>
          <w:trHeight w:val="559"/>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县烟草专卖局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187</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烟草专卖零售许可证核发</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县档案局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188</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个人查阅、利用档案馆未开放档案</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59"/>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县粮食局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189</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粮食收购许可证</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68"/>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县畜牧兽医局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190</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种畜禽生产经营资格审批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68"/>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191</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动物防疫条件合格证</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68"/>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192</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兽药经营许可证</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468"/>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193</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动物诊疗许可证</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983"/>
        </w:trPr>
        <w:tc>
          <w:tcPr>
            <w:tcW w:w="1240" w:type="dxa"/>
            <w:vMerge w:val="restart"/>
            <w:tcBorders>
              <w:top w:val="single" w:sz="4" w:space="0" w:color="auto"/>
              <w:left w:val="single" w:sz="4" w:space="0" w:color="auto"/>
              <w:right w:val="single" w:sz="4" w:space="0" w:color="auto"/>
            </w:tcBorders>
            <w:shd w:val="clear" w:color="auto" w:fill="auto"/>
            <w:vAlign w:val="center"/>
            <w:hideMark/>
          </w:tcPr>
          <w:p w:rsidR="008B0E6A" w:rsidRPr="003010F5" w:rsidRDefault="008B0E6A" w:rsidP="007C1229">
            <w:pPr>
              <w:jc w:val="center"/>
              <w:rPr>
                <w:rFonts w:ascii="仿宋_GB2312" w:eastAsia="仿宋_GB2312" w:hAnsi="宋体" w:cs="宋体"/>
                <w:kern w:val="0"/>
                <w:sz w:val="22"/>
              </w:rPr>
            </w:pPr>
            <w:r w:rsidRPr="003010F5">
              <w:rPr>
                <w:rFonts w:ascii="仿宋_GB2312" w:eastAsia="仿宋_GB2312" w:hAnsi="宋体" w:cs="宋体" w:hint="eastAsia"/>
                <w:kern w:val="0"/>
                <w:sz w:val="22"/>
              </w:rPr>
              <w:lastRenderedPageBreak/>
              <w:t>县公路局</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194</w:t>
            </w:r>
          </w:p>
        </w:tc>
        <w:tc>
          <w:tcPr>
            <w:tcW w:w="5385"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在公路及两侧建筑控制区范围内埋设或者架设电缆、管线，设置电杆（塔）等设施以及在公路用地范围内设置变压器及类似设施的路政许可</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699"/>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195</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修建各种跨越、穿越公路的建筑物、构筑物、管线、电缆等工程设施的路政许可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708"/>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196</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其他建设工程或事项需要挖掘或者临时占用公路路面、公路用地（包括上空和地下）的路政许可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690"/>
        </w:trPr>
        <w:tc>
          <w:tcPr>
            <w:tcW w:w="1240" w:type="dxa"/>
            <w:vMerge/>
            <w:tcBorders>
              <w:left w:val="single" w:sz="4" w:space="0" w:color="auto"/>
              <w:right w:val="single" w:sz="4" w:space="0" w:color="auto"/>
            </w:tcBorders>
            <w:vAlign w:val="center"/>
            <w:hideMark/>
          </w:tcPr>
          <w:p w:rsidR="008B0E6A" w:rsidRPr="003010F5" w:rsidRDefault="008B0E6A" w:rsidP="007C1229">
            <w:pPr>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197</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铁轮车、履带车和其他可能损害公路路面的机具行驶公路的路政许可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600"/>
        </w:trPr>
        <w:tc>
          <w:tcPr>
            <w:tcW w:w="1240" w:type="dxa"/>
            <w:vMerge/>
            <w:tcBorders>
              <w:left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198</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proofErr w:type="gramStart"/>
            <w:r w:rsidRPr="003010F5">
              <w:rPr>
                <w:rFonts w:ascii="仿宋_GB2312" w:eastAsia="仿宋_GB2312" w:hAnsi="宋体" w:cs="宋体" w:hint="eastAsia"/>
                <w:kern w:val="0"/>
                <w:sz w:val="22"/>
              </w:rPr>
              <w:t>相临两市</w:t>
            </w:r>
            <w:proofErr w:type="gramEnd"/>
            <w:r w:rsidRPr="003010F5">
              <w:rPr>
                <w:rFonts w:ascii="仿宋_GB2312" w:eastAsia="仿宋_GB2312" w:hAnsi="宋体" w:cs="宋体" w:hint="eastAsia"/>
                <w:kern w:val="0"/>
                <w:sz w:val="22"/>
              </w:rPr>
              <w:t>间超限车辆行驶公路的路政许可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600"/>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199</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省管非高速公路用地范围内设置</w:t>
            </w:r>
            <w:proofErr w:type="gramStart"/>
            <w:r w:rsidRPr="003010F5">
              <w:rPr>
                <w:rFonts w:ascii="仿宋_GB2312" w:eastAsia="仿宋_GB2312" w:hAnsi="宋体" w:cs="宋体" w:hint="eastAsia"/>
                <w:kern w:val="0"/>
                <w:sz w:val="22"/>
              </w:rPr>
              <w:t>非公路</w:t>
            </w:r>
            <w:proofErr w:type="gramEnd"/>
            <w:r w:rsidRPr="003010F5">
              <w:rPr>
                <w:rFonts w:ascii="仿宋_GB2312" w:eastAsia="仿宋_GB2312" w:hAnsi="宋体" w:cs="宋体" w:hint="eastAsia"/>
                <w:kern w:val="0"/>
                <w:sz w:val="22"/>
              </w:rPr>
              <w:t>标志审批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600"/>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200</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利用跨越公路设施悬挂</w:t>
            </w:r>
            <w:proofErr w:type="gramStart"/>
            <w:r w:rsidRPr="003010F5">
              <w:rPr>
                <w:rFonts w:ascii="仿宋_GB2312" w:eastAsia="仿宋_GB2312" w:hAnsi="宋体" w:cs="宋体" w:hint="eastAsia"/>
                <w:kern w:val="0"/>
                <w:sz w:val="22"/>
              </w:rPr>
              <w:t>非公路</w:t>
            </w:r>
            <w:proofErr w:type="gramEnd"/>
            <w:r w:rsidRPr="003010F5">
              <w:rPr>
                <w:rFonts w:ascii="仿宋_GB2312" w:eastAsia="仿宋_GB2312" w:hAnsi="宋体" w:cs="宋体" w:hint="eastAsia"/>
                <w:kern w:val="0"/>
                <w:sz w:val="22"/>
              </w:rPr>
              <w:t>标志等许可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600"/>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201</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公路维修需要封闭半幅以上公路路面许可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600"/>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202</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在公路用地范围内设置</w:t>
            </w:r>
            <w:proofErr w:type="gramStart"/>
            <w:r w:rsidRPr="003010F5">
              <w:rPr>
                <w:rFonts w:ascii="仿宋_GB2312" w:eastAsia="仿宋_GB2312" w:hAnsi="宋体" w:cs="宋体" w:hint="eastAsia"/>
                <w:kern w:val="0"/>
                <w:sz w:val="22"/>
              </w:rPr>
              <w:t>非公路</w:t>
            </w:r>
            <w:proofErr w:type="gramEnd"/>
            <w:r w:rsidRPr="003010F5">
              <w:rPr>
                <w:rFonts w:ascii="仿宋_GB2312" w:eastAsia="仿宋_GB2312" w:hAnsi="宋体" w:cs="宋体" w:hint="eastAsia"/>
                <w:kern w:val="0"/>
                <w:sz w:val="22"/>
              </w:rPr>
              <w:t>标志，以及在公路两侧广告控制区范围内设置广告设施的路政许可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600"/>
        </w:trPr>
        <w:tc>
          <w:tcPr>
            <w:tcW w:w="1240" w:type="dxa"/>
            <w:vMerge/>
            <w:tcBorders>
              <w:left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203</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除高速、省道、国道改造在公路上增设平面交叉道口或者拆除分隔带的路政许可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600"/>
        </w:trPr>
        <w:tc>
          <w:tcPr>
            <w:tcW w:w="1240" w:type="dxa"/>
            <w:vMerge/>
            <w:tcBorders>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204</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砍伐或者修剪公路树木的路政许可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600"/>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县对外贸易经济合作局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205</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加工贸易业务（合同）审批及其内销批准证发放</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600"/>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206</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外商投资的产品出口企业和先进技术企业审核确认</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600"/>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县气象局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207</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升放无人驾驶自由气球或者系留气球活动的审批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600"/>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208</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防雷装置设计审核和竣工验收</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600"/>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209</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县管权限重大规划、重点工程项目气候可行性论证审批</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600"/>
        </w:trPr>
        <w:tc>
          <w:tcPr>
            <w:tcW w:w="1240" w:type="dxa"/>
            <w:vMerge/>
            <w:tcBorders>
              <w:top w:val="nil"/>
              <w:left w:val="single" w:sz="4" w:space="0" w:color="auto"/>
              <w:bottom w:val="single" w:sz="4" w:space="0" w:color="auto"/>
              <w:right w:val="single" w:sz="4" w:space="0" w:color="auto"/>
            </w:tcBorders>
            <w:vAlign w:val="center"/>
            <w:hideMark/>
          </w:tcPr>
          <w:p w:rsidR="008B0E6A" w:rsidRPr="003010F5" w:rsidRDefault="008B0E6A" w:rsidP="007C1229">
            <w:pPr>
              <w:widowControl/>
              <w:jc w:val="left"/>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210</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大气环境影响评价使用非气象主管部门提供的气象资料审查</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600"/>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县残联</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211</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开办盲人保健按摩机构资格认定</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600"/>
        </w:trPr>
        <w:tc>
          <w:tcPr>
            <w:tcW w:w="1240" w:type="dxa"/>
            <w:vMerge w:val="restart"/>
            <w:tcBorders>
              <w:top w:val="nil"/>
              <w:left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县旅游局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212</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中国公民出国旅游空白名单表核发</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535"/>
        </w:trPr>
        <w:tc>
          <w:tcPr>
            <w:tcW w:w="1240" w:type="dxa"/>
            <w:vMerge/>
            <w:tcBorders>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213</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中国公民出国旅游团队名单表审核</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r w:rsidR="008B0E6A" w:rsidRPr="003010F5" w:rsidTr="007C1229">
        <w:trPr>
          <w:trHeight w:val="600"/>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proofErr w:type="gramStart"/>
            <w:r w:rsidRPr="003010F5">
              <w:rPr>
                <w:rFonts w:ascii="仿宋_GB2312" w:eastAsia="仿宋_GB2312" w:hAnsi="宋体" w:cs="宋体" w:hint="eastAsia"/>
                <w:kern w:val="0"/>
                <w:sz w:val="22"/>
              </w:rPr>
              <w:t>县体育</w:t>
            </w:r>
            <w:proofErr w:type="gramEnd"/>
            <w:r w:rsidRPr="003010F5">
              <w:rPr>
                <w:rFonts w:ascii="仿宋_GB2312" w:eastAsia="仿宋_GB2312" w:hAnsi="宋体" w:cs="宋体" w:hint="eastAsia"/>
                <w:kern w:val="0"/>
                <w:sz w:val="22"/>
              </w:rPr>
              <w:t>局</w:t>
            </w:r>
          </w:p>
        </w:tc>
        <w:tc>
          <w:tcPr>
            <w:tcW w:w="751"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center"/>
              <w:rPr>
                <w:rFonts w:ascii="仿宋_GB2312" w:eastAsia="仿宋_GB2312" w:hAnsi="宋体" w:cs="宋体"/>
                <w:kern w:val="0"/>
                <w:sz w:val="22"/>
              </w:rPr>
            </w:pPr>
            <w:r w:rsidRPr="003010F5">
              <w:rPr>
                <w:rFonts w:ascii="仿宋_GB2312" w:eastAsia="仿宋_GB2312" w:hAnsi="宋体" w:cs="宋体" w:hint="eastAsia"/>
                <w:kern w:val="0"/>
                <w:sz w:val="22"/>
              </w:rPr>
              <w:t>214</w:t>
            </w:r>
          </w:p>
        </w:tc>
        <w:tc>
          <w:tcPr>
            <w:tcW w:w="53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经营高危性体育项目许可</w:t>
            </w:r>
          </w:p>
        </w:tc>
        <w:tc>
          <w:tcPr>
            <w:tcW w:w="1985" w:type="dxa"/>
            <w:tcBorders>
              <w:top w:val="nil"/>
              <w:left w:val="nil"/>
              <w:bottom w:val="single" w:sz="4" w:space="0" w:color="auto"/>
              <w:right w:val="single" w:sz="4" w:space="0" w:color="auto"/>
            </w:tcBorders>
            <w:shd w:val="clear" w:color="auto" w:fill="auto"/>
            <w:vAlign w:val="center"/>
            <w:hideMark/>
          </w:tcPr>
          <w:p w:rsidR="008B0E6A" w:rsidRPr="003010F5" w:rsidRDefault="008B0E6A" w:rsidP="007C1229">
            <w:pPr>
              <w:widowControl/>
              <w:jc w:val="left"/>
              <w:rPr>
                <w:rFonts w:ascii="仿宋_GB2312" w:eastAsia="仿宋_GB2312" w:hAnsi="宋体" w:cs="宋体"/>
                <w:kern w:val="0"/>
                <w:sz w:val="22"/>
              </w:rPr>
            </w:pPr>
            <w:r w:rsidRPr="003010F5">
              <w:rPr>
                <w:rFonts w:ascii="仿宋_GB2312" w:eastAsia="仿宋_GB2312" w:hAnsi="宋体" w:cs="宋体" w:hint="eastAsia"/>
                <w:kern w:val="0"/>
                <w:sz w:val="22"/>
              </w:rPr>
              <w:t xml:space="preserve">　</w:t>
            </w:r>
          </w:p>
        </w:tc>
      </w:tr>
    </w:tbl>
    <w:p w:rsidR="008B0E6A" w:rsidRPr="008B0E6A" w:rsidRDefault="008B0E6A" w:rsidP="008B0E6A">
      <w:bookmarkStart w:id="0" w:name="_GoBack"/>
      <w:bookmarkEnd w:id="0"/>
    </w:p>
    <w:sectPr w:rsidR="008B0E6A" w:rsidRPr="008B0E6A" w:rsidSect="00763999">
      <w:pgSz w:w="11906" w:h="16838" w:code="9"/>
      <w:pgMar w:top="1440" w:right="1418"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7EA7"/>
    <w:multiLevelType w:val="hybridMultilevel"/>
    <w:tmpl w:val="E79E25DA"/>
    <w:lvl w:ilvl="0" w:tplc="A8B23DF8">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999"/>
    <w:rsid w:val="001D74F9"/>
    <w:rsid w:val="0031648C"/>
    <w:rsid w:val="00763999"/>
    <w:rsid w:val="008B0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99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D74F9"/>
    <w:rPr>
      <w:sz w:val="18"/>
      <w:szCs w:val="18"/>
    </w:rPr>
  </w:style>
  <w:style w:type="character" w:customStyle="1" w:styleId="Char">
    <w:name w:val="批注框文本 Char"/>
    <w:basedOn w:val="a0"/>
    <w:link w:val="a3"/>
    <w:uiPriority w:val="99"/>
    <w:semiHidden/>
    <w:rsid w:val="001D74F9"/>
    <w:rPr>
      <w:rFonts w:ascii="Calibri" w:eastAsia="宋体" w:hAnsi="Calibri" w:cs="Times New Roman"/>
      <w:sz w:val="18"/>
      <w:szCs w:val="18"/>
    </w:rPr>
  </w:style>
  <w:style w:type="paragraph" w:styleId="a4">
    <w:name w:val="header"/>
    <w:basedOn w:val="a"/>
    <w:link w:val="Char0"/>
    <w:uiPriority w:val="99"/>
    <w:semiHidden/>
    <w:unhideWhenUsed/>
    <w:rsid w:val="001D74F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1D74F9"/>
    <w:rPr>
      <w:rFonts w:ascii="Calibri" w:eastAsia="宋体" w:hAnsi="Calibri" w:cs="Times New Roman"/>
      <w:sz w:val="18"/>
      <w:szCs w:val="18"/>
    </w:rPr>
  </w:style>
  <w:style w:type="paragraph" w:styleId="a5">
    <w:name w:val="footer"/>
    <w:basedOn w:val="a"/>
    <w:link w:val="Char1"/>
    <w:uiPriority w:val="99"/>
    <w:unhideWhenUsed/>
    <w:rsid w:val="001D74F9"/>
    <w:pPr>
      <w:tabs>
        <w:tab w:val="center" w:pos="4153"/>
        <w:tab w:val="right" w:pos="8306"/>
      </w:tabs>
      <w:snapToGrid w:val="0"/>
      <w:jc w:val="left"/>
    </w:pPr>
    <w:rPr>
      <w:sz w:val="18"/>
      <w:szCs w:val="18"/>
    </w:rPr>
  </w:style>
  <w:style w:type="character" w:customStyle="1" w:styleId="Char1">
    <w:name w:val="页脚 Char"/>
    <w:basedOn w:val="a0"/>
    <w:link w:val="a5"/>
    <w:uiPriority w:val="99"/>
    <w:rsid w:val="001D74F9"/>
    <w:rPr>
      <w:rFonts w:ascii="Calibri" w:eastAsia="宋体" w:hAnsi="Calibri" w:cs="Times New Roman"/>
      <w:sz w:val="18"/>
      <w:szCs w:val="18"/>
    </w:rPr>
  </w:style>
  <w:style w:type="paragraph" w:styleId="a6">
    <w:name w:val="Date"/>
    <w:basedOn w:val="a"/>
    <w:next w:val="a"/>
    <w:link w:val="Char2"/>
    <w:uiPriority w:val="99"/>
    <w:semiHidden/>
    <w:unhideWhenUsed/>
    <w:rsid w:val="001D74F9"/>
    <w:pPr>
      <w:ind w:leftChars="2500" w:left="100"/>
    </w:pPr>
  </w:style>
  <w:style w:type="character" w:customStyle="1" w:styleId="Char2">
    <w:name w:val="日期 Char"/>
    <w:basedOn w:val="a0"/>
    <w:link w:val="a6"/>
    <w:uiPriority w:val="99"/>
    <w:semiHidden/>
    <w:rsid w:val="001D74F9"/>
    <w:rPr>
      <w:rFonts w:ascii="Calibri" w:eastAsia="宋体" w:hAnsi="Calibri" w:cs="Times New Roman"/>
    </w:rPr>
  </w:style>
  <w:style w:type="paragraph" w:styleId="a7">
    <w:name w:val="List Paragraph"/>
    <w:basedOn w:val="a"/>
    <w:uiPriority w:val="34"/>
    <w:qFormat/>
    <w:rsid w:val="001D74F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99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D74F9"/>
    <w:rPr>
      <w:sz w:val="18"/>
      <w:szCs w:val="18"/>
    </w:rPr>
  </w:style>
  <w:style w:type="character" w:customStyle="1" w:styleId="Char">
    <w:name w:val="批注框文本 Char"/>
    <w:basedOn w:val="a0"/>
    <w:link w:val="a3"/>
    <w:uiPriority w:val="99"/>
    <w:semiHidden/>
    <w:rsid w:val="001D74F9"/>
    <w:rPr>
      <w:rFonts w:ascii="Calibri" w:eastAsia="宋体" w:hAnsi="Calibri" w:cs="Times New Roman"/>
      <w:sz w:val="18"/>
      <w:szCs w:val="18"/>
    </w:rPr>
  </w:style>
  <w:style w:type="paragraph" w:styleId="a4">
    <w:name w:val="header"/>
    <w:basedOn w:val="a"/>
    <w:link w:val="Char0"/>
    <w:uiPriority w:val="99"/>
    <w:semiHidden/>
    <w:unhideWhenUsed/>
    <w:rsid w:val="001D74F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1D74F9"/>
    <w:rPr>
      <w:rFonts w:ascii="Calibri" w:eastAsia="宋体" w:hAnsi="Calibri" w:cs="Times New Roman"/>
      <w:sz w:val="18"/>
      <w:szCs w:val="18"/>
    </w:rPr>
  </w:style>
  <w:style w:type="paragraph" w:styleId="a5">
    <w:name w:val="footer"/>
    <w:basedOn w:val="a"/>
    <w:link w:val="Char1"/>
    <w:uiPriority w:val="99"/>
    <w:unhideWhenUsed/>
    <w:rsid w:val="001D74F9"/>
    <w:pPr>
      <w:tabs>
        <w:tab w:val="center" w:pos="4153"/>
        <w:tab w:val="right" w:pos="8306"/>
      </w:tabs>
      <w:snapToGrid w:val="0"/>
      <w:jc w:val="left"/>
    </w:pPr>
    <w:rPr>
      <w:sz w:val="18"/>
      <w:szCs w:val="18"/>
    </w:rPr>
  </w:style>
  <w:style w:type="character" w:customStyle="1" w:styleId="Char1">
    <w:name w:val="页脚 Char"/>
    <w:basedOn w:val="a0"/>
    <w:link w:val="a5"/>
    <w:uiPriority w:val="99"/>
    <w:rsid w:val="001D74F9"/>
    <w:rPr>
      <w:rFonts w:ascii="Calibri" w:eastAsia="宋体" w:hAnsi="Calibri" w:cs="Times New Roman"/>
      <w:sz w:val="18"/>
      <w:szCs w:val="18"/>
    </w:rPr>
  </w:style>
  <w:style w:type="paragraph" w:styleId="a6">
    <w:name w:val="Date"/>
    <w:basedOn w:val="a"/>
    <w:next w:val="a"/>
    <w:link w:val="Char2"/>
    <w:uiPriority w:val="99"/>
    <w:semiHidden/>
    <w:unhideWhenUsed/>
    <w:rsid w:val="001D74F9"/>
    <w:pPr>
      <w:ind w:leftChars="2500" w:left="100"/>
    </w:pPr>
  </w:style>
  <w:style w:type="character" w:customStyle="1" w:styleId="Char2">
    <w:name w:val="日期 Char"/>
    <w:basedOn w:val="a0"/>
    <w:link w:val="a6"/>
    <w:uiPriority w:val="99"/>
    <w:semiHidden/>
    <w:rsid w:val="001D74F9"/>
    <w:rPr>
      <w:rFonts w:ascii="Calibri" w:eastAsia="宋体" w:hAnsi="Calibri" w:cs="Times New Roman"/>
    </w:rPr>
  </w:style>
  <w:style w:type="paragraph" w:styleId="a7">
    <w:name w:val="List Paragraph"/>
    <w:basedOn w:val="a"/>
    <w:uiPriority w:val="34"/>
    <w:qFormat/>
    <w:rsid w:val="001D74F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829</Words>
  <Characters>4729</Characters>
  <Application>Microsoft Office Word</Application>
  <DocSecurity>0</DocSecurity>
  <Lines>39</Lines>
  <Paragraphs>11</Paragraphs>
  <ScaleCrop>false</ScaleCrop>
  <Company>mycomputer</Company>
  <LinksUpToDate>false</LinksUpToDate>
  <CharactersWithSpaces>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2014-10-31T03:38:00Z</dcterms:created>
  <dcterms:modified xsi:type="dcterms:W3CDTF">2014-10-31T03:38:00Z</dcterms:modified>
</cp:coreProperties>
</file>