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13" w:rsidRDefault="008F7C13" w:rsidP="008F7C13">
      <w:pPr>
        <w:spacing w:line="600" w:lineRule="exact"/>
        <w:jc w:val="center"/>
        <w:rPr>
          <w:rFonts w:ascii="楷体_GB2312" w:eastAsia="楷体_GB2312"/>
          <w:b/>
          <w:sz w:val="44"/>
          <w:szCs w:val="44"/>
        </w:rPr>
      </w:pPr>
    </w:p>
    <w:p w:rsidR="008F7C13" w:rsidRDefault="008F7C13" w:rsidP="008F7C13">
      <w:pPr>
        <w:spacing w:line="600" w:lineRule="exact"/>
        <w:jc w:val="center"/>
        <w:rPr>
          <w:rFonts w:ascii="楷体_GB2312" w:eastAsia="楷体_GB2312"/>
          <w:b/>
          <w:sz w:val="44"/>
          <w:szCs w:val="44"/>
        </w:rPr>
      </w:pPr>
      <w:r w:rsidRPr="008F7C13">
        <w:rPr>
          <w:rFonts w:ascii="楷体_GB2312" w:eastAsia="楷体_GB2312" w:hint="eastAsia"/>
          <w:b/>
          <w:sz w:val="44"/>
          <w:szCs w:val="44"/>
        </w:rPr>
        <w:t>转移支付情况说明</w:t>
      </w:r>
    </w:p>
    <w:p w:rsidR="008F7C13" w:rsidRPr="008F7C13" w:rsidRDefault="008F7C13" w:rsidP="008F7C13">
      <w:pPr>
        <w:spacing w:line="600" w:lineRule="exact"/>
        <w:jc w:val="center"/>
        <w:rPr>
          <w:rFonts w:ascii="楷体_GB2312" w:eastAsia="楷体_GB2312"/>
          <w:b/>
          <w:sz w:val="44"/>
          <w:szCs w:val="44"/>
        </w:rPr>
      </w:pPr>
    </w:p>
    <w:p w:rsidR="00A15DE2" w:rsidRPr="00245E3A" w:rsidRDefault="00A15DE2" w:rsidP="00A15DE2">
      <w:pPr>
        <w:pStyle w:val="a5"/>
        <w:spacing w:before="0" w:beforeAutospacing="0" w:after="0" w:afterAutospacing="0" w:line="580" w:lineRule="exact"/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45E3A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245E3A">
        <w:rPr>
          <w:rFonts w:ascii="Times New Roman" w:eastAsia="仿宋_GB2312" w:cs="Times New Roman"/>
          <w:sz w:val="32"/>
          <w:szCs w:val="32"/>
        </w:rPr>
        <w:t>年预算安排转移性收入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205129</w:t>
      </w:r>
      <w:r w:rsidRPr="00245E3A">
        <w:rPr>
          <w:rFonts w:ascii="Times New Roman" w:eastAsia="仿宋_GB2312" w:cs="Times New Roman"/>
          <w:sz w:val="32"/>
          <w:szCs w:val="32"/>
        </w:rPr>
        <w:t>万元，其中：</w:t>
      </w:r>
    </w:p>
    <w:p w:rsidR="00A15DE2" w:rsidRPr="00245E3A" w:rsidRDefault="00A15DE2" w:rsidP="00A15DE2">
      <w:pPr>
        <w:pStyle w:val="a5"/>
        <w:spacing w:before="0" w:beforeAutospacing="0" w:after="0" w:afterAutospacing="0" w:line="580" w:lineRule="exact"/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45E3A">
        <w:rPr>
          <w:rFonts w:ascii="Times New Roman" w:eastAsia="仿宋_GB2312" w:cs="Times New Roman"/>
          <w:sz w:val="32"/>
          <w:szCs w:val="32"/>
        </w:rPr>
        <w:t>（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1</w:t>
      </w:r>
      <w:r w:rsidRPr="00245E3A">
        <w:rPr>
          <w:rFonts w:ascii="Times New Roman" w:eastAsia="仿宋_GB2312" w:cs="Times New Roman"/>
          <w:sz w:val="32"/>
          <w:szCs w:val="32"/>
        </w:rPr>
        <w:t>）税收返还收入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12257</w:t>
      </w:r>
      <w:r w:rsidRPr="00245E3A">
        <w:rPr>
          <w:rFonts w:ascii="Times New Roman" w:eastAsia="仿宋_GB2312" w:cs="Times New Roman"/>
          <w:sz w:val="32"/>
          <w:szCs w:val="32"/>
        </w:rPr>
        <w:t>万元；</w:t>
      </w:r>
    </w:p>
    <w:p w:rsidR="00A15DE2" w:rsidRPr="00245E3A" w:rsidRDefault="00A15DE2" w:rsidP="00A15DE2">
      <w:pPr>
        <w:pStyle w:val="a5"/>
        <w:spacing w:before="0" w:beforeAutospacing="0" w:after="0" w:afterAutospacing="0" w:line="580" w:lineRule="exact"/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45E3A">
        <w:rPr>
          <w:rFonts w:ascii="Times New Roman" w:eastAsia="仿宋_GB2312" w:cs="Times New Roman"/>
          <w:sz w:val="32"/>
          <w:szCs w:val="32"/>
        </w:rPr>
        <w:t>（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2</w:t>
      </w:r>
      <w:r w:rsidRPr="00245E3A">
        <w:rPr>
          <w:rFonts w:ascii="Times New Roman" w:eastAsia="仿宋_GB2312" w:cs="Times New Roman"/>
          <w:sz w:val="32"/>
          <w:szCs w:val="32"/>
        </w:rPr>
        <w:t>）一般性转移支付补助收入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92967</w:t>
      </w:r>
      <w:r w:rsidRPr="00245E3A">
        <w:rPr>
          <w:rFonts w:ascii="Times New Roman" w:eastAsia="仿宋_GB2312" w:cs="Times New Roman"/>
          <w:sz w:val="32"/>
          <w:szCs w:val="32"/>
        </w:rPr>
        <w:t>万元，含：均衡性转移支付补助收入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49724</w:t>
      </w:r>
      <w:r w:rsidRPr="00245E3A">
        <w:rPr>
          <w:rFonts w:ascii="Times New Roman" w:eastAsia="仿宋_GB2312" w:cs="Times New Roman"/>
          <w:sz w:val="32"/>
          <w:szCs w:val="32"/>
        </w:rPr>
        <w:t>万元，中央苏区、革命老区转移支付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4714</w:t>
      </w:r>
      <w:r w:rsidRPr="00245E3A">
        <w:rPr>
          <w:rFonts w:ascii="Times New Roman" w:eastAsia="仿宋_GB2312" w:cs="Times New Roman"/>
          <w:sz w:val="32"/>
          <w:szCs w:val="32"/>
        </w:rPr>
        <w:t>万元，县级基本财力保障补助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9986</w:t>
      </w:r>
      <w:r w:rsidRPr="00245E3A">
        <w:rPr>
          <w:rFonts w:ascii="Times New Roman" w:eastAsia="仿宋_GB2312" w:cs="Times New Roman"/>
          <w:sz w:val="32"/>
          <w:szCs w:val="32"/>
        </w:rPr>
        <w:t>万元，企事业单位划转收入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1679</w:t>
      </w:r>
      <w:r w:rsidRPr="00245E3A">
        <w:rPr>
          <w:rFonts w:ascii="Times New Roman" w:eastAsia="仿宋_GB2312" w:cs="Times New Roman"/>
          <w:sz w:val="32"/>
          <w:szCs w:val="32"/>
        </w:rPr>
        <w:t>万元，固定数额补助收入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16444</w:t>
      </w:r>
      <w:r w:rsidRPr="00245E3A">
        <w:rPr>
          <w:rFonts w:ascii="Times New Roman" w:eastAsia="仿宋_GB2312" w:cs="Times New Roman"/>
          <w:sz w:val="32"/>
          <w:szCs w:val="32"/>
        </w:rPr>
        <w:t>万元，重点生态功能区转移支付收入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10397</w:t>
      </w:r>
      <w:r w:rsidRPr="00245E3A">
        <w:rPr>
          <w:rFonts w:ascii="Times New Roman" w:eastAsia="仿宋_GB2312" w:cs="Times New Roman"/>
          <w:sz w:val="32"/>
          <w:szCs w:val="32"/>
        </w:rPr>
        <w:t>万元，其他一般性转移支付补助收入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23</w:t>
      </w:r>
      <w:r w:rsidRPr="00245E3A">
        <w:rPr>
          <w:rFonts w:ascii="Times New Roman" w:eastAsia="仿宋_GB2312" w:cs="Times New Roman"/>
          <w:sz w:val="32"/>
          <w:szCs w:val="32"/>
        </w:rPr>
        <w:t>万元；</w:t>
      </w:r>
    </w:p>
    <w:p w:rsidR="00A15DE2" w:rsidRPr="00245E3A" w:rsidRDefault="00A15DE2" w:rsidP="00A15DE2">
      <w:pPr>
        <w:pStyle w:val="a5"/>
        <w:spacing w:before="0" w:beforeAutospacing="0" w:after="0" w:afterAutospacing="0" w:line="580" w:lineRule="exact"/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245E3A">
        <w:rPr>
          <w:rFonts w:ascii="Times New Roman" w:eastAsia="仿宋_GB2312" w:cs="Times New Roman"/>
          <w:sz w:val="32"/>
          <w:szCs w:val="32"/>
        </w:rPr>
        <w:t>（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3</w:t>
      </w:r>
      <w:r w:rsidRPr="00245E3A">
        <w:rPr>
          <w:rFonts w:ascii="Times New Roman" w:eastAsia="仿宋_GB2312" w:cs="Times New Roman"/>
          <w:sz w:val="32"/>
          <w:szCs w:val="32"/>
        </w:rPr>
        <w:t>）省、市提前下达专款补助收入</w:t>
      </w:r>
      <w:r w:rsidRPr="00245E3A">
        <w:rPr>
          <w:rFonts w:ascii="Times New Roman" w:eastAsia="仿宋_GB2312" w:hAnsi="Times New Roman" w:cs="Times New Roman"/>
          <w:sz w:val="32"/>
          <w:szCs w:val="32"/>
        </w:rPr>
        <w:t>99905</w:t>
      </w:r>
      <w:r w:rsidRPr="00245E3A">
        <w:rPr>
          <w:rFonts w:ascii="Times New Roman" w:eastAsia="仿宋_GB2312" w:cs="Times New Roman"/>
          <w:sz w:val="32"/>
          <w:szCs w:val="32"/>
        </w:rPr>
        <w:t>万元。</w:t>
      </w:r>
    </w:p>
    <w:p w:rsidR="00DE7DDC" w:rsidRPr="00A15DE2" w:rsidRDefault="00DE7DDC" w:rsidP="00A15DE2">
      <w:pPr>
        <w:spacing w:line="600" w:lineRule="exact"/>
        <w:ind w:firstLineChars="200" w:firstLine="640"/>
        <w:jc w:val="left"/>
        <w:rPr>
          <w:rFonts w:ascii="楷体_GB2312" w:eastAsia="楷体_GB2312"/>
          <w:sz w:val="32"/>
          <w:szCs w:val="32"/>
        </w:rPr>
      </w:pPr>
    </w:p>
    <w:sectPr w:rsidR="00DE7DDC" w:rsidRPr="00A15DE2" w:rsidSect="0092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12" w:rsidRDefault="009C0412" w:rsidP="008F7C13">
      <w:r>
        <w:separator/>
      </w:r>
    </w:p>
  </w:endnote>
  <w:endnote w:type="continuationSeparator" w:id="1">
    <w:p w:rsidR="009C0412" w:rsidRDefault="009C0412" w:rsidP="008F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12" w:rsidRDefault="009C0412" w:rsidP="008F7C13">
      <w:r>
        <w:separator/>
      </w:r>
    </w:p>
  </w:footnote>
  <w:footnote w:type="continuationSeparator" w:id="1">
    <w:p w:rsidR="009C0412" w:rsidRDefault="009C0412" w:rsidP="008F7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C13"/>
    <w:rsid w:val="008F7C13"/>
    <w:rsid w:val="00926361"/>
    <w:rsid w:val="009C0412"/>
    <w:rsid w:val="00A15DE2"/>
    <w:rsid w:val="00DE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C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C13"/>
    <w:rPr>
      <w:sz w:val="18"/>
      <w:szCs w:val="18"/>
    </w:rPr>
  </w:style>
  <w:style w:type="paragraph" w:styleId="a5">
    <w:name w:val="Normal (Web)"/>
    <w:basedOn w:val="a"/>
    <w:uiPriority w:val="99"/>
    <w:unhideWhenUsed/>
    <w:rsid w:val="00A15D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Chinese ORG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2017-10-25T08:38:00Z</dcterms:created>
  <dcterms:modified xsi:type="dcterms:W3CDTF">2018-02-08T00:50:00Z</dcterms:modified>
</cp:coreProperties>
</file>