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lang w:val="en-US" w:eastAsia="zh-CN"/>
        </w:rPr>
        <w:t>2018</w:t>
      </w:r>
      <w:r>
        <w:rPr>
          <w:rFonts w:hint="eastAsia" w:ascii="方正小标宋简体" w:hAnsi="方正小标宋简体" w:eastAsia="方正小标宋简体" w:cs="方正小标宋简体"/>
          <w:sz w:val="84"/>
          <w:szCs w:val="84"/>
        </w:rPr>
        <w:t>年</w:t>
      </w:r>
      <w:r>
        <w:rPr>
          <w:rFonts w:hint="eastAsia" w:ascii="方正小标宋简体" w:hAnsi="方正小标宋简体" w:eastAsia="方正小标宋简体" w:cs="方正小标宋简体"/>
          <w:sz w:val="84"/>
          <w:szCs w:val="84"/>
          <w:lang w:eastAsia="zh-CN"/>
        </w:rPr>
        <w:t>度</w:t>
      </w:r>
    </w:p>
    <w:p>
      <w:pPr>
        <w:jc w:val="center"/>
        <w:rPr>
          <w:rFonts w:asciiTheme="minorEastAsia" w:hAnsiTheme="minorEastAsia"/>
          <w:b/>
          <w:sz w:val="48"/>
          <w:szCs w:val="48"/>
        </w:rPr>
      </w:pPr>
      <w:r>
        <w:rPr>
          <w:rFonts w:hint="eastAsia" w:ascii="方正小标宋简体" w:hAnsi="方正小标宋简体" w:eastAsia="方正小标宋简体" w:cs="方正小标宋简体"/>
          <w:sz w:val="84"/>
          <w:szCs w:val="84"/>
          <w:lang w:eastAsia="zh-CN"/>
        </w:rPr>
        <w:t>科学技术局</w:t>
      </w:r>
      <w:r>
        <w:rPr>
          <w:rFonts w:hint="eastAsia" w:ascii="方正小标宋简体" w:hAnsi="方正小标宋简体" w:eastAsia="方正小标宋简体" w:cs="方正小标宋简体"/>
          <w:sz w:val="84"/>
          <w:szCs w:val="84"/>
        </w:rPr>
        <w:t>部门预算</w:t>
      </w: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center"/>
        <w:rPr>
          <w:rFonts w:asciiTheme="minorEastAsia" w:hAnsiTheme="minorEastAsia"/>
          <w:b/>
          <w:sz w:val="44"/>
          <w:szCs w:val="44"/>
        </w:rPr>
      </w:pPr>
    </w:p>
    <w:p>
      <w:pPr>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目 录</w:t>
      </w:r>
    </w:p>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第一部分 </w:t>
      </w:r>
      <w:r>
        <w:rPr>
          <w:rFonts w:hint="eastAsia" w:ascii="方正小标宋简体" w:hAnsi="方正小标宋简体" w:eastAsia="方正小标宋简体" w:cs="方正小标宋简体"/>
          <w:sz w:val="32"/>
          <w:szCs w:val="32"/>
          <w:lang w:eastAsia="zh-CN"/>
        </w:rPr>
        <w:t>科学技术局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年部门预算情况说明</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第一部分  </w:t>
      </w:r>
      <w:r>
        <w:rPr>
          <w:rFonts w:hint="eastAsia" w:ascii="方正小标宋简体" w:hAnsi="方正小标宋简体" w:eastAsia="方正小标宋简体" w:cs="方正小标宋简体"/>
          <w:sz w:val="44"/>
          <w:szCs w:val="44"/>
          <w:lang w:eastAsia="zh-CN"/>
        </w:rPr>
        <w:t>科学技术局</w:t>
      </w:r>
      <w:r>
        <w:rPr>
          <w:rFonts w:hint="eastAsia" w:ascii="方正小标宋简体" w:hAnsi="方正小标宋简体" w:eastAsia="方正小标宋简体" w:cs="方正小标宋简体"/>
          <w:sz w:val="44"/>
          <w:szCs w:val="44"/>
        </w:rPr>
        <w:t>概况</w:t>
      </w:r>
    </w:p>
    <w:p>
      <w:pPr>
        <w:rPr>
          <w:rFonts w:ascii="黑体" w:hAnsi="黑体" w:eastAsia="黑体" w:cs="黑体"/>
          <w:sz w:val="44"/>
          <w:szCs w:val="44"/>
        </w:rPr>
      </w:pPr>
    </w:p>
    <w:p>
      <w:pPr>
        <w:numPr>
          <w:ilvl w:val="0"/>
          <w:numId w:val="3"/>
        </w:numPr>
        <w:ind w:firstLine="640"/>
        <w:rPr>
          <w:rFonts w:ascii="黑体" w:hAnsi="黑体" w:eastAsia="黑体" w:cs="黑体"/>
          <w:sz w:val="32"/>
          <w:szCs w:val="32"/>
        </w:rPr>
      </w:pPr>
      <w:r>
        <w:rPr>
          <w:rFonts w:hint="eastAsia" w:ascii="黑体" w:hAnsi="黑体" w:eastAsia="黑体" w:cs="黑体"/>
          <w:sz w:val="32"/>
          <w:szCs w:val="32"/>
        </w:rPr>
        <w:t>主要职责</w:t>
      </w:r>
    </w:p>
    <w:p>
      <w:pPr>
        <w:spacing w:line="540" w:lineRule="exact"/>
        <w:ind w:firstLine="691" w:firstLineChars="246"/>
        <w:rPr>
          <w:rFonts w:ascii="宋体" w:hAnsi="宋体"/>
          <w:b/>
          <w:sz w:val="28"/>
          <w:szCs w:val="28"/>
        </w:rPr>
      </w:pPr>
      <w:r>
        <w:rPr>
          <w:rFonts w:hint="eastAsia" w:ascii="宋体" w:hAnsi="宋体"/>
          <w:b/>
          <w:sz w:val="28"/>
          <w:szCs w:val="28"/>
        </w:rPr>
        <w:t>主要职能：</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asciiTheme="minorEastAsia" w:hAnsiTheme="minorEastAsia"/>
          <w:sz w:val="28"/>
          <w:szCs w:val="28"/>
        </w:rPr>
        <w:t>（1）</w:t>
      </w:r>
      <w:r>
        <w:rPr>
          <w:rFonts w:hint="eastAsia" w:cs="Arial" w:asciiTheme="minorEastAsia" w:hAnsiTheme="minorEastAsia"/>
          <w:color w:val="000000"/>
          <w:kern w:val="0"/>
          <w:sz w:val="28"/>
          <w:szCs w:val="28"/>
        </w:rPr>
        <w:t>贯彻执行国家、省和市有关科学技术工作、专利工作的方针政策和法规；拟订地方规范性文件和政策措施，并组织实施和监督检查，组织制定专利工作发展规划和计划。会同有关部门提出科技体制改革的政策和措施建议，推进科技体制改革工作，审核相关科研机构的组建和调整，培育发展民办科研机构，优化科研机构布局。</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asciiTheme="minorEastAsia" w:hAnsiTheme="minorEastAsia"/>
          <w:sz w:val="28"/>
          <w:szCs w:val="28"/>
        </w:rPr>
        <w:t>（2）</w:t>
      </w:r>
      <w:r>
        <w:rPr>
          <w:rFonts w:hint="eastAsia" w:cs="Arial" w:asciiTheme="minorEastAsia" w:hAnsiTheme="minorEastAsia"/>
          <w:color w:val="000000"/>
          <w:kern w:val="0"/>
          <w:sz w:val="28"/>
          <w:szCs w:val="28"/>
        </w:rPr>
        <w:t>会同有关部门提出全县科技发展重大布局、优先领域政策性建议，编制和实施全县中、长期科技发展规划和年度计划，组织实施全县重点基础研究、应用研究、开发研究等科技规划，负责统筹协调基础研究、前沿技术研究、重大社会公益性技术研究及关键技术、共性技术研究，牵头组织经济社会发展重要领域的重大关键技术、共性技术攻关。</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（3）会同有关部门拟订科技重大专项实施办法，提出综合平衡、方案调整和相关配套政策建议，并跟踪和监督实施。</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4）承担推进全县科技创新体系建设的责任；会同有关部门编制全县科技创新体系建设规划，拟订促进全县知识创新、技术创新的政策措施，制定科研条件保障规划和提出相关政策，推进科技基础条件平台、实验室体系和重点科研基地、产业创新平台、专业镇、工程中心、重大创新基地建设、科技企业孵化器、众创空间建设和科技资源共享，拟订科技促进企业自主创新的政策措施，会同有关部门组织申报认定创新型企业和自主创新产品，推动企业自主创新能力建设。</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5）会同有关部门拟订高新技术及其产业化政策，指导高新技术产业化及应用技术的开发与推广，指导高新技术产业的发展，指导各类科技示范推广基地的建设，负责高新技术产业企业和高新技术产品的申报，促进科技型中小企业技术创新工作。</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（6）牵头拟订产学研结合的政策措施，组织实施产学研结合发展规划、年度计划和产学研结合专项资金项目；会同有关部门制定科技成果推广政策，指导科技成果转化工作，组织相关重大科技成果应用示范。</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（7）组织实施科技促进农村和社会发展的政策措施，会同有关部门推进全县农村信息直通车工程和专业镇科技创新示范试点建设，促进以改善民生为重点的农村建设和社会建设。</w:t>
      </w:r>
    </w:p>
    <w:p>
      <w:pPr>
        <w:spacing w:line="540" w:lineRule="exact"/>
        <w:ind w:firstLine="420" w:firstLineChars="150"/>
        <w:textAlignment w:val="baseline"/>
        <w:rPr>
          <w:rFonts w:cs="宋体" w:asciiTheme="minorEastAsia" w:hAnsiTheme="minorEastAsia"/>
          <w:color w:val="FF0000"/>
          <w:kern w:val="0"/>
          <w:sz w:val="28"/>
          <w:szCs w:val="28"/>
        </w:rPr>
      </w:pPr>
      <w:r>
        <w:rPr>
          <w:rFonts w:hint="eastAsia" w:cs="宋体" w:asciiTheme="minorEastAsia" w:hAnsiTheme="minorEastAsia"/>
          <w:color w:val="000000"/>
          <w:kern w:val="0"/>
          <w:sz w:val="28"/>
          <w:szCs w:val="28"/>
        </w:rPr>
        <w:t>（8）拟订科技服务业发展的政策和规划，拟订促进技术市场、科技中介组织发展的政策措施，负责技术市场、科技中介组织的指导和监督管理，制定落实科普规划和政策，负责科技评估管理和科技统计管理，推进民营科技工作，推动科技服务体系建立。</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cs="宋体" w:asciiTheme="minorEastAsia" w:hAnsiTheme="minorEastAsia"/>
          <w:color w:val="000000"/>
          <w:kern w:val="0"/>
          <w:sz w:val="28"/>
          <w:szCs w:val="28"/>
        </w:rPr>
        <w:t>（9）负责归口管理科学事业费和实施上级下达的科技项目和经费，会同有关部门负责县级科技研究与开发资金计划、项目经费的管理，对实施科技项目的效益进行跟踪管理。</w:t>
      </w:r>
    </w:p>
    <w:p>
      <w:pPr>
        <w:widowControl/>
        <w:spacing w:line="540" w:lineRule="exact"/>
        <w:ind w:firstLine="420" w:firstLineChars="150"/>
        <w:textAlignment w:val="baseline"/>
        <w:rPr>
          <w:rFonts w:cs="宋体" w:asciiTheme="minorEastAsia" w:hAnsiTheme="minorEastAsia"/>
          <w:color w:val="000000"/>
          <w:kern w:val="0"/>
          <w:sz w:val="28"/>
          <w:szCs w:val="28"/>
        </w:rPr>
      </w:pPr>
      <w:r>
        <w:rPr>
          <w:rFonts w:hint="eastAsia" w:asciiTheme="minorEastAsia" w:hAnsiTheme="minorEastAsia"/>
          <w:sz w:val="28"/>
          <w:szCs w:val="28"/>
        </w:rPr>
        <w:t>（10）</w:t>
      </w:r>
      <w:r>
        <w:rPr>
          <w:rFonts w:hint="eastAsia" w:cs="宋体" w:asciiTheme="minorEastAsia" w:hAnsiTheme="minorEastAsia"/>
          <w:color w:val="000000"/>
          <w:kern w:val="0"/>
          <w:sz w:val="28"/>
          <w:szCs w:val="28"/>
        </w:rPr>
        <w:t>负责科学技术奖评审的组织工作，会同有关部门拟订科技人才队伍建设规划，提出相关政策建议。</w:t>
      </w:r>
    </w:p>
    <w:p>
      <w:pPr>
        <w:spacing w:line="540" w:lineRule="exact"/>
        <w:ind w:firstLine="420" w:firstLineChars="150"/>
        <w:textAlignment w:val="baseline"/>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（11）拟订科技合作与交流的政策措施，组织实施科技合作项目，承办科技合作与交流事宜；牵头开展知识产权工作的对外联络、合作与交流活动。</w:t>
      </w:r>
    </w:p>
    <w:p>
      <w:pPr>
        <w:widowControl/>
        <w:spacing w:line="540" w:lineRule="exact"/>
        <w:ind w:firstLine="420" w:firstLineChars="150"/>
        <w:textAlignment w:val="baseline"/>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（12）负责组织协调全县保护知识产权工作，推动知识产权创造、运用、保护和管理体系建设，统筹、协调、指导知识产权战略的实施工作，牵头拟订并协调实施知识产权发展规划和年度计划。</w:t>
      </w:r>
    </w:p>
    <w:p>
      <w:pPr>
        <w:widowControl/>
        <w:spacing w:line="540" w:lineRule="exact"/>
        <w:ind w:firstLine="420" w:firstLineChars="150"/>
        <w:textAlignment w:val="baseline"/>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（13）组织开展全县专利行政执法及市场监督管理工作，依法处理和调解专利纠纷、查处专利违法行为，会同有关部门建立知识产权执法协作机制。</w:t>
      </w:r>
    </w:p>
    <w:p>
      <w:pPr>
        <w:widowControl/>
        <w:spacing w:line="540" w:lineRule="exact"/>
        <w:ind w:firstLine="420" w:firstLineChars="150"/>
        <w:textAlignment w:val="baseline"/>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14）负责全县专利工作，贯彻落实专利优惠、奖励政策和措施，组织研究知识产权事业发展战略和有关知识产权方面的重大问题；统筹协调知识产权事宜；指导和管理企业专利工作；组织重大专利技术实施；管理监督专利发展资金；负责专利、技术市场鉴证、认定、登记和管理。</w:t>
      </w:r>
    </w:p>
    <w:p>
      <w:pPr>
        <w:widowControl/>
        <w:spacing w:line="540" w:lineRule="exact"/>
        <w:ind w:firstLine="420" w:firstLineChars="150"/>
        <w:textAlignment w:val="baseline"/>
        <w:rPr>
          <w:rFonts w:cs="宋体" w:asciiTheme="minorEastAsia" w:hAnsiTheme="minorEastAsia"/>
          <w:color w:val="FF0000"/>
          <w:kern w:val="0"/>
          <w:sz w:val="28"/>
          <w:szCs w:val="28"/>
        </w:rPr>
      </w:pPr>
      <w:r>
        <w:rPr>
          <w:rFonts w:hint="eastAsia" w:cs="宋体" w:asciiTheme="minorEastAsia" w:hAnsiTheme="minorEastAsia"/>
          <w:color w:val="000000"/>
          <w:kern w:val="0"/>
          <w:sz w:val="28"/>
          <w:szCs w:val="28"/>
        </w:rPr>
        <w:t>（15）负责科技信息、科技宣传、县科技信息网络管理工作，指导第三产业的科技工作</w:t>
      </w:r>
      <w:r>
        <w:rPr>
          <w:rFonts w:hint="eastAsia" w:cs="宋体" w:asciiTheme="minorEastAsia" w:hAnsiTheme="minorEastAsia"/>
          <w:kern w:val="0"/>
          <w:sz w:val="28"/>
          <w:szCs w:val="28"/>
        </w:rPr>
        <w:t>。</w:t>
      </w:r>
    </w:p>
    <w:p>
      <w:pPr>
        <w:widowControl/>
        <w:spacing w:line="540" w:lineRule="exact"/>
        <w:ind w:firstLine="420" w:firstLineChars="150"/>
        <w:textAlignment w:val="baseline"/>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（16）承担县防震抗震救灾工作领导小组的具体工作。</w:t>
      </w:r>
    </w:p>
    <w:p>
      <w:pPr>
        <w:widowControl/>
        <w:spacing w:line="540" w:lineRule="exact"/>
        <w:ind w:firstLine="420" w:firstLineChars="150"/>
        <w:textAlignment w:val="baseline"/>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（17）承办县委、县人民政府和上级科学技术、知识产权主管部门交办的其他事项。</w:t>
      </w:r>
    </w:p>
    <w:p>
      <w:pPr>
        <w:ind w:firstLine="640"/>
        <w:rPr>
          <w:rFonts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t xml:space="preserve">    二、机构设置</w:t>
      </w:r>
    </w:p>
    <w:p>
      <w:pPr>
        <w:spacing w:line="540" w:lineRule="exact"/>
        <w:ind w:firstLine="688" w:firstLineChars="246"/>
        <w:rPr>
          <w:rFonts w:hint="eastAsia" w:ascii="宋体" w:hAnsi="宋体"/>
          <w:sz w:val="28"/>
          <w:szCs w:val="28"/>
        </w:rPr>
      </w:pPr>
      <w:r>
        <w:rPr>
          <w:rFonts w:hint="eastAsia" w:asciiTheme="minorEastAsia" w:hAnsiTheme="minorEastAsia"/>
          <w:kern w:val="0"/>
          <w:sz w:val="28"/>
          <w:szCs w:val="28"/>
        </w:rPr>
        <w:t>根据埔机编字</w:t>
      </w:r>
      <w:r>
        <w:rPr>
          <w:rFonts w:asciiTheme="minorEastAsia" w:hAnsiTheme="minorEastAsia"/>
          <w:sz w:val="28"/>
          <w:szCs w:val="28"/>
        </w:rPr>
        <w:t>[</w:t>
      </w:r>
      <w:r>
        <w:rPr>
          <w:rFonts w:hint="eastAsia" w:asciiTheme="minorEastAsia" w:hAnsiTheme="minorEastAsia"/>
          <w:sz w:val="28"/>
          <w:szCs w:val="28"/>
        </w:rPr>
        <w:t>2016</w:t>
      </w:r>
      <w:r>
        <w:rPr>
          <w:rFonts w:asciiTheme="minorEastAsia" w:hAnsiTheme="minorEastAsia"/>
          <w:sz w:val="28"/>
          <w:szCs w:val="28"/>
        </w:rPr>
        <w:t>]</w:t>
      </w:r>
      <w:r>
        <w:rPr>
          <w:rFonts w:hint="eastAsia" w:asciiTheme="minorEastAsia" w:hAnsiTheme="minorEastAsia"/>
          <w:sz w:val="28"/>
          <w:szCs w:val="28"/>
        </w:rPr>
        <w:t>41号文件精神，</w:t>
      </w:r>
      <w:r>
        <w:rPr>
          <w:rFonts w:hint="eastAsia" w:asciiTheme="minorEastAsia" w:hAnsiTheme="minorEastAsia"/>
          <w:spacing w:val="21"/>
          <w:w w:val="94"/>
          <w:kern w:val="0"/>
          <w:sz w:val="28"/>
          <w:szCs w:val="28"/>
          <w:fitText w:val="5920" w:id="0"/>
        </w:rPr>
        <w:t>大埔县科学技术局(根据广东省人事厅粤人</w:t>
      </w:r>
      <w:r>
        <w:rPr>
          <w:rFonts w:hint="eastAsia" w:asciiTheme="minorEastAsia" w:hAnsiTheme="minorEastAsia"/>
          <w:spacing w:val="12"/>
          <w:w w:val="94"/>
          <w:kern w:val="0"/>
          <w:sz w:val="28"/>
          <w:szCs w:val="28"/>
          <w:fitText w:val="5920" w:id="0"/>
        </w:rPr>
        <w:t>函</w:t>
      </w:r>
      <w:r>
        <w:rPr>
          <w:rFonts w:asciiTheme="minorEastAsia" w:hAnsiTheme="minorEastAsia"/>
          <w:sz w:val="28"/>
          <w:szCs w:val="28"/>
        </w:rPr>
        <w:t>[</w:t>
      </w:r>
      <w:r>
        <w:rPr>
          <w:rFonts w:hint="eastAsia" w:asciiTheme="minorEastAsia" w:hAnsiTheme="minorEastAsia"/>
          <w:sz w:val="28"/>
          <w:szCs w:val="28"/>
        </w:rPr>
        <w:t>2007</w:t>
      </w:r>
      <w:r>
        <w:rPr>
          <w:rFonts w:asciiTheme="minorEastAsia" w:hAnsiTheme="minorEastAsia"/>
          <w:sz w:val="28"/>
          <w:szCs w:val="28"/>
        </w:rPr>
        <w:t>]</w:t>
      </w:r>
      <w:r>
        <w:rPr>
          <w:rFonts w:hint="eastAsia" w:asciiTheme="minorEastAsia" w:hAnsiTheme="minorEastAsia"/>
          <w:sz w:val="28"/>
          <w:szCs w:val="28"/>
        </w:rPr>
        <w:t>2204号以及梅州市人事局梅市人函</w:t>
      </w:r>
      <w:r>
        <w:rPr>
          <w:rFonts w:asciiTheme="minorEastAsia" w:hAnsiTheme="minorEastAsia"/>
          <w:sz w:val="28"/>
          <w:szCs w:val="28"/>
        </w:rPr>
        <w:t>[</w:t>
      </w:r>
      <w:r>
        <w:rPr>
          <w:rFonts w:hint="eastAsia" w:asciiTheme="minorEastAsia" w:hAnsiTheme="minorEastAsia"/>
          <w:sz w:val="28"/>
          <w:szCs w:val="28"/>
        </w:rPr>
        <w:t>2007</w:t>
      </w:r>
      <w:r>
        <w:rPr>
          <w:rFonts w:asciiTheme="minorEastAsia" w:hAnsiTheme="minorEastAsia"/>
          <w:sz w:val="28"/>
          <w:szCs w:val="28"/>
        </w:rPr>
        <w:t>]</w:t>
      </w:r>
      <w:r>
        <w:rPr>
          <w:rFonts w:hint="eastAsia" w:asciiTheme="minorEastAsia" w:hAnsiTheme="minorEastAsia"/>
          <w:sz w:val="28"/>
          <w:szCs w:val="28"/>
        </w:rPr>
        <w:t>57号批复列为参照公务员法管理)，加挂知识产权局牌子。定为正科级、公益一类事业单位</w:t>
      </w:r>
      <w:r>
        <w:rPr>
          <w:rFonts w:hint="eastAsia" w:ascii="宋体" w:hAnsi="宋体"/>
          <w:sz w:val="28"/>
          <w:szCs w:val="28"/>
        </w:rPr>
        <w:t>。</w:t>
      </w:r>
    </w:p>
    <w:p>
      <w:pPr>
        <w:spacing w:line="540" w:lineRule="exact"/>
        <w:ind w:firstLine="562" w:firstLineChars="200"/>
        <w:rPr>
          <w:rFonts w:ascii="宋体" w:hAnsi="宋体"/>
          <w:sz w:val="28"/>
          <w:szCs w:val="28"/>
        </w:rPr>
      </w:pPr>
      <w:r>
        <w:rPr>
          <w:rFonts w:hint="eastAsia" w:ascii="宋体" w:hAnsi="宋体"/>
          <w:b/>
          <w:sz w:val="28"/>
          <w:szCs w:val="28"/>
        </w:rPr>
        <w:t>（</w:t>
      </w:r>
      <w:r>
        <w:rPr>
          <w:rFonts w:hint="eastAsia" w:ascii="宋体" w:hAnsi="宋体"/>
          <w:b/>
          <w:sz w:val="28"/>
          <w:szCs w:val="28"/>
          <w:lang w:eastAsia="zh-CN"/>
        </w:rPr>
        <w:t>一</w:t>
      </w:r>
      <w:r>
        <w:rPr>
          <w:rFonts w:hint="eastAsia" w:ascii="宋体" w:hAnsi="宋体"/>
          <w:b/>
          <w:sz w:val="28"/>
          <w:szCs w:val="28"/>
        </w:rPr>
        <w:t>）</w:t>
      </w:r>
      <w:r>
        <w:rPr>
          <w:rFonts w:hint="eastAsia" w:asciiTheme="minorEastAsia" w:hAnsiTheme="minorEastAsia"/>
          <w:b/>
          <w:kern w:val="0"/>
          <w:sz w:val="28"/>
          <w:szCs w:val="28"/>
        </w:rPr>
        <w:t>内设机构：</w:t>
      </w:r>
      <w:r>
        <w:rPr>
          <w:rFonts w:hint="eastAsia" w:asciiTheme="minorEastAsia" w:hAnsiTheme="minorEastAsia"/>
          <w:kern w:val="0"/>
          <w:sz w:val="28"/>
          <w:szCs w:val="28"/>
        </w:rPr>
        <w:t>县科学技术局设3个内设机构</w:t>
      </w:r>
      <w:r>
        <w:rPr>
          <w:rFonts w:hint="eastAsia" w:cs="宋体" w:asciiTheme="minorEastAsia" w:hAnsiTheme="minorEastAsia"/>
          <w:kern w:val="0"/>
          <w:sz w:val="28"/>
          <w:szCs w:val="28"/>
          <w:lang w:eastAsia="zh-CN"/>
        </w:rPr>
        <w:t>（</w:t>
      </w:r>
      <w:r>
        <w:rPr>
          <w:rFonts w:hint="eastAsia" w:cs="宋体" w:asciiTheme="minorEastAsia" w:hAnsiTheme="minorEastAsia"/>
          <w:kern w:val="0"/>
          <w:sz w:val="28"/>
          <w:szCs w:val="28"/>
        </w:rPr>
        <w:t>人秘股</w:t>
      </w:r>
      <w:r>
        <w:rPr>
          <w:rFonts w:hint="eastAsia" w:cs="宋体" w:asciiTheme="minorEastAsia" w:hAnsiTheme="minorEastAsia"/>
          <w:color w:val="000000"/>
          <w:kern w:val="0"/>
          <w:sz w:val="28"/>
          <w:szCs w:val="28"/>
        </w:rPr>
        <w:t>、</w:t>
      </w:r>
      <w:r>
        <w:rPr>
          <w:rFonts w:hint="eastAsia" w:cs="宋体" w:asciiTheme="minorEastAsia" w:hAnsiTheme="minorEastAsia"/>
          <w:kern w:val="0"/>
          <w:sz w:val="28"/>
          <w:szCs w:val="28"/>
        </w:rPr>
        <w:t>科技计划股</w:t>
      </w:r>
      <w:r>
        <w:rPr>
          <w:rFonts w:hint="eastAsia" w:cs="宋体" w:asciiTheme="minorEastAsia" w:hAnsiTheme="minorEastAsia"/>
          <w:color w:val="000000"/>
          <w:kern w:val="0"/>
          <w:sz w:val="28"/>
          <w:szCs w:val="28"/>
        </w:rPr>
        <w:t>、</w:t>
      </w:r>
      <w:r>
        <w:rPr>
          <w:rFonts w:hint="eastAsia" w:cs="宋体" w:asciiTheme="minorEastAsia" w:hAnsiTheme="minorEastAsia"/>
          <w:kern w:val="0"/>
          <w:sz w:val="28"/>
          <w:szCs w:val="28"/>
        </w:rPr>
        <w:t>科技服务与管理股</w:t>
      </w:r>
      <w:r>
        <w:rPr>
          <w:rFonts w:hint="eastAsia" w:cs="宋体" w:asciiTheme="minorEastAsia" w:hAnsiTheme="minorEastAsia"/>
          <w:kern w:val="0"/>
          <w:sz w:val="28"/>
          <w:szCs w:val="28"/>
          <w:lang w:eastAsia="zh-CN"/>
        </w:rPr>
        <w:t>）。</w:t>
      </w:r>
    </w:p>
    <w:p>
      <w:pPr>
        <w:spacing w:line="540" w:lineRule="exact"/>
        <w:rPr>
          <w:rFonts w:ascii="宋体" w:hAnsi="宋体"/>
          <w:b/>
          <w:sz w:val="28"/>
          <w:szCs w:val="28"/>
        </w:rPr>
      </w:pPr>
      <w:r>
        <w:rPr>
          <w:rFonts w:hint="eastAsia" w:ascii="宋体" w:hAnsi="宋体"/>
          <w:b/>
          <w:sz w:val="28"/>
          <w:szCs w:val="28"/>
          <w:lang w:eastAsia="zh-CN"/>
        </w:rPr>
        <w:t>　　</w:t>
      </w:r>
      <w:r>
        <w:rPr>
          <w:rFonts w:hint="eastAsia" w:ascii="宋体" w:hAnsi="宋体"/>
          <w:b/>
          <w:sz w:val="28"/>
          <w:szCs w:val="28"/>
        </w:rPr>
        <w:t>（二）人员构成情况</w:t>
      </w:r>
    </w:p>
    <w:p>
      <w:pPr>
        <w:spacing w:line="540" w:lineRule="exact"/>
        <w:ind w:firstLine="548" w:firstLineChars="196"/>
        <w:rPr>
          <w:rFonts w:ascii="宋体" w:hAnsi="宋体"/>
          <w:sz w:val="28"/>
          <w:szCs w:val="28"/>
        </w:rPr>
      </w:pPr>
      <w:r>
        <w:rPr>
          <w:rFonts w:hint="eastAsia" w:ascii="宋体" w:hAnsi="宋体"/>
          <w:sz w:val="28"/>
          <w:szCs w:val="28"/>
        </w:rPr>
        <w:t xml:space="preserve">本机关共有行政编制在职人员 </w:t>
      </w:r>
      <w:r>
        <w:rPr>
          <w:rFonts w:hint="eastAsia" w:ascii="宋体" w:hAnsi="宋体"/>
          <w:sz w:val="28"/>
          <w:szCs w:val="28"/>
          <w:lang w:val="en-US" w:eastAsia="zh-CN"/>
        </w:rPr>
        <w:t>9</w:t>
      </w:r>
      <w:r>
        <w:rPr>
          <w:rFonts w:hint="eastAsia" w:ascii="宋体" w:hAnsi="宋体"/>
          <w:sz w:val="28"/>
          <w:szCs w:val="28"/>
        </w:rPr>
        <w:t>人(含县科协)，事业编制在职人员8人。年末实有人数</w:t>
      </w:r>
      <w:r>
        <w:rPr>
          <w:rFonts w:hint="eastAsia" w:ascii="宋体" w:hAnsi="宋体"/>
          <w:sz w:val="28"/>
          <w:szCs w:val="28"/>
          <w:lang w:val="en-US" w:eastAsia="zh-CN"/>
        </w:rPr>
        <w:t>17</w:t>
      </w:r>
      <w:r>
        <w:rPr>
          <w:rFonts w:hint="eastAsia" w:ascii="宋体" w:hAnsi="宋体"/>
          <w:sz w:val="28"/>
          <w:szCs w:val="28"/>
        </w:rPr>
        <w:t>人，其中在职行政人员</w:t>
      </w:r>
      <w:r>
        <w:rPr>
          <w:rFonts w:hint="eastAsia" w:ascii="宋体" w:hAnsi="宋体"/>
          <w:sz w:val="28"/>
          <w:szCs w:val="28"/>
          <w:lang w:val="en-US" w:eastAsia="zh-CN"/>
        </w:rPr>
        <w:t>9</w:t>
      </w:r>
      <w:r>
        <w:rPr>
          <w:rFonts w:hint="eastAsia" w:ascii="宋体" w:hAnsi="宋体"/>
          <w:sz w:val="28"/>
          <w:szCs w:val="28"/>
        </w:rPr>
        <w:t>人、事业人员 8人；离退休人员14人。</w:t>
      </w:r>
    </w:p>
    <w:p>
      <w:pPr>
        <w:jc w:val="center"/>
        <w:rPr>
          <w:rFonts w:ascii="宋体" w:hAnsi="宋体"/>
          <w:b/>
          <w:sz w:val="28"/>
          <w:szCs w:val="28"/>
        </w:rPr>
      </w:pPr>
      <w:r>
        <w:rPr>
          <w:rFonts w:hint="eastAsia" w:ascii="方正小标宋简体" w:hAnsi="方正小标宋简体" w:eastAsia="方正小标宋简体" w:cs="方正小标宋简体"/>
          <w:sz w:val="44"/>
          <w:szCs w:val="44"/>
        </w:rPr>
        <w:t xml:space="preserve">第二部分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年部门预算表</w:t>
      </w:r>
    </w:p>
    <w:tbl>
      <w:tblPr>
        <w:tblStyle w:val="7"/>
        <w:tblW w:w="10380" w:type="dxa"/>
        <w:tblInd w:w="93" w:type="dxa"/>
        <w:tblLayout w:type="fixed"/>
        <w:tblCellMar>
          <w:top w:w="0" w:type="dxa"/>
          <w:left w:w="108" w:type="dxa"/>
          <w:bottom w:w="0" w:type="dxa"/>
          <w:right w:w="108" w:type="dxa"/>
        </w:tblCellMar>
      </w:tblPr>
      <w:tblGrid>
        <w:gridCol w:w="3300"/>
        <w:gridCol w:w="1940"/>
        <w:gridCol w:w="2980"/>
        <w:gridCol w:w="2160"/>
      </w:tblGrid>
      <w:tr>
        <w:tblPrEx>
          <w:tblLayout w:type="fixed"/>
          <w:tblCellMar>
            <w:top w:w="0" w:type="dxa"/>
            <w:left w:w="108" w:type="dxa"/>
            <w:bottom w:w="0" w:type="dxa"/>
            <w:right w:w="108" w:type="dxa"/>
          </w:tblCellMar>
        </w:tblPrEx>
        <w:trPr>
          <w:trHeight w:val="510" w:hRule="atLeast"/>
        </w:trPr>
        <w:tc>
          <w:tcPr>
            <w:tcW w:w="10380" w:type="dxa"/>
            <w:gridSpan w:val="4"/>
            <w:tcBorders>
              <w:top w:val="nil"/>
              <w:left w:val="nil"/>
              <w:bottom w:val="nil"/>
              <w:right w:val="nil"/>
            </w:tcBorders>
            <w:shd w:val="clear" w:color="auto" w:fill="auto"/>
            <w:vAlign w:val="center"/>
          </w:tcPr>
          <w:p>
            <w:pPr>
              <w:widowControl/>
              <w:tabs>
                <w:tab w:val="center" w:pos="5142"/>
                <w:tab w:val="right" w:pos="10164"/>
              </w:tabs>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ab/>
            </w:r>
            <w:r>
              <w:rPr>
                <w:rFonts w:hint="eastAsia" w:ascii="宋体" w:hAnsi="宋体" w:eastAsia="宋体" w:cs="宋体"/>
                <w:b/>
                <w:bCs/>
                <w:color w:val="000000"/>
                <w:kern w:val="0"/>
                <w:sz w:val="32"/>
                <w:szCs w:val="32"/>
              </w:rPr>
              <w:t>一．收支总体情况表</w:t>
            </w:r>
            <w:r>
              <w:rPr>
                <w:rFonts w:hint="eastAsia" w:ascii="宋体" w:hAnsi="宋体" w:eastAsia="宋体" w:cs="宋体"/>
                <w:b/>
                <w:bCs/>
                <w:color w:val="000000"/>
                <w:kern w:val="0"/>
                <w:sz w:val="32"/>
                <w:szCs w:val="32"/>
                <w:lang w:eastAsia="zh-CN"/>
              </w:rPr>
              <w:tab/>
            </w:r>
            <w:r>
              <w:rPr>
                <w:rFonts w:hint="eastAsia" w:ascii="宋体" w:hAnsi="宋体" w:eastAsia="宋体" w:cs="Arial"/>
                <w:color w:val="000000"/>
                <w:kern w:val="0"/>
                <w:sz w:val="20"/>
                <w:szCs w:val="20"/>
              </w:rPr>
              <w:t>表1</w:t>
            </w:r>
          </w:p>
        </w:tc>
      </w:tr>
      <w:tr>
        <w:tblPrEx>
          <w:tblLayout w:type="fixed"/>
          <w:tblCellMar>
            <w:top w:w="0" w:type="dxa"/>
            <w:left w:w="108" w:type="dxa"/>
            <w:bottom w:w="0" w:type="dxa"/>
            <w:right w:w="108" w:type="dxa"/>
          </w:tblCellMar>
        </w:tblPrEx>
        <w:trPr>
          <w:trHeight w:val="450" w:hRule="atLeast"/>
        </w:trPr>
        <w:tc>
          <w:tcPr>
            <w:tcW w:w="33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w:t>
            </w:r>
            <w:r>
              <w:rPr>
                <w:rFonts w:hint="eastAsia" w:ascii="宋体" w:hAnsi="宋体"/>
                <w:sz w:val="24"/>
                <w:szCs w:val="24"/>
              </w:rPr>
              <w:t>大埔县科学技术局</w:t>
            </w:r>
          </w:p>
        </w:tc>
        <w:tc>
          <w:tcPr>
            <w:tcW w:w="19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9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16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480"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5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tblPrEx>
          <w:tblLayout w:type="fixed"/>
          <w:tblCellMar>
            <w:top w:w="0" w:type="dxa"/>
            <w:left w:w="108" w:type="dxa"/>
            <w:bottom w:w="0" w:type="dxa"/>
            <w:right w:w="108" w:type="dxa"/>
          </w:tblCellMar>
        </w:tblPrEx>
        <w:trPr>
          <w:trHeight w:val="48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一、财政拨款</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261.</w:t>
            </w:r>
            <w:r>
              <w:rPr>
                <w:rFonts w:hint="eastAsia" w:ascii="宋体" w:hAnsi="宋体" w:eastAsia="宋体" w:cs="宋体"/>
                <w:color w:val="000000"/>
                <w:kern w:val="0"/>
                <w:sz w:val="22"/>
                <w:lang w:val="en-US" w:eastAsia="zh-CN"/>
              </w:rPr>
              <w:t>12</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1500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c>
          <w:tcPr>
            <w:tcW w:w="2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750" w:hRule="atLeast"/>
        </w:trPr>
        <w:tc>
          <w:tcPr>
            <w:tcW w:w="3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收入总计</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支出总计</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r>
        <w:tblPrEx>
          <w:tblLayout w:type="fixed"/>
          <w:tblCellMar>
            <w:top w:w="0" w:type="dxa"/>
            <w:left w:w="108" w:type="dxa"/>
            <w:bottom w:w="0" w:type="dxa"/>
            <w:right w:w="108" w:type="dxa"/>
          </w:tblCellMar>
        </w:tblPrEx>
        <w:trPr>
          <w:trHeight w:val="540" w:hRule="atLeast"/>
        </w:trPr>
        <w:tc>
          <w:tcPr>
            <w:tcW w:w="10380"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注：财政拨款收支情况包括一般公共预算、政府性基金预算、国有资本经营预算拨款收支情</w:t>
            </w:r>
          </w:p>
        </w:tc>
      </w:tr>
    </w:tbl>
    <w:p>
      <w:pPr>
        <w:rPr>
          <w:rFonts w:ascii="宋体" w:hAnsi="宋体" w:eastAsia="宋体" w:cs="宋体"/>
          <w:color w:val="000000"/>
          <w:kern w:val="0"/>
          <w:sz w:val="22"/>
        </w:rPr>
      </w:pPr>
    </w:p>
    <w:p>
      <w:pPr>
        <w:rPr>
          <w:rFonts w:ascii="宋体" w:hAnsi="宋体" w:eastAsia="宋体" w:cs="宋体"/>
          <w:color w:val="000000"/>
          <w:kern w:val="0"/>
          <w:sz w:val="22"/>
        </w:rPr>
      </w:pPr>
    </w:p>
    <w:p>
      <w:pPr>
        <w:rPr>
          <w:rFonts w:ascii="宋体" w:hAnsi="宋体" w:eastAsia="宋体" w:cs="宋体"/>
          <w:color w:val="000000"/>
          <w:kern w:val="0"/>
          <w:sz w:val="22"/>
        </w:rPr>
      </w:pPr>
    </w:p>
    <w:p>
      <w:pPr>
        <w:rPr>
          <w:rFonts w:ascii="宋体" w:hAnsi="宋体" w:eastAsia="宋体" w:cs="宋体"/>
          <w:color w:val="000000"/>
          <w:kern w:val="0"/>
          <w:sz w:val="22"/>
        </w:rPr>
      </w:pPr>
    </w:p>
    <w:tbl>
      <w:tblPr>
        <w:tblStyle w:val="7"/>
        <w:tblW w:w="9480" w:type="dxa"/>
        <w:tblInd w:w="93" w:type="dxa"/>
        <w:tblLayout w:type="fixed"/>
        <w:tblCellMar>
          <w:top w:w="0" w:type="dxa"/>
          <w:left w:w="108" w:type="dxa"/>
          <w:bottom w:w="0" w:type="dxa"/>
          <w:right w:w="108" w:type="dxa"/>
        </w:tblCellMar>
      </w:tblPr>
      <w:tblGrid>
        <w:gridCol w:w="6460"/>
        <w:gridCol w:w="3020"/>
      </w:tblGrid>
      <w:tr>
        <w:tblPrEx>
          <w:tblLayout w:type="fixed"/>
          <w:tblCellMar>
            <w:top w:w="0" w:type="dxa"/>
            <w:left w:w="108" w:type="dxa"/>
            <w:bottom w:w="0" w:type="dxa"/>
            <w:right w:w="108" w:type="dxa"/>
          </w:tblCellMar>
        </w:tblPrEx>
        <w:trPr>
          <w:trHeight w:val="510" w:hRule="atLeast"/>
        </w:trPr>
        <w:tc>
          <w:tcPr>
            <w:tcW w:w="9480" w:type="dxa"/>
            <w:gridSpan w:val="2"/>
            <w:tcBorders>
              <w:top w:val="nil"/>
              <w:left w:val="nil"/>
              <w:bottom w:val="nil"/>
              <w:right w:val="nil"/>
            </w:tcBorders>
            <w:shd w:val="clear" w:color="auto" w:fill="auto"/>
            <w:vAlign w:val="center"/>
          </w:tcPr>
          <w:p>
            <w:pPr>
              <w:widowControl/>
              <w:tabs>
                <w:tab w:val="center" w:pos="4692"/>
                <w:tab w:val="right" w:pos="9264"/>
              </w:tabs>
              <w:jc w:val="left"/>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32"/>
                <w:szCs w:val="32"/>
                <w:lang w:eastAsia="zh-CN"/>
              </w:rPr>
              <w:tab/>
            </w:r>
          </w:p>
          <w:p>
            <w:pPr>
              <w:widowControl/>
              <w:tabs>
                <w:tab w:val="center" w:pos="4692"/>
                <w:tab w:val="right" w:pos="9264"/>
              </w:tabs>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二．收入总体情况表</w:t>
            </w:r>
            <w:r>
              <w:rPr>
                <w:rFonts w:hint="eastAsia" w:ascii="宋体" w:hAnsi="宋体" w:eastAsia="宋体" w:cs="宋体"/>
                <w:b/>
                <w:bCs/>
                <w:color w:val="000000"/>
                <w:kern w:val="0"/>
                <w:sz w:val="32"/>
                <w:szCs w:val="32"/>
                <w:lang w:eastAsia="zh-CN"/>
              </w:rPr>
              <w:tab/>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2</w:t>
            </w:r>
          </w:p>
        </w:tc>
      </w:tr>
      <w:tr>
        <w:tblPrEx>
          <w:tblLayout w:type="fixed"/>
          <w:tblCellMar>
            <w:top w:w="0" w:type="dxa"/>
            <w:left w:w="108" w:type="dxa"/>
            <w:bottom w:w="0" w:type="dxa"/>
            <w:right w:w="108" w:type="dxa"/>
          </w:tblCellMar>
        </w:tblPrEx>
        <w:trPr>
          <w:trHeight w:val="510" w:hRule="atLeast"/>
        </w:trPr>
        <w:tc>
          <w:tcPr>
            <w:tcW w:w="64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w:t>
            </w:r>
            <w:r>
              <w:rPr>
                <w:rFonts w:hint="eastAsia" w:ascii="宋体" w:hAnsi="宋体"/>
                <w:sz w:val="24"/>
                <w:szCs w:val="24"/>
              </w:rPr>
              <w:t>大埔县科学技术局</w:t>
            </w:r>
          </w:p>
        </w:tc>
        <w:tc>
          <w:tcPr>
            <w:tcW w:w="302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480" w:hRule="atLeast"/>
        </w:trPr>
        <w:tc>
          <w:tcPr>
            <w:tcW w:w="6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3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一、预算拨款</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一般公共预算拨款</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基金预算拨款</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二、财政专户拨款</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教育收费</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其他财政收入拨款</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三、其他资金</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事业收入</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事业单位经营收入</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其他收入</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收 入 合 计</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四、上级补助收入</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五、附属单位上缴收入</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六、用事业基金弥补收支总额</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80" w:hRule="atLeast"/>
        </w:trPr>
        <w:tc>
          <w:tcPr>
            <w:tcW w:w="6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   总  计</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bl>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rPr>
          <w:rFonts w:ascii="宋体" w:hAnsi="宋体" w:eastAsia="宋体" w:cs="宋体"/>
          <w:color w:val="000000"/>
          <w:kern w:val="0"/>
          <w:sz w:val="22"/>
        </w:rPr>
      </w:pPr>
    </w:p>
    <w:p>
      <w:pPr>
        <w:rPr>
          <w:rFonts w:ascii="宋体" w:hAnsi="宋体" w:eastAsia="宋体" w:cs="宋体"/>
          <w:color w:val="000000"/>
          <w:kern w:val="0"/>
          <w:sz w:val="22"/>
        </w:rPr>
      </w:pPr>
    </w:p>
    <w:tbl>
      <w:tblPr>
        <w:tblStyle w:val="7"/>
        <w:tblW w:w="9680" w:type="dxa"/>
        <w:tblInd w:w="93" w:type="dxa"/>
        <w:tblLayout w:type="fixed"/>
        <w:tblCellMar>
          <w:top w:w="0" w:type="dxa"/>
          <w:left w:w="108" w:type="dxa"/>
          <w:bottom w:w="0" w:type="dxa"/>
          <w:right w:w="108" w:type="dxa"/>
        </w:tblCellMar>
      </w:tblPr>
      <w:tblGrid>
        <w:gridCol w:w="6560"/>
        <w:gridCol w:w="3120"/>
      </w:tblGrid>
      <w:tr>
        <w:tblPrEx>
          <w:tblLayout w:type="fixed"/>
          <w:tblCellMar>
            <w:top w:w="0" w:type="dxa"/>
            <w:left w:w="108" w:type="dxa"/>
            <w:bottom w:w="0" w:type="dxa"/>
            <w:right w:w="108" w:type="dxa"/>
          </w:tblCellMar>
        </w:tblPrEx>
        <w:trPr>
          <w:trHeight w:val="510" w:hRule="atLeast"/>
        </w:trPr>
        <w:tc>
          <w:tcPr>
            <w:tcW w:w="9680" w:type="dxa"/>
            <w:gridSpan w:val="2"/>
            <w:tcBorders>
              <w:top w:val="nil"/>
              <w:left w:val="nil"/>
              <w:bottom w:val="nil"/>
              <w:right w:val="nil"/>
            </w:tcBorders>
            <w:shd w:val="clear" w:color="auto" w:fill="auto"/>
            <w:vAlign w:val="center"/>
          </w:tcPr>
          <w:p>
            <w:pPr>
              <w:widowControl/>
              <w:tabs>
                <w:tab w:val="center" w:pos="4792"/>
                <w:tab w:val="right" w:pos="9464"/>
              </w:tabs>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ab/>
            </w:r>
            <w:r>
              <w:rPr>
                <w:rFonts w:hint="eastAsia" w:ascii="宋体" w:hAnsi="宋体" w:eastAsia="宋体" w:cs="宋体"/>
                <w:b/>
                <w:bCs/>
                <w:color w:val="000000"/>
                <w:kern w:val="0"/>
                <w:sz w:val="32"/>
                <w:szCs w:val="32"/>
              </w:rPr>
              <w:t>三．支出总体情况表</w:t>
            </w:r>
            <w:r>
              <w:rPr>
                <w:rFonts w:hint="eastAsia" w:ascii="宋体" w:hAnsi="宋体" w:eastAsia="宋体" w:cs="宋体"/>
                <w:b/>
                <w:bCs/>
                <w:color w:val="000000"/>
                <w:kern w:val="0"/>
                <w:sz w:val="32"/>
                <w:szCs w:val="32"/>
                <w:lang w:eastAsia="zh-CN"/>
              </w:rPr>
              <w:tab/>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3</w:t>
            </w:r>
          </w:p>
        </w:tc>
      </w:tr>
      <w:tr>
        <w:tblPrEx>
          <w:tblLayout w:type="fixed"/>
          <w:tblCellMar>
            <w:top w:w="0" w:type="dxa"/>
            <w:left w:w="108" w:type="dxa"/>
            <w:bottom w:w="0" w:type="dxa"/>
            <w:right w:w="108" w:type="dxa"/>
          </w:tblCellMar>
        </w:tblPrEx>
        <w:trPr>
          <w:trHeight w:val="555" w:hRule="atLeast"/>
        </w:trPr>
        <w:tc>
          <w:tcPr>
            <w:tcW w:w="65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w:t>
            </w:r>
            <w:r>
              <w:rPr>
                <w:rFonts w:hint="eastAsia" w:ascii="宋体" w:hAnsi="宋体"/>
                <w:sz w:val="24"/>
                <w:szCs w:val="24"/>
              </w:rPr>
              <w:t>大埔县科学技术局</w:t>
            </w:r>
          </w:p>
        </w:tc>
        <w:tc>
          <w:tcPr>
            <w:tcW w:w="312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465" w:hRule="atLeast"/>
        </w:trPr>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3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一、基本支出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261</w:t>
            </w:r>
            <w:r>
              <w:rPr>
                <w:rFonts w:hint="eastAsia" w:ascii="宋体" w:hAnsi="宋体" w:eastAsia="宋体" w:cs="宋体"/>
                <w:color w:val="000000"/>
                <w:kern w:val="0"/>
                <w:sz w:val="22"/>
                <w:lang w:val="en-US" w:eastAsia="zh-CN"/>
              </w:rPr>
              <w:t>.12</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工资福利支出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136.14</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一般商品和服务支出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39.39</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对个人和家庭的补助</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85.59</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其他资本性支出等</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二、项目支出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1500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行政事业类项目</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基本建设类项目</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其他类项目</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1500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三、事业单位经营支出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  年  支  出  合  计</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四、对附属单位补助支出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五、上缴上级支出</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六、结转下年</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465" w:hRule="atLeast"/>
        </w:trPr>
        <w:tc>
          <w:tcPr>
            <w:tcW w:w="6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   总  计</w:t>
            </w:r>
          </w:p>
        </w:tc>
        <w:tc>
          <w:tcPr>
            <w:tcW w:w="3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bl>
    <w:p>
      <w:pPr>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tbl>
      <w:tblPr>
        <w:tblStyle w:val="7"/>
        <w:tblW w:w="10320" w:type="dxa"/>
        <w:tblInd w:w="93" w:type="dxa"/>
        <w:tblLayout w:type="fixed"/>
        <w:tblCellMar>
          <w:top w:w="0" w:type="dxa"/>
          <w:left w:w="108" w:type="dxa"/>
          <w:bottom w:w="0" w:type="dxa"/>
          <w:right w:w="108" w:type="dxa"/>
        </w:tblCellMar>
      </w:tblPr>
      <w:tblGrid>
        <w:gridCol w:w="3340"/>
        <w:gridCol w:w="1900"/>
        <w:gridCol w:w="2960"/>
        <w:gridCol w:w="2120"/>
      </w:tblGrid>
      <w:tr>
        <w:tblPrEx>
          <w:tblLayout w:type="fixed"/>
          <w:tblCellMar>
            <w:top w:w="0" w:type="dxa"/>
            <w:left w:w="108" w:type="dxa"/>
            <w:bottom w:w="0" w:type="dxa"/>
            <w:right w:w="108" w:type="dxa"/>
          </w:tblCellMar>
        </w:tblPrEx>
        <w:trPr>
          <w:trHeight w:val="270" w:hRule="atLeast"/>
        </w:trPr>
        <w:tc>
          <w:tcPr>
            <w:tcW w:w="33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tc>
        <w:tc>
          <w:tcPr>
            <w:tcW w:w="19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9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1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510" w:hRule="atLeast"/>
        </w:trPr>
        <w:tc>
          <w:tcPr>
            <w:tcW w:w="10320" w:type="dxa"/>
            <w:gridSpan w:val="4"/>
            <w:tcBorders>
              <w:top w:val="nil"/>
              <w:left w:val="nil"/>
              <w:bottom w:val="nil"/>
              <w:right w:val="nil"/>
            </w:tcBorders>
            <w:shd w:val="clear" w:color="auto" w:fill="auto"/>
            <w:vAlign w:val="center"/>
          </w:tcPr>
          <w:p>
            <w:pPr>
              <w:widowControl/>
              <w:tabs>
                <w:tab w:val="center" w:pos="5113"/>
                <w:tab w:val="right" w:pos="10104"/>
              </w:tabs>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ab/>
            </w:r>
            <w:r>
              <w:rPr>
                <w:rFonts w:hint="eastAsia" w:ascii="宋体" w:hAnsi="宋体" w:eastAsia="宋体" w:cs="宋体"/>
                <w:b/>
                <w:bCs/>
                <w:color w:val="000000"/>
                <w:kern w:val="0"/>
                <w:sz w:val="32"/>
                <w:szCs w:val="32"/>
              </w:rPr>
              <w:t>四．财政拨款收支总体情况表</w:t>
            </w:r>
            <w:r>
              <w:rPr>
                <w:rFonts w:hint="eastAsia" w:ascii="宋体" w:hAnsi="宋体" w:eastAsia="宋体" w:cs="宋体"/>
                <w:b/>
                <w:bCs/>
                <w:color w:val="000000"/>
                <w:kern w:val="0"/>
                <w:sz w:val="32"/>
                <w:szCs w:val="32"/>
                <w:lang w:eastAsia="zh-CN"/>
              </w:rPr>
              <w:tab/>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4</w:t>
            </w:r>
          </w:p>
        </w:tc>
      </w:tr>
      <w:tr>
        <w:tblPrEx>
          <w:tblLayout w:type="fixed"/>
          <w:tblCellMar>
            <w:top w:w="0" w:type="dxa"/>
            <w:left w:w="108" w:type="dxa"/>
            <w:bottom w:w="0" w:type="dxa"/>
            <w:right w:w="108" w:type="dxa"/>
          </w:tblCellMar>
        </w:tblPrEx>
        <w:trPr>
          <w:trHeight w:val="90" w:hRule="atLeast"/>
        </w:trPr>
        <w:tc>
          <w:tcPr>
            <w:tcW w:w="33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w:t>
            </w:r>
            <w:r>
              <w:rPr>
                <w:rFonts w:hint="eastAsia" w:ascii="宋体" w:hAnsi="宋体"/>
                <w:sz w:val="24"/>
                <w:szCs w:val="24"/>
              </w:rPr>
              <w:t>大埔县科学技术局</w:t>
            </w:r>
          </w:p>
        </w:tc>
        <w:tc>
          <w:tcPr>
            <w:tcW w:w="19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9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12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525" w:hRule="atLeast"/>
        </w:trPr>
        <w:tc>
          <w:tcPr>
            <w:tcW w:w="5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    入</w:t>
            </w:r>
          </w:p>
        </w:tc>
        <w:tc>
          <w:tcPr>
            <w:tcW w:w="5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    出</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c>
          <w:tcPr>
            <w:tcW w:w="2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年预算</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一、</w:t>
            </w:r>
            <w:r>
              <w:rPr>
                <w:rFonts w:hint="eastAsia" w:ascii="宋体" w:hAnsi="宋体" w:eastAsia="宋体" w:cs="宋体"/>
                <w:color w:val="000000"/>
                <w:kern w:val="0"/>
                <w:sz w:val="22"/>
              </w:rPr>
              <w:t>一般公共预算</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c>
          <w:tcPr>
            <w:tcW w:w="2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一、</w:t>
            </w:r>
            <w:r>
              <w:rPr>
                <w:rFonts w:hint="eastAsia" w:ascii="宋体" w:hAnsi="宋体" w:eastAsia="宋体" w:cs="宋体"/>
                <w:color w:val="000000"/>
                <w:kern w:val="0"/>
                <w:sz w:val="22"/>
              </w:rPr>
              <w:t>一般公共预算</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二、政府性基金预算</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三、国有资本经营预算</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1005" w:hRule="atLeast"/>
        </w:trPr>
        <w:tc>
          <w:tcPr>
            <w:tcW w:w="3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本年收入合计</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c>
          <w:tcPr>
            <w:tcW w:w="2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r>
    </w:tbl>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rPr>
          <w:rFonts w:asciiTheme="minorEastAsia" w:hAnsiTheme="minorEastAsia"/>
          <w:b/>
          <w:sz w:val="32"/>
          <w:szCs w:val="32"/>
        </w:rPr>
      </w:pPr>
    </w:p>
    <w:p>
      <w:pPr>
        <w:rPr>
          <w:rFonts w:asciiTheme="minorEastAsia" w:hAnsiTheme="minorEastAsia"/>
          <w:b/>
          <w:sz w:val="32"/>
          <w:szCs w:val="32"/>
        </w:rPr>
      </w:pPr>
    </w:p>
    <w:p>
      <w:pPr>
        <w:rPr>
          <w:rFonts w:asciiTheme="minorEastAsia" w:hAnsiTheme="minorEastAsia"/>
          <w:b/>
          <w:sz w:val="32"/>
          <w:szCs w:val="32"/>
        </w:rPr>
      </w:pPr>
    </w:p>
    <w:p>
      <w:pPr>
        <w:rPr>
          <w:rFonts w:asciiTheme="minorEastAsia" w:hAnsiTheme="minorEastAsia"/>
          <w:b/>
          <w:sz w:val="32"/>
          <w:szCs w:val="32"/>
        </w:rPr>
      </w:pPr>
    </w:p>
    <w:p>
      <w:pPr>
        <w:rPr>
          <w:rFonts w:asciiTheme="minorEastAsia" w:hAnsiTheme="minorEastAsia"/>
          <w:b/>
          <w:sz w:val="32"/>
          <w:szCs w:val="32"/>
        </w:rPr>
      </w:pPr>
    </w:p>
    <w:p>
      <w:pPr>
        <w:rPr>
          <w:rFonts w:asciiTheme="minorEastAsia" w:hAnsiTheme="minorEastAsia"/>
          <w:b/>
          <w:sz w:val="32"/>
          <w:szCs w:val="32"/>
        </w:rPr>
      </w:pPr>
    </w:p>
    <w:p>
      <w:pPr>
        <w:rPr>
          <w:rFonts w:asciiTheme="minorEastAsia" w:hAnsiTheme="minorEastAsia"/>
          <w:b/>
          <w:sz w:val="32"/>
          <w:szCs w:val="32"/>
        </w:rPr>
      </w:pPr>
    </w:p>
    <w:tbl>
      <w:tblPr>
        <w:tblStyle w:val="7"/>
        <w:tblW w:w="10520" w:type="dxa"/>
        <w:tblInd w:w="93" w:type="dxa"/>
        <w:tblLayout w:type="fixed"/>
        <w:tblCellMar>
          <w:top w:w="0" w:type="dxa"/>
          <w:left w:w="108" w:type="dxa"/>
          <w:bottom w:w="0" w:type="dxa"/>
          <w:right w:w="108" w:type="dxa"/>
        </w:tblCellMar>
      </w:tblPr>
      <w:tblGrid>
        <w:gridCol w:w="4900"/>
        <w:gridCol w:w="2040"/>
        <w:gridCol w:w="1800"/>
        <w:gridCol w:w="1780"/>
      </w:tblGrid>
      <w:tr>
        <w:tblPrEx>
          <w:tblLayout w:type="fixed"/>
          <w:tblCellMar>
            <w:top w:w="0" w:type="dxa"/>
            <w:left w:w="108" w:type="dxa"/>
            <w:bottom w:w="0" w:type="dxa"/>
            <w:right w:w="108" w:type="dxa"/>
          </w:tblCellMar>
        </w:tblPrEx>
        <w:trPr>
          <w:trHeight w:val="270" w:hRule="atLeast"/>
        </w:trPr>
        <w:tc>
          <w:tcPr>
            <w:tcW w:w="49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tc>
        <w:tc>
          <w:tcPr>
            <w:tcW w:w="20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7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660" w:hRule="atLeast"/>
        </w:trPr>
        <w:tc>
          <w:tcPr>
            <w:tcW w:w="10520" w:type="dxa"/>
            <w:gridSpan w:val="4"/>
            <w:tcBorders>
              <w:top w:val="nil"/>
              <w:left w:val="nil"/>
              <w:bottom w:val="nil"/>
              <w:right w:val="nil"/>
            </w:tcBorders>
            <w:shd w:val="clear" w:color="auto" w:fill="auto"/>
            <w:vAlign w:val="center"/>
          </w:tcPr>
          <w:p>
            <w:pPr>
              <w:widowControl/>
              <w:tabs>
                <w:tab w:val="center" w:pos="5214"/>
                <w:tab w:val="right" w:pos="10304"/>
              </w:tabs>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lang w:eastAsia="zh-CN"/>
              </w:rPr>
              <w:t>　　　</w:t>
            </w:r>
            <w:r>
              <w:rPr>
                <w:rFonts w:hint="eastAsia" w:ascii="宋体" w:hAnsi="宋体" w:eastAsia="宋体" w:cs="宋体"/>
                <w:b/>
                <w:bCs/>
                <w:color w:val="000000"/>
                <w:kern w:val="0"/>
                <w:sz w:val="32"/>
                <w:szCs w:val="32"/>
              </w:rPr>
              <w:t>五．201</w:t>
            </w:r>
            <w:r>
              <w:rPr>
                <w:rFonts w:hint="eastAsia" w:ascii="宋体" w:hAnsi="宋体" w:eastAsia="宋体" w:cs="宋体"/>
                <w:b/>
                <w:bCs/>
                <w:color w:val="000000"/>
                <w:kern w:val="0"/>
                <w:sz w:val="32"/>
                <w:szCs w:val="32"/>
                <w:lang w:val="en-US" w:eastAsia="zh-CN"/>
              </w:rPr>
              <w:t>8</w:t>
            </w:r>
            <w:r>
              <w:rPr>
                <w:rFonts w:hint="eastAsia" w:ascii="宋体" w:hAnsi="宋体" w:eastAsia="宋体" w:cs="宋体"/>
                <w:b/>
                <w:bCs/>
                <w:color w:val="000000"/>
                <w:kern w:val="0"/>
                <w:sz w:val="32"/>
                <w:szCs w:val="32"/>
              </w:rPr>
              <w:t>年一般公共预算支出情况表（按功能分类科目）</w:t>
            </w:r>
            <w:r>
              <w:rPr>
                <w:rFonts w:hint="eastAsia" w:ascii="宋体" w:hAnsi="宋体" w:eastAsia="宋体" w:cs="宋体"/>
                <w:b/>
                <w:bCs/>
                <w:color w:val="000000"/>
                <w:kern w:val="0"/>
                <w:sz w:val="32"/>
                <w:szCs w:val="32"/>
                <w:lang w:eastAsia="zh-CN"/>
              </w:rPr>
              <w:tab/>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05" w:hRule="atLeast"/>
        </w:trPr>
        <w:tc>
          <w:tcPr>
            <w:tcW w:w="49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w:t>
            </w:r>
            <w:r>
              <w:rPr>
                <w:rFonts w:hint="eastAsia" w:ascii="宋体" w:hAnsi="宋体"/>
                <w:sz w:val="24"/>
                <w:szCs w:val="24"/>
              </w:rPr>
              <w:t>大埔县科学技术局</w:t>
            </w:r>
          </w:p>
        </w:tc>
        <w:tc>
          <w:tcPr>
            <w:tcW w:w="20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780" w:type="dxa"/>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trHeight w:val="390" w:hRule="atLeast"/>
        </w:trPr>
        <w:tc>
          <w:tcPr>
            <w:tcW w:w="4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功能科目名称</w:t>
            </w:r>
          </w:p>
        </w:tc>
        <w:tc>
          <w:tcPr>
            <w:tcW w:w="56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一般公共预算支出</w:t>
            </w:r>
          </w:p>
        </w:tc>
      </w:tr>
      <w:tr>
        <w:tblPrEx>
          <w:tblLayout w:type="fixed"/>
          <w:tblCellMar>
            <w:top w:w="0" w:type="dxa"/>
            <w:left w:w="108" w:type="dxa"/>
            <w:bottom w:w="0" w:type="dxa"/>
            <w:right w:w="108" w:type="dxa"/>
          </w:tblCellMar>
        </w:tblPrEx>
        <w:trPr>
          <w:trHeight w:val="390" w:hRule="atLeast"/>
        </w:trPr>
        <w:tc>
          <w:tcPr>
            <w:tcW w:w="4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   计</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1761.12</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sz w:val="22"/>
                <w:szCs w:val="22"/>
                <w:lang w:val="en-US" w:eastAsia="zh-CN"/>
              </w:rPr>
              <w:t>261.12</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1500</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 科学技术</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1701.63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201.63</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1500</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w:t>
            </w:r>
            <w:r>
              <w:rPr>
                <w:rFonts w:hint="eastAsia" w:ascii="宋体" w:hAnsi="宋体" w:eastAsia="宋体" w:cs="宋体"/>
                <w:color w:val="000000"/>
                <w:kern w:val="0"/>
                <w:sz w:val="22"/>
                <w:lang w:val="en-US" w:eastAsia="zh-CN"/>
              </w:rPr>
              <w:t>601</w:t>
            </w:r>
            <w:r>
              <w:rPr>
                <w:rFonts w:hint="eastAsia" w:ascii="宋体" w:hAnsi="宋体" w:eastAsia="宋体" w:cs="宋体"/>
                <w:color w:val="000000"/>
                <w:kern w:val="0"/>
                <w:sz w:val="22"/>
              </w:rPr>
              <w:t>]科学技术管理事务</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1701.63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201.63</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1500</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01</w:t>
            </w:r>
            <w:r>
              <w:rPr>
                <w:rFonts w:hint="eastAsia" w:ascii="宋体" w:hAnsi="宋体" w:eastAsia="宋体" w:cs="宋体"/>
                <w:color w:val="000000"/>
                <w:kern w:val="0"/>
                <w:sz w:val="22"/>
                <w:lang w:val="en-US" w:eastAsia="zh-CN"/>
              </w:rPr>
              <w:t>01</w:t>
            </w:r>
            <w:r>
              <w:rPr>
                <w:rFonts w:hint="eastAsia" w:ascii="宋体" w:hAnsi="宋体" w:eastAsia="宋体" w:cs="宋体"/>
                <w:color w:val="000000"/>
                <w:kern w:val="0"/>
                <w:sz w:val="22"/>
              </w:rPr>
              <w:t>]行政运行</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1701.63</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201.63</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1500</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[208]社会保障和就业支出</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59.49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lang w:val="en-US"/>
              </w:rPr>
            </w:pPr>
            <w:r>
              <w:rPr>
                <w:rFonts w:hint="eastAsia" w:ascii="宋体" w:hAnsi="宋体" w:eastAsia="宋体" w:cs="宋体"/>
                <w:color w:val="000000"/>
                <w:kern w:val="0"/>
                <w:sz w:val="22"/>
                <w:lang w:val="en-US" w:eastAsia="zh-CN"/>
              </w:rPr>
              <w:t>59.49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[20805]行政事业单位离退休</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59.49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59.49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[2080501]归口管理的行政单位离退休</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59.49</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59.49</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480" w:hRule="atLeast"/>
        </w:trPr>
        <w:tc>
          <w:tcPr>
            <w:tcW w:w="49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[2080502]事业单位离退休</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49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0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7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270" w:hRule="atLeast"/>
        </w:trPr>
        <w:tc>
          <w:tcPr>
            <w:tcW w:w="49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注：功能科目名称根据相应单位填写。</w:t>
            </w:r>
          </w:p>
        </w:tc>
        <w:tc>
          <w:tcPr>
            <w:tcW w:w="20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8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7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bl>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p>
      <w:pPr>
        <w:ind w:firstLine="643" w:firstLineChars="200"/>
        <w:rPr>
          <w:rFonts w:asciiTheme="minorEastAsia" w:hAnsiTheme="minorEastAsia"/>
          <w:b/>
          <w:sz w:val="32"/>
          <w:szCs w:val="32"/>
        </w:rPr>
      </w:pPr>
    </w:p>
    <w:tbl>
      <w:tblPr>
        <w:tblStyle w:val="7"/>
        <w:tblpPr w:leftFromText="180" w:rightFromText="180" w:vertAnchor="text" w:horzAnchor="page" w:tblpX="1067" w:tblpY="-20"/>
        <w:tblOverlap w:val="never"/>
        <w:tblW w:w="10587" w:type="dxa"/>
        <w:tblInd w:w="0" w:type="dxa"/>
        <w:tblLayout w:type="fixed"/>
        <w:tblCellMar>
          <w:top w:w="0" w:type="dxa"/>
          <w:left w:w="108" w:type="dxa"/>
          <w:bottom w:w="0" w:type="dxa"/>
          <w:right w:w="108" w:type="dxa"/>
        </w:tblCellMar>
      </w:tblPr>
      <w:tblGrid>
        <w:gridCol w:w="127"/>
        <w:gridCol w:w="7060"/>
        <w:gridCol w:w="3160"/>
        <w:gridCol w:w="240"/>
      </w:tblGrid>
      <w:tr>
        <w:tblPrEx>
          <w:tblLayout w:type="fixed"/>
          <w:tblCellMar>
            <w:top w:w="0" w:type="dxa"/>
            <w:left w:w="108" w:type="dxa"/>
            <w:bottom w:w="0" w:type="dxa"/>
            <w:right w:w="108" w:type="dxa"/>
          </w:tblCellMar>
        </w:tblPrEx>
        <w:trPr>
          <w:trHeight w:val="90" w:hRule="atLeast"/>
        </w:trPr>
        <w:tc>
          <w:tcPr>
            <w:tcW w:w="10347" w:type="dxa"/>
            <w:gridSpan w:val="3"/>
            <w:vAlign w:val="center"/>
          </w:tcPr>
          <w:p>
            <w:pPr>
              <w:widowControl/>
              <w:jc w:val="center"/>
              <w:rPr>
                <w:rFonts w:hint="eastAsia" w:ascii="宋体" w:hAnsi="宋体" w:eastAsia="宋体" w:cs="Arial"/>
                <w:b/>
                <w:bCs/>
                <w:color w:val="000000"/>
                <w:kern w:val="0"/>
                <w:sz w:val="28"/>
                <w:szCs w:val="28"/>
              </w:rPr>
            </w:pPr>
          </w:p>
          <w:tbl>
            <w:tblPr>
              <w:tblStyle w:val="7"/>
              <w:tblW w:w="8278" w:type="dxa"/>
              <w:tblInd w:w="93" w:type="dxa"/>
              <w:tblLayout w:type="fixed"/>
              <w:tblCellMar>
                <w:top w:w="0" w:type="dxa"/>
                <w:left w:w="108" w:type="dxa"/>
                <w:bottom w:w="0" w:type="dxa"/>
                <w:right w:w="108" w:type="dxa"/>
              </w:tblCellMar>
            </w:tblPr>
            <w:tblGrid>
              <w:gridCol w:w="3352"/>
              <w:gridCol w:w="3353"/>
              <w:gridCol w:w="1573"/>
            </w:tblGrid>
            <w:tr>
              <w:tblPrEx>
                <w:tblLayout w:type="fixed"/>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vAlign w:val="center"/>
                </w:tcPr>
                <w:p>
                  <w:pPr>
                    <w:widowControl/>
                    <w:jc w:val="center"/>
                    <w:rPr>
                      <w:rFonts w:hint="eastAsia" w:ascii="宋体" w:hAnsi="宋体" w:eastAsia="宋体" w:cs="Arial"/>
                      <w:b/>
                      <w:bCs/>
                      <w:color w:val="000000"/>
                      <w:kern w:val="0"/>
                      <w:sz w:val="28"/>
                      <w:szCs w:val="28"/>
                    </w:rPr>
                  </w:pPr>
                </w:p>
                <w:p>
                  <w:pPr>
                    <w:widowControl/>
                    <w:jc w:val="center"/>
                    <w:rPr>
                      <w:rFonts w:hint="eastAsia" w:ascii="宋体" w:hAnsi="宋体" w:eastAsia="宋体" w:cs="Arial"/>
                      <w:b/>
                      <w:bCs/>
                      <w:color w:val="000000"/>
                      <w:kern w:val="0"/>
                      <w:sz w:val="28"/>
                      <w:szCs w:val="28"/>
                    </w:rPr>
                  </w:pPr>
                </w:p>
                <w:p>
                  <w:pPr>
                    <w:widowControl/>
                    <w:jc w:val="center"/>
                    <w:rPr>
                      <w:rFonts w:hint="eastAsia" w:ascii="宋体" w:hAnsi="宋体" w:eastAsia="宋体" w:cs="Arial"/>
                      <w:b/>
                      <w:bCs/>
                      <w:color w:val="000000"/>
                      <w:kern w:val="0"/>
                      <w:sz w:val="28"/>
                      <w:szCs w:val="28"/>
                    </w:rPr>
                  </w:pPr>
                </w:p>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6</w:t>
                  </w:r>
                </w:p>
              </w:tc>
            </w:tr>
            <w:tr>
              <w:tblPrEx>
                <w:tblLayout w:type="fixed"/>
                <w:tblCellMar>
                  <w:top w:w="0" w:type="dxa"/>
                  <w:left w:w="108" w:type="dxa"/>
                  <w:bottom w:w="0" w:type="dxa"/>
                  <w:right w:w="108" w:type="dxa"/>
                </w:tblCellMar>
              </w:tblPrEx>
              <w:trPr>
                <w:trHeight w:val="424" w:hRule="atLeast"/>
              </w:trPr>
              <w:tc>
                <w:tcPr>
                  <w:tcW w:w="6705"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sz w:val="24"/>
                      <w:szCs w:val="24"/>
                    </w:rPr>
                    <w:t>大埔县科学技术局</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424" w:hRule="atLeast"/>
              </w:trPr>
              <w:tc>
                <w:tcPr>
                  <w:tcW w:w="3352"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3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2018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424" w:hRule="atLeast"/>
              </w:trPr>
              <w:tc>
                <w:tcPr>
                  <w:tcW w:w="33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35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261.12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136.14</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112.26</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2.69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7.72</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13.47</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39.39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3.40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2.23</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0.20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0.20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14.89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2.20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2.50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3.48</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3.29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1.50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2.00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[30212]因公出国（境）费用</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3.50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85.59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26.10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[30301]离休费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59.49</w:t>
                  </w:r>
                  <w:r>
                    <w:rPr>
                      <w:rFonts w:hint="eastAsia" w:ascii="宋体" w:hAnsi="宋体" w:eastAsia="宋体" w:cs="Arial"/>
                      <w:color w:val="000000"/>
                      <w:kern w:val="0"/>
                      <w:sz w:val="20"/>
                      <w:szCs w:val="20"/>
                    </w:rPr>
                    <w:t>　</w:t>
                  </w:r>
                </w:p>
              </w:tc>
            </w:tr>
            <w:tr>
              <w:tblPrEx>
                <w:tblLayout w:type="fixed"/>
                <w:tblCellMar>
                  <w:top w:w="0" w:type="dxa"/>
                  <w:left w:w="108" w:type="dxa"/>
                  <w:bottom w:w="0" w:type="dxa"/>
                  <w:right w:w="108" w:type="dxa"/>
                </w:tblCellMar>
              </w:tblPrEx>
              <w:trPr>
                <w:trHeight w:val="424" w:hRule="atLeast"/>
              </w:trPr>
              <w:tc>
                <w:tcPr>
                  <w:tcW w:w="33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35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0</w:t>
                  </w:r>
                  <w:r>
                    <w:rPr>
                      <w:rFonts w:hint="eastAsia" w:ascii="宋体" w:hAnsi="宋体" w:eastAsia="宋体" w:cs="Arial"/>
                      <w:color w:val="000000"/>
                      <w:kern w:val="0"/>
                      <w:sz w:val="20"/>
                      <w:szCs w:val="20"/>
                    </w:rPr>
                    <w:t>　</w:t>
                  </w:r>
                </w:p>
              </w:tc>
            </w:tr>
          </w:tbl>
          <w:p/>
          <w:tbl>
            <w:tblPr>
              <w:tblStyle w:val="7"/>
              <w:tblW w:w="8089" w:type="dxa"/>
              <w:tblInd w:w="93" w:type="dxa"/>
              <w:tblLayout w:type="fixed"/>
              <w:tblCellMar>
                <w:top w:w="0" w:type="dxa"/>
                <w:left w:w="108" w:type="dxa"/>
                <w:bottom w:w="0" w:type="dxa"/>
                <w:right w:w="108" w:type="dxa"/>
              </w:tblCellMar>
            </w:tblPr>
            <w:tblGrid>
              <w:gridCol w:w="3418"/>
              <w:gridCol w:w="3418"/>
              <w:gridCol w:w="1253"/>
            </w:tblGrid>
            <w:tr>
              <w:tblPrEx>
                <w:tblLayout w:type="fixed"/>
                <w:tblCellMar>
                  <w:top w:w="0" w:type="dxa"/>
                  <w:left w:w="108" w:type="dxa"/>
                  <w:bottom w:w="0" w:type="dxa"/>
                  <w:right w:w="108" w:type="dxa"/>
                </w:tblCellMar>
              </w:tblPrEx>
              <w:trPr>
                <w:trHeight w:val="340" w:hRule="atLeast"/>
              </w:trPr>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3418"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p>
              </w:tc>
            </w:tr>
            <w:tr>
              <w:tblPrEx>
                <w:tblLayout w:type="fixed"/>
                <w:tblCellMar>
                  <w:top w:w="0" w:type="dxa"/>
                  <w:left w:w="108" w:type="dxa"/>
                  <w:bottom w:w="0" w:type="dxa"/>
                  <w:right w:w="108" w:type="dxa"/>
                </w:tblCellMar>
              </w:tblPrEx>
              <w:trPr>
                <w:trHeight w:val="422" w:hRule="atLeast"/>
              </w:trPr>
              <w:tc>
                <w:tcPr>
                  <w:tcW w:w="8089" w:type="dxa"/>
                  <w:gridSpan w:val="3"/>
                  <w:tcBorders>
                    <w:top w:val="nil"/>
                    <w:left w:val="nil"/>
                    <w:bottom w:val="nil"/>
                    <w:right w:val="nil"/>
                  </w:tcBorders>
                  <w:shd w:val="clear" w:color="000000" w:fill="FFFFFF"/>
                  <w:vAlign w:val="center"/>
                </w:tcPr>
                <w:p>
                  <w:pPr>
                    <w:widowControl/>
                    <w:jc w:val="center"/>
                    <w:rPr>
                      <w:rFonts w:hint="eastAsia" w:ascii="宋体" w:hAnsi="宋体" w:eastAsia="宋体" w:cs="Arial"/>
                      <w:b/>
                      <w:bCs/>
                      <w:color w:val="000000"/>
                      <w:kern w:val="0"/>
                      <w:sz w:val="28"/>
                      <w:szCs w:val="28"/>
                    </w:rPr>
                  </w:pPr>
                </w:p>
                <w:p>
                  <w:pPr>
                    <w:widowControl/>
                    <w:jc w:val="center"/>
                    <w:rPr>
                      <w:rFonts w:hint="eastAsia" w:ascii="宋体" w:hAnsi="宋体" w:eastAsia="宋体" w:cs="Arial"/>
                      <w:b/>
                      <w:bCs/>
                      <w:color w:val="000000"/>
                      <w:kern w:val="0"/>
                      <w:sz w:val="28"/>
                      <w:szCs w:val="28"/>
                    </w:rPr>
                  </w:pPr>
                </w:p>
                <w:p>
                  <w:pPr>
                    <w:widowControl/>
                    <w:jc w:val="center"/>
                    <w:rPr>
                      <w:rFonts w:hint="eastAsia" w:ascii="宋体" w:hAnsi="宋体" w:eastAsia="宋体" w:cs="Arial"/>
                      <w:b/>
                      <w:bCs/>
                      <w:color w:val="000000"/>
                      <w:kern w:val="0"/>
                      <w:sz w:val="28"/>
                      <w:szCs w:val="28"/>
                    </w:rPr>
                  </w:pPr>
                </w:p>
                <w:p>
                  <w:pPr>
                    <w:widowControl/>
                    <w:jc w:val="center"/>
                    <w:rPr>
                      <w:rFonts w:hint="eastAsia" w:ascii="宋体" w:hAnsi="宋体" w:eastAsia="宋体" w:cs="Arial"/>
                      <w:b/>
                      <w:bCs/>
                      <w:color w:val="000000"/>
                      <w:kern w:val="0"/>
                      <w:sz w:val="28"/>
                      <w:szCs w:val="28"/>
                    </w:rPr>
                  </w:pPr>
                </w:p>
                <w:p>
                  <w:pPr>
                    <w:widowControl/>
                    <w:jc w:val="center"/>
                    <w:rPr>
                      <w:rFonts w:hint="eastAsia" w:ascii="宋体" w:hAnsi="宋体" w:eastAsia="宋体" w:cs="Arial"/>
                      <w:b/>
                      <w:bCs/>
                      <w:color w:val="000000"/>
                      <w:kern w:val="0"/>
                      <w:sz w:val="28"/>
                      <w:szCs w:val="28"/>
                    </w:rPr>
                  </w:pPr>
                </w:p>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r>
                    <w:rPr>
                      <w:rFonts w:hint="eastAsia" w:ascii="宋体" w:hAnsi="宋体" w:eastAsia="宋体" w:cs="Arial"/>
                      <w:color w:val="000000"/>
                      <w:kern w:val="0"/>
                      <w:sz w:val="20"/>
                      <w:szCs w:val="20"/>
                    </w:rPr>
                    <w:t>表7</w:t>
                  </w:r>
                </w:p>
              </w:tc>
            </w:tr>
            <w:tr>
              <w:tblPrEx>
                <w:tblLayout w:type="fixed"/>
                <w:tblCellMar>
                  <w:top w:w="0" w:type="dxa"/>
                  <w:left w:w="108" w:type="dxa"/>
                  <w:bottom w:w="0" w:type="dxa"/>
                  <w:right w:w="108" w:type="dxa"/>
                </w:tblCellMar>
              </w:tblPrEx>
              <w:trPr>
                <w:trHeight w:val="340" w:hRule="atLeast"/>
              </w:trPr>
              <w:tc>
                <w:tcPr>
                  <w:tcW w:w="6836" w:type="dxa"/>
                  <w:gridSpan w:val="2"/>
                  <w:tcBorders>
                    <w:top w:val="nil"/>
                    <w:left w:val="nil"/>
                    <w:bottom w:val="nil"/>
                    <w:right w:val="nil"/>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p>
              </w:tc>
              <w:tc>
                <w:tcPr>
                  <w:tcW w:w="1253" w:type="dxa"/>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3418" w:type="dxa"/>
                  <w:tcBorders>
                    <w:top w:val="single" w:color="000000" w:sz="4" w:space="0"/>
                    <w:left w:val="single" w:color="000000" w:sz="4" w:space="0"/>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3418"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253" w:type="dxa"/>
                  <w:tcBorders>
                    <w:top w:val="single" w:color="000000" w:sz="4" w:space="0"/>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lang w:val="en-US" w:eastAsia="zh-CN"/>
                    </w:rPr>
                    <w:t>2018</w:t>
                  </w:r>
                  <w:r>
                    <w:rPr>
                      <w:rFonts w:hint="eastAsia" w:ascii="宋体" w:hAnsi="宋体" w:eastAsia="宋体" w:cs="Arial"/>
                      <w:color w:val="000000"/>
                      <w:kern w:val="0"/>
                      <w:sz w:val="20"/>
                      <w:szCs w:val="20"/>
                    </w:rPr>
                    <w:t>年预算</w:t>
                  </w:r>
                </w:p>
              </w:tc>
            </w:tr>
            <w:tr>
              <w:tblPrEx>
                <w:tblLayout w:type="fixed"/>
                <w:tblCellMar>
                  <w:top w:w="0" w:type="dxa"/>
                  <w:left w:w="108" w:type="dxa"/>
                  <w:bottom w:w="0" w:type="dxa"/>
                  <w:right w:w="108" w:type="dxa"/>
                </w:tblCellMar>
              </w:tblPrEx>
              <w:trPr>
                <w:trHeight w:val="340" w:hRule="atLeast"/>
              </w:trPr>
              <w:tc>
                <w:tcPr>
                  <w:tcW w:w="34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41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253"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lang w:eastAsia="zh-CN"/>
                    </w:rPr>
                    <w:t>0</w:t>
                  </w:r>
                </w:p>
              </w:tc>
            </w:tr>
            <w:tr>
              <w:tblPrEx>
                <w:tblLayout w:type="fixed"/>
                <w:tblCellMar>
                  <w:top w:w="0" w:type="dxa"/>
                  <w:left w:w="108" w:type="dxa"/>
                  <w:bottom w:w="0" w:type="dxa"/>
                  <w:right w:w="108" w:type="dxa"/>
                </w:tblCellMar>
              </w:tblPrEx>
              <w:trPr>
                <w:trHeight w:val="340" w:hRule="atLeast"/>
              </w:trPr>
              <w:tc>
                <w:tcPr>
                  <w:tcW w:w="3418"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341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1253"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Arial"/>
                      <w:color w:val="000000"/>
                      <w:kern w:val="0"/>
                      <w:sz w:val="20"/>
                      <w:szCs w:val="20"/>
                      <w:lang w:val="en-US"/>
                    </w:rPr>
                  </w:pPr>
                  <w:r>
                    <w:rPr>
                      <w:rFonts w:hint="eastAsia" w:ascii="宋体" w:hAnsi="宋体" w:eastAsia="宋体" w:cs="Arial"/>
                      <w:color w:val="000000"/>
                      <w:kern w:val="0"/>
                      <w:sz w:val="20"/>
                      <w:szCs w:val="20"/>
                      <w:lang w:eastAsia="zh-CN"/>
                    </w:rPr>
                    <w:t>0</w:t>
                  </w:r>
                </w:p>
              </w:tc>
            </w:tr>
          </w:tbl>
          <w:p>
            <w:pPr>
              <w:widowControl/>
              <w:jc w:val="left"/>
              <w:rPr>
                <w:rFonts w:asciiTheme="minorEastAsia" w:hAnsiTheme="minorEastAsia"/>
                <w:kern w:val="0"/>
                <w:sz w:val="20"/>
                <w:szCs w:val="20"/>
              </w:rPr>
            </w:pPr>
          </w:p>
        </w:tc>
        <w:tc>
          <w:tcPr>
            <w:tcW w:w="240" w:type="dxa"/>
            <w:vAlign w:val="center"/>
          </w:tcPr>
          <w:p>
            <w:pPr>
              <w:widowControl/>
              <w:jc w:val="left"/>
              <w:rPr>
                <w:rFonts w:asciiTheme="minorEastAsia" w:hAnsiTheme="minorEastAsia"/>
                <w:kern w:val="0"/>
                <w:sz w:val="20"/>
                <w:szCs w:val="20"/>
              </w:rPr>
            </w:pPr>
          </w:p>
        </w:tc>
      </w:tr>
      <w:tr>
        <w:tblPrEx>
          <w:tblLayout w:type="fixed"/>
          <w:tblCellMar>
            <w:top w:w="0" w:type="dxa"/>
            <w:left w:w="108" w:type="dxa"/>
            <w:bottom w:w="0" w:type="dxa"/>
            <w:right w:w="108" w:type="dxa"/>
          </w:tblCellMar>
        </w:tblPrEx>
        <w:trPr>
          <w:trHeight w:val="1200" w:hRule="atLeast"/>
        </w:trPr>
        <w:tc>
          <w:tcPr>
            <w:tcW w:w="10587" w:type="dxa"/>
            <w:gridSpan w:val="4"/>
            <w:vAlign w:val="center"/>
          </w:tcPr>
          <w:p>
            <w:pPr>
              <w:widowControl/>
              <w:ind w:firstLine="1280" w:firstLineChars="400"/>
              <w:jc w:val="both"/>
              <w:rPr>
                <w:rFonts w:cs="宋体" w:asciiTheme="minorEastAsia" w:hAnsiTheme="minorEastAsia"/>
                <w:kern w:val="0"/>
                <w:sz w:val="40"/>
                <w:szCs w:val="40"/>
              </w:rPr>
            </w:pPr>
            <w:r>
              <w:rPr>
                <w:rFonts w:hint="eastAsia" w:ascii="宋体" w:hAnsi="宋体"/>
                <w:sz w:val="32"/>
                <w:szCs w:val="32"/>
                <w:lang w:eastAsia="zh-CN"/>
              </w:rPr>
              <w:t>七</w:t>
            </w:r>
            <w:r>
              <w:rPr>
                <w:rFonts w:hint="eastAsia" w:ascii="宋体" w:hAnsi="宋体"/>
                <w:sz w:val="32"/>
                <w:szCs w:val="32"/>
              </w:rPr>
              <w:t>．</w:t>
            </w:r>
            <w:r>
              <w:rPr>
                <w:rFonts w:hint="eastAsia" w:ascii="宋体" w:hAnsi="宋体" w:eastAsia="宋体" w:cs="Arial"/>
                <w:b/>
                <w:bCs/>
                <w:color w:val="000000"/>
                <w:kern w:val="0"/>
                <w:sz w:val="28"/>
                <w:szCs w:val="28"/>
              </w:rPr>
              <w:t>一般公共预算安排的行政经费及“三公”经费预算表</w:t>
            </w:r>
            <w:r>
              <w:rPr>
                <w:rFonts w:hint="eastAsia" w:ascii="方正小标宋简体" w:hAnsi="宋体" w:eastAsia="方正小标宋简体" w:cs="宋体"/>
                <w:kern w:val="0"/>
                <w:sz w:val="32"/>
                <w:szCs w:val="32"/>
                <w:lang w:eastAsia="zh-CN"/>
              </w:rPr>
              <w:t>　　</w:t>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8</w:t>
            </w:r>
          </w:p>
        </w:tc>
      </w:tr>
      <w:tr>
        <w:tblPrEx>
          <w:tblLayout w:type="fixed"/>
          <w:tblCellMar>
            <w:top w:w="0" w:type="dxa"/>
            <w:left w:w="108" w:type="dxa"/>
            <w:bottom w:w="0" w:type="dxa"/>
            <w:right w:w="108" w:type="dxa"/>
          </w:tblCellMar>
        </w:tblPrEx>
        <w:trPr>
          <w:gridBefore w:val="1"/>
          <w:wBefore w:w="127" w:type="dxa"/>
          <w:trHeight w:val="390" w:hRule="atLeast"/>
        </w:trPr>
        <w:tc>
          <w:tcPr>
            <w:tcW w:w="7060" w:type="dxa"/>
            <w:tcBorders>
              <w:top w:val="nil"/>
              <w:left w:val="nil"/>
              <w:bottom w:val="nil"/>
              <w:right w:val="nil"/>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单位名称：</w:t>
            </w:r>
            <w:r>
              <w:rPr>
                <w:rFonts w:hint="eastAsia" w:ascii="仿宋" w:hAnsi="仿宋" w:eastAsia="仿宋" w:cs="仿宋"/>
                <w:sz w:val="28"/>
                <w:szCs w:val="28"/>
              </w:rPr>
              <w:t>大埔县科学技术局</w:t>
            </w:r>
          </w:p>
        </w:tc>
        <w:tc>
          <w:tcPr>
            <w:tcW w:w="3400" w:type="dxa"/>
            <w:gridSpan w:val="2"/>
            <w:tcBorders>
              <w:top w:val="nil"/>
              <w:left w:val="nil"/>
              <w:bottom w:val="nil"/>
              <w:right w:val="nil"/>
            </w:tcBorders>
            <w:shd w:val="clear" w:color="auto" w:fill="auto"/>
            <w:vAlign w:val="center"/>
          </w:tcPr>
          <w:p>
            <w:pPr>
              <w:widowControl/>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单位：万元</w:t>
            </w:r>
          </w:p>
        </w:tc>
      </w:tr>
      <w:tr>
        <w:tblPrEx>
          <w:tblLayout w:type="fixed"/>
          <w:tblCellMar>
            <w:top w:w="0" w:type="dxa"/>
            <w:left w:w="108" w:type="dxa"/>
            <w:bottom w:w="0" w:type="dxa"/>
            <w:right w:w="108" w:type="dxa"/>
          </w:tblCellMar>
        </w:tblPrEx>
        <w:trPr>
          <w:gridBefore w:val="1"/>
          <w:wBefore w:w="127" w:type="dxa"/>
          <w:trHeight w:val="540" w:hRule="atLeast"/>
        </w:trPr>
        <w:tc>
          <w:tcPr>
            <w:tcW w:w="7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    目</w:t>
            </w:r>
          </w:p>
        </w:tc>
        <w:tc>
          <w:tcPr>
            <w:tcW w:w="3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w:t>
            </w: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年预算</w:t>
            </w:r>
          </w:p>
        </w:tc>
      </w:tr>
      <w:tr>
        <w:tblPrEx>
          <w:tblLayout w:type="fixed"/>
          <w:tblCellMar>
            <w:top w:w="0" w:type="dxa"/>
            <w:left w:w="108" w:type="dxa"/>
            <w:bottom w:w="0" w:type="dxa"/>
            <w:right w:w="108" w:type="dxa"/>
          </w:tblCellMar>
        </w:tblPrEx>
        <w:trPr>
          <w:gridBefore w:val="1"/>
          <w:wBefore w:w="127" w:type="dxa"/>
          <w:trHeight w:val="540" w:hRule="atLeast"/>
        </w:trPr>
        <w:tc>
          <w:tcPr>
            <w:tcW w:w="7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2017年“三公”经费</w:t>
            </w:r>
          </w:p>
        </w:tc>
        <w:tc>
          <w:tcPr>
            <w:tcW w:w="3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5.50</w:t>
            </w:r>
          </w:p>
        </w:tc>
      </w:tr>
      <w:tr>
        <w:tblPrEx>
          <w:tblLayout w:type="fixed"/>
          <w:tblCellMar>
            <w:top w:w="0" w:type="dxa"/>
            <w:left w:w="108" w:type="dxa"/>
            <w:bottom w:w="0" w:type="dxa"/>
            <w:right w:w="108" w:type="dxa"/>
          </w:tblCellMar>
        </w:tblPrEx>
        <w:trPr>
          <w:gridBefore w:val="1"/>
          <w:wBefore w:w="127" w:type="dxa"/>
          <w:trHeight w:val="540" w:hRule="atLeast"/>
        </w:trPr>
        <w:tc>
          <w:tcPr>
            <w:tcW w:w="7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其中：（一）因公出国（境）支出</w:t>
            </w:r>
          </w:p>
        </w:tc>
        <w:tc>
          <w:tcPr>
            <w:tcW w:w="3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0</w:t>
            </w:r>
          </w:p>
        </w:tc>
      </w:tr>
      <w:tr>
        <w:tblPrEx>
          <w:tblLayout w:type="fixed"/>
          <w:tblCellMar>
            <w:top w:w="0" w:type="dxa"/>
            <w:left w:w="108" w:type="dxa"/>
            <w:bottom w:w="0" w:type="dxa"/>
            <w:right w:w="108" w:type="dxa"/>
          </w:tblCellMar>
        </w:tblPrEx>
        <w:trPr>
          <w:gridBefore w:val="1"/>
          <w:wBefore w:w="127" w:type="dxa"/>
          <w:trHeight w:val="540" w:hRule="atLeast"/>
        </w:trPr>
        <w:tc>
          <w:tcPr>
            <w:tcW w:w="7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(二）公务用车购置及运行维护支出</w:t>
            </w:r>
          </w:p>
        </w:tc>
        <w:tc>
          <w:tcPr>
            <w:tcW w:w="3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3.50</w:t>
            </w:r>
          </w:p>
        </w:tc>
      </w:tr>
      <w:tr>
        <w:tblPrEx>
          <w:tblLayout w:type="fixed"/>
          <w:tblCellMar>
            <w:top w:w="0" w:type="dxa"/>
            <w:left w:w="108" w:type="dxa"/>
            <w:bottom w:w="0" w:type="dxa"/>
            <w:right w:w="108" w:type="dxa"/>
          </w:tblCellMar>
        </w:tblPrEx>
        <w:trPr>
          <w:gridBefore w:val="1"/>
          <w:wBefore w:w="127" w:type="dxa"/>
          <w:trHeight w:val="540" w:hRule="atLeast"/>
        </w:trPr>
        <w:tc>
          <w:tcPr>
            <w:tcW w:w="7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1.公务用车购置</w:t>
            </w:r>
          </w:p>
        </w:tc>
        <w:tc>
          <w:tcPr>
            <w:tcW w:w="3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　</w:t>
            </w:r>
          </w:p>
        </w:tc>
      </w:tr>
      <w:tr>
        <w:tblPrEx>
          <w:tblLayout w:type="fixed"/>
          <w:tblCellMar>
            <w:top w:w="0" w:type="dxa"/>
            <w:left w:w="108" w:type="dxa"/>
            <w:bottom w:w="0" w:type="dxa"/>
            <w:right w:w="108" w:type="dxa"/>
          </w:tblCellMar>
        </w:tblPrEx>
        <w:trPr>
          <w:gridBefore w:val="1"/>
          <w:wBefore w:w="127" w:type="dxa"/>
          <w:trHeight w:val="540" w:hRule="atLeast"/>
        </w:trPr>
        <w:tc>
          <w:tcPr>
            <w:tcW w:w="7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2.公务用车运行维护费</w:t>
            </w:r>
          </w:p>
        </w:tc>
        <w:tc>
          <w:tcPr>
            <w:tcW w:w="3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3.50</w:t>
            </w:r>
          </w:p>
        </w:tc>
      </w:tr>
      <w:tr>
        <w:tblPrEx>
          <w:tblLayout w:type="fixed"/>
          <w:tblCellMar>
            <w:top w:w="0" w:type="dxa"/>
            <w:left w:w="108" w:type="dxa"/>
            <w:bottom w:w="0" w:type="dxa"/>
            <w:right w:w="108" w:type="dxa"/>
          </w:tblCellMar>
        </w:tblPrEx>
        <w:trPr>
          <w:gridBefore w:val="1"/>
          <w:wBefore w:w="127" w:type="dxa"/>
          <w:trHeight w:val="540" w:hRule="atLeast"/>
        </w:trPr>
        <w:tc>
          <w:tcPr>
            <w:tcW w:w="70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(三）公务接待费支出</w:t>
            </w:r>
          </w:p>
        </w:tc>
        <w:tc>
          <w:tcPr>
            <w:tcW w:w="340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2.00</w:t>
            </w:r>
          </w:p>
        </w:tc>
      </w:tr>
      <w:tr>
        <w:tblPrEx>
          <w:tblLayout w:type="fixed"/>
          <w:tblCellMar>
            <w:top w:w="0" w:type="dxa"/>
            <w:left w:w="108" w:type="dxa"/>
            <w:bottom w:w="0" w:type="dxa"/>
            <w:right w:w="108" w:type="dxa"/>
          </w:tblCellMar>
        </w:tblPrEx>
        <w:trPr>
          <w:gridBefore w:val="1"/>
          <w:wBefore w:w="127" w:type="dxa"/>
          <w:trHeight w:val="1902" w:hRule="atLeast"/>
        </w:trPr>
        <w:tc>
          <w:tcPr>
            <w:tcW w:w="10460" w:type="dxa"/>
            <w:gridSpan w:val="3"/>
            <w:tcBorders>
              <w:top w:val="nil"/>
              <w:left w:val="nil"/>
              <w:bottom w:val="nil"/>
              <w:right w:val="nil"/>
            </w:tcBorders>
            <w:shd w:val="clear" w:color="000000" w:fill="FFFFFF"/>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注：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Layout w:type="fixed"/>
          <w:tblCellMar>
            <w:top w:w="0" w:type="dxa"/>
            <w:left w:w="108" w:type="dxa"/>
            <w:bottom w:w="0" w:type="dxa"/>
            <w:right w:w="108" w:type="dxa"/>
          </w:tblCellMar>
        </w:tblPrEx>
        <w:trPr>
          <w:gridBefore w:val="1"/>
          <w:wBefore w:w="127" w:type="dxa"/>
          <w:trHeight w:val="1302" w:hRule="atLeast"/>
        </w:trPr>
        <w:tc>
          <w:tcPr>
            <w:tcW w:w="10460" w:type="dxa"/>
            <w:gridSpan w:val="3"/>
            <w:tcBorders>
              <w:top w:val="nil"/>
              <w:left w:val="nil"/>
              <w:bottom w:val="nil"/>
              <w:right w:val="nil"/>
            </w:tcBorders>
            <w:shd w:val="clear" w:color="000000" w:fill="FFFFFF"/>
          </w:tcPr>
          <w:p>
            <w:pPr>
              <w:widowControl/>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tbl>
      <w:tblPr>
        <w:tblStyle w:val="7"/>
        <w:tblpPr w:leftFromText="180" w:rightFromText="180" w:vertAnchor="text" w:horzAnchor="page" w:tblpX="1412" w:tblpY="-453"/>
        <w:tblOverlap w:val="never"/>
        <w:tblW w:w="10590" w:type="dxa"/>
        <w:tblInd w:w="0" w:type="dxa"/>
        <w:tblLayout w:type="fixed"/>
        <w:tblCellMar>
          <w:top w:w="0" w:type="dxa"/>
          <w:left w:w="108" w:type="dxa"/>
          <w:bottom w:w="0" w:type="dxa"/>
          <w:right w:w="108" w:type="dxa"/>
        </w:tblCellMar>
      </w:tblPr>
      <w:tblGrid>
        <w:gridCol w:w="210"/>
        <w:gridCol w:w="3030"/>
        <w:gridCol w:w="210"/>
        <w:gridCol w:w="2110"/>
        <w:gridCol w:w="210"/>
        <w:gridCol w:w="2110"/>
        <w:gridCol w:w="210"/>
        <w:gridCol w:w="2290"/>
        <w:gridCol w:w="210"/>
      </w:tblGrid>
      <w:tr>
        <w:tblPrEx>
          <w:tblLayout w:type="fixed"/>
          <w:tblCellMar>
            <w:top w:w="0" w:type="dxa"/>
            <w:left w:w="108" w:type="dxa"/>
            <w:bottom w:w="0" w:type="dxa"/>
            <w:right w:w="108" w:type="dxa"/>
          </w:tblCellMar>
        </w:tblPrEx>
        <w:trPr>
          <w:gridBefore w:val="1"/>
          <w:wBefore w:w="210" w:type="dxa"/>
          <w:trHeight w:val="405" w:hRule="atLeast"/>
        </w:trPr>
        <w:tc>
          <w:tcPr>
            <w:tcW w:w="3240"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tc>
        <w:tc>
          <w:tcPr>
            <w:tcW w:w="2320" w:type="dxa"/>
            <w:gridSpan w:val="2"/>
            <w:tcBorders>
              <w:top w:val="nil"/>
              <w:left w:val="nil"/>
              <w:bottom w:val="nil"/>
              <w:right w:val="nil"/>
            </w:tcBorders>
            <w:shd w:val="clear" w:color="auto" w:fill="auto"/>
            <w:vAlign w:val="center"/>
          </w:tcPr>
          <w:p>
            <w:pPr>
              <w:widowControl/>
              <w:rPr>
                <w:rFonts w:ascii="宋体" w:hAnsi="宋体" w:eastAsia="宋体" w:cs="宋体"/>
                <w:color w:val="000000"/>
                <w:kern w:val="0"/>
                <w:sz w:val="22"/>
              </w:rPr>
            </w:pPr>
          </w:p>
        </w:tc>
        <w:tc>
          <w:tcPr>
            <w:tcW w:w="232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250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gridAfter w:val="1"/>
          <w:wAfter w:w="210" w:type="dxa"/>
          <w:trHeight w:val="510" w:hRule="atLeast"/>
        </w:trPr>
        <w:tc>
          <w:tcPr>
            <w:tcW w:w="10380" w:type="dxa"/>
            <w:gridSpan w:val="8"/>
            <w:tcBorders>
              <w:top w:val="nil"/>
              <w:left w:val="nil"/>
              <w:bottom w:val="nil"/>
              <w:right w:val="nil"/>
            </w:tcBorders>
            <w:shd w:val="clear" w:color="auto" w:fill="auto"/>
            <w:vAlign w:val="center"/>
          </w:tcPr>
          <w:p>
            <w:pPr>
              <w:widowControl/>
              <w:tabs>
                <w:tab w:val="left" w:pos="9451"/>
              </w:tabs>
              <w:ind w:firstLine="1928" w:firstLineChars="600"/>
              <w:rPr>
                <w:rFonts w:hint="eastAsia" w:ascii="宋体" w:hAnsi="宋体" w:eastAsia="宋体" w:cs="宋体"/>
                <w:b/>
                <w:bCs/>
                <w:color w:val="000000"/>
                <w:kern w:val="0"/>
                <w:sz w:val="32"/>
                <w:szCs w:val="32"/>
              </w:rPr>
            </w:pPr>
          </w:p>
          <w:p>
            <w:pPr>
              <w:widowControl/>
              <w:tabs>
                <w:tab w:val="left" w:pos="9451"/>
              </w:tabs>
              <w:ind w:firstLine="1928" w:firstLineChars="600"/>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八．201</w:t>
            </w:r>
            <w:r>
              <w:rPr>
                <w:rFonts w:hint="eastAsia" w:ascii="宋体" w:hAnsi="宋体" w:eastAsia="宋体" w:cs="宋体"/>
                <w:b/>
                <w:bCs/>
                <w:color w:val="000000"/>
                <w:kern w:val="0"/>
                <w:sz w:val="32"/>
                <w:szCs w:val="32"/>
                <w:lang w:val="en-US" w:eastAsia="zh-CN"/>
              </w:rPr>
              <w:t>8</w:t>
            </w:r>
            <w:r>
              <w:rPr>
                <w:rFonts w:hint="eastAsia" w:ascii="宋体" w:hAnsi="宋体" w:eastAsia="宋体" w:cs="宋体"/>
                <w:b/>
                <w:bCs/>
                <w:color w:val="000000"/>
                <w:kern w:val="0"/>
                <w:sz w:val="32"/>
                <w:szCs w:val="32"/>
              </w:rPr>
              <w:t>年政府性基金预算支出情况表</w:t>
            </w:r>
            <w:r>
              <w:rPr>
                <w:rFonts w:hint="eastAsia" w:ascii="宋体" w:hAnsi="宋体" w:eastAsia="宋体" w:cs="宋体"/>
                <w:b/>
                <w:bCs/>
                <w:color w:val="000000"/>
                <w:kern w:val="0"/>
                <w:sz w:val="32"/>
                <w:szCs w:val="32"/>
                <w:lang w:eastAsia="zh-CN"/>
              </w:rPr>
              <w:tab/>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9</w:t>
            </w:r>
          </w:p>
        </w:tc>
      </w:tr>
      <w:tr>
        <w:tblPrEx>
          <w:tblLayout w:type="fixed"/>
          <w:tblCellMar>
            <w:top w:w="0" w:type="dxa"/>
            <w:left w:w="108" w:type="dxa"/>
            <w:bottom w:w="0" w:type="dxa"/>
            <w:right w:w="108" w:type="dxa"/>
          </w:tblCellMar>
        </w:tblPrEx>
        <w:trPr>
          <w:gridAfter w:val="1"/>
          <w:wAfter w:w="210" w:type="dxa"/>
          <w:trHeight w:val="510" w:hRule="atLeast"/>
        </w:trPr>
        <w:tc>
          <w:tcPr>
            <w:tcW w:w="3240"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w:t>
            </w:r>
            <w:r>
              <w:rPr>
                <w:rFonts w:hint="eastAsia" w:ascii="宋体" w:hAnsi="宋体"/>
                <w:sz w:val="24"/>
                <w:szCs w:val="24"/>
              </w:rPr>
              <w:t>大埔县科学技术局</w:t>
            </w:r>
          </w:p>
        </w:tc>
        <w:tc>
          <w:tcPr>
            <w:tcW w:w="232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232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2500" w:type="dxa"/>
            <w:gridSpan w:val="2"/>
            <w:tcBorders>
              <w:top w:val="nil"/>
              <w:left w:val="nil"/>
              <w:bottom w:val="nil"/>
              <w:right w:val="nil"/>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Layout w:type="fixed"/>
          <w:tblCellMar>
            <w:top w:w="0" w:type="dxa"/>
            <w:left w:w="108" w:type="dxa"/>
            <w:bottom w:w="0" w:type="dxa"/>
            <w:right w:w="108" w:type="dxa"/>
          </w:tblCellMar>
        </w:tblPrEx>
        <w:trPr>
          <w:gridAfter w:val="1"/>
          <w:wAfter w:w="210" w:type="dxa"/>
          <w:trHeight w:val="465" w:hRule="atLeast"/>
        </w:trPr>
        <w:tc>
          <w:tcPr>
            <w:tcW w:w="3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功能科目名称</w:t>
            </w:r>
          </w:p>
        </w:tc>
        <w:tc>
          <w:tcPr>
            <w:tcW w:w="71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政府性基金预算支出</w:t>
            </w:r>
          </w:p>
        </w:tc>
      </w:tr>
      <w:tr>
        <w:tblPrEx>
          <w:tblLayout w:type="fixed"/>
          <w:tblCellMar>
            <w:top w:w="0" w:type="dxa"/>
            <w:left w:w="108" w:type="dxa"/>
            <w:bottom w:w="0" w:type="dxa"/>
            <w:right w:w="108" w:type="dxa"/>
          </w:tblCellMar>
        </w:tblPrEx>
        <w:trPr>
          <w:gridAfter w:val="1"/>
          <w:wAfter w:w="210" w:type="dxa"/>
          <w:trHeight w:val="465" w:hRule="atLeast"/>
        </w:trPr>
        <w:tc>
          <w:tcPr>
            <w:tcW w:w="3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Layout w:type="fixed"/>
          <w:tblCellMar>
            <w:top w:w="0" w:type="dxa"/>
            <w:left w:w="108" w:type="dxa"/>
            <w:bottom w:w="0" w:type="dxa"/>
            <w:right w:w="108" w:type="dxa"/>
          </w:tblCellMar>
        </w:tblPrEx>
        <w:trPr>
          <w:gridAfter w:val="1"/>
          <w:wAfter w:w="210" w:type="dxa"/>
          <w:trHeight w:val="600" w:hRule="atLeast"/>
        </w:trPr>
        <w:tc>
          <w:tcPr>
            <w:tcW w:w="324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2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r>
    </w:tbl>
    <w:tbl>
      <w:tblPr>
        <w:tblStyle w:val="7"/>
        <w:tblpPr w:leftFromText="180" w:rightFromText="180" w:vertAnchor="text" w:horzAnchor="page" w:tblpX="1322" w:tblpY="1723"/>
        <w:tblOverlap w:val="never"/>
        <w:tblW w:w="10354" w:type="dxa"/>
        <w:tblInd w:w="0" w:type="dxa"/>
        <w:tblLayout w:type="fixed"/>
        <w:tblCellMar>
          <w:top w:w="0" w:type="dxa"/>
          <w:left w:w="108" w:type="dxa"/>
          <w:bottom w:w="0" w:type="dxa"/>
          <w:right w:w="108" w:type="dxa"/>
        </w:tblCellMar>
      </w:tblPr>
      <w:tblGrid>
        <w:gridCol w:w="3017"/>
        <w:gridCol w:w="616"/>
        <w:gridCol w:w="482"/>
        <w:gridCol w:w="747"/>
        <w:gridCol w:w="814"/>
        <w:gridCol w:w="880"/>
        <w:gridCol w:w="747"/>
        <w:gridCol w:w="3051"/>
      </w:tblGrid>
      <w:tr>
        <w:tblPrEx>
          <w:tblLayout w:type="fixed"/>
          <w:tblCellMar>
            <w:top w:w="0" w:type="dxa"/>
            <w:left w:w="108" w:type="dxa"/>
            <w:bottom w:w="0" w:type="dxa"/>
            <w:right w:w="108" w:type="dxa"/>
          </w:tblCellMar>
        </w:tblPrEx>
        <w:trPr>
          <w:trHeight w:val="533" w:hRule="atLeast"/>
        </w:trPr>
        <w:tc>
          <w:tcPr>
            <w:tcW w:w="10354" w:type="dxa"/>
            <w:gridSpan w:val="8"/>
            <w:tcBorders>
              <w:top w:val="nil"/>
              <w:left w:val="nil"/>
              <w:bottom w:val="nil"/>
              <w:right w:val="nil"/>
            </w:tcBorders>
            <w:shd w:val="clear" w:color="auto" w:fill="auto"/>
            <w:vAlign w:val="center"/>
          </w:tcPr>
          <w:p>
            <w:pPr>
              <w:widowControl/>
              <w:tabs>
                <w:tab w:val="center" w:pos="5129"/>
                <w:tab w:val="right" w:pos="10138"/>
              </w:tabs>
              <w:jc w:val="left"/>
              <w:rPr>
                <w:rFonts w:hint="eastAsia" w:ascii="宋体" w:hAnsi="宋体" w:eastAsia="宋体" w:cs="Arial"/>
                <w:b/>
                <w:bCs/>
                <w:kern w:val="0"/>
                <w:sz w:val="28"/>
                <w:szCs w:val="28"/>
                <w:lang w:eastAsia="zh-CN"/>
              </w:rPr>
            </w:pPr>
          </w:p>
          <w:p>
            <w:pPr>
              <w:widowControl/>
              <w:tabs>
                <w:tab w:val="center" w:pos="5129"/>
                <w:tab w:val="right" w:pos="10138"/>
              </w:tabs>
              <w:jc w:val="left"/>
              <w:rPr>
                <w:rFonts w:hint="eastAsia" w:ascii="宋体" w:hAnsi="宋体" w:eastAsia="宋体" w:cs="Arial"/>
                <w:b/>
                <w:bCs/>
                <w:kern w:val="0"/>
                <w:sz w:val="28"/>
                <w:szCs w:val="28"/>
                <w:lang w:eastAsia="zh-CN"/>
              </w:rPr>
            </w:pPr>
            <w:r>
              <w:rPr>
                <w:rFonts w:hint="eastAsia" w:ascii="宋体" w:hAnsi="宋体" w:eastAsia="宋体" w:cs="Arial"/>
                <w:b/>
                <w:bCs/>
                <w:kern w:val="0"/>
                <w:sz w:val="28"/>
                <w:szCs w:val="28"/>
                <w:lang w:eastAsia="zh-CN"/>
              </w:rPr>
              <w:tab/>
            </w:r>
          </w:p>
          <w:p>
            <w:pPr>
              <w:widowControl/>
              <w:tabs>
                <w:tab w:val="center" w:pos="5129"/>
                <w:tab w:val="right" w:pos="10138"/>
              </w:tabs>
              <w:jc w:val="center"/>
              <w:rPr>
                <w:rFonts w:ascii="宋体" w:hAnsi="宋体" w:eastAsia="宋体" w:cs="Arial"/>
                <w:b/>
                <w:bCs/>
                <w:kern w:val="0"/>
                <w:sz w:val="28"/>
                <w:szCs w:val="28"/>
              </w:rPr>
            </w:pPr>
            <w:r>
              <w:rPr>
                <w:rFonts w:hint="eastAsia" w:ascii="宋体" w:hAnsi="宋体" w:eastAsia="宋体" w:cs="Arial"/>
                <w:b/>
                <w:bCs/>
                <w:kern w:val="0"/>
                <w:sz w:val="28"/>
                <w:szCs w:val="28"/>
                <w:lang w:val="en-US" w:eastAsia="zh-CN"/>
              </w:rPr>
              <w:t xml:space="preserve">      </w:t>
            </w:r>
            <w:r>
              <w:rPr>
                <w:rFonts w:hint="eastAsia" w:ascii="宋体" w:hAnsi="宋体" w:eastAsia="宋体" w:cs="Arial"/>
                <w:b/>
                <w:bCs/>
                <w:kern w:val="0"/>
                <w:sz w:val="28"/>
                <w:szCs w:val="28"/>
                <w:lang w:eastAsia="zh-CN"/>
              </w:rPr>
              <w:t>九</w:t>
            </w:r>
            <w:r>
              <w:rPr>
                <w:rFonts w:hint="eastAsia" w:ascii="宋体" w:hAnsi="宋体" w:eastAsia="宋体" w:cs="宋体"/>
                <w:b/>
                <w:bCs/>
                <w:color w:val="000000"/>
                <w:kern w:val="0"/>
                <w:sz w:val="32"/>
                <w:szCs w:val="32"/>
              </w:rPr>
              <w:t>．</w:t>
            </w:r>
            <w:r>
              <w:rPr>
                <w:rFonts w:hint="eastAsia" w:ascii="宋体" w:hAnsi="宋体" w:eastAsia="宋体" w:cs="Arial"/>
                <w:b/>
                <w:bCs/>
                <w:kern w:val="0"/>
                <w:sz w:val="28"/>
                <w:szCs w:val="28"/>
                <w:lang w:val="en-US" w:eastAsia="zh-CN"/>
              </w:rPr>
              <w:t>2018</w:t>
            </w:r>
            <w:r>
              <w:rPr>
                <w:rFonts w:hint="eastAsia" w:ascii="宋体" w:hAnsi="宋体" w:eastAsia="宋体" w:cs="Arial"/>
                <w:b/>
                <w:bCs/>
                <w:kern w:val="0"/>
                <w:sz w:val="28"/>
                <w:szCs w:val="28"/>
              </w:rPr>
              <w:t>年部门预算基本支出预算表</w:t>
            </w:r>
            <w:r>
              <w:rPr>
                <w:rFonts w:hint="eastAsia" w:ascii="宋体" w:hAnsi="宋体" w:eastAsia="宋体" w:cs="Arial"/>
                <w:b/>
                <w:bCs/>
                <w:kern w:val="0"/>
                <w:sz w:val="28"/>
                <w:szCs w:val="28"/>
                <w:lang w:val="en-US" w:eastAsia="zh-CN"/>
              </w:rPr>
              <w:t xml:space="preserve">          </w:t>
            </w:r>
            <w:r>
              <w:rPr>
                <w:rFonts w:hint="eastAsia" w:ascii="宋体" w:hAnsi="宋体" w:eastAsia="宋体" w:cs="Arial"/>
                <w:color w:val="000000"/>
                <w:kern w:val="0"/>
                <w:sz w:val="20"/>
                <w:szCs w:val="20"/>
              </w:rPr>
              <w:t>表</w:t>
            </w:r>
            <w:r>
              <w:rPr>
                <w:rFonts w:hint="eastAsia" w:ascii="宋体" w:hAnsi="宋体" w:eastAsia="宋体" w:cs="Arial"/>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29" w:hRule="atLeast"/>
        </w:trPr>
        <w:tc>
          <w:tcPr>
            <w:tcW w:w="6556" w:type="dxa"/>
            <w:gridSpan w:val="6"/>
            <w:tcBorders>
              <w:top w:val="nil"/>
              <w:left w:val="nil"/>
              <w:bottom w:val="nil"/>
              <w:right w:val="nil"/>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单位名称：</w:t>
            </w:r>
            <w:r>
              <w:rPr>
                <w:rFonts w:hint="eastAsia" w:ascii="宋体" w:hAnsi="宋体"/>
                <w:sz w:val="24"/>
                <w:szCs w:val="24"/>
              </w:rPr>
              <w:t>大埔县科学技术局</w:t>
            </w:r>
          </w:p>
        </w:tc>
        <w:tc>
          <w:tcPr>
            <w:tcW w:w="747" w:type="dxa"/>
            <w:tcBorders>
              <w:top w:val="nil"/>
              <w:left w:val="nil"/>
              <w:bottom w:val="nil"/>
              <w:right w:val="nil"/>
            </w:tcBorders>
            <w:shd w:val="clear" w:color="auto" w:fill="auto"/>
            <w:vAlign w:val="center"/>
          </w:tcPr>
          <w:p>
            <w:pPr>
              <w:widowControl/>
              <w:jc w:val="left"/>
              <w:rPr>
                <w:rFonts w:ascii="宋体" w:hAnsi="宋体" w:eastAsia="宋体" w:cs="Arial"/>
                <w:kern w:val="0"/>
                <w:sz w:val="24"/>
                <w:szCs w:val="24"/>
              </w:rPr>
            </w:pPr>
          </w:p>
        </w:tc>
        <w:tc>
          <w:tcPr>
            <w:tcW w:w="3051" w:type="dxa"/>
            <w:tcBorders>
              <w:top w:val="nil"/>
              <w:left w:val="nil"/>
              <w:bottom w:val="nil"/>
              <w:right w:val="nil"/>
            </w:tcBorders>
            <w:shd w:val="clear" w:color="auto" w:fill="auto"/>
            <w:vAlign w:val="center"/>
          </w:tcPr>
          <w:p>
            <w:pPr>
              <w:widowControl/>
              <w:jc w:val="right"/>
              <w:rPr>
                <w:rFonts w:ascii="宋体" w:hAnsi="宋体" w:eastAsia="宋体" w:cs="Arial"/>
                <w:kern w:val="0"/>
                <w:sz w:val="24"/>
                <w:szCs w:val="24"/>
              </w:rPr>
            </w:pPr>
            <w:r>
              <w:rPr>
                <w:rFonts w:hint="eastAsia" w:ascii="宋体" w:hAnsi="宋体" w:eastAsia="宋体" w:cs="Arial"/>
                <w:kern w:val="0"/>
                <w:sz w:val="24"/>
                <w:szCs w:val="24"/>
              </w:rPr>
              <w:t>金额：万元</w:t>
            </w:r>
          </w:p>
        </w:tc>
      </w:tr>
      <w:tr>
        <w:tblPrEx>
          <w:tblLayout w:type="fixed"/>
          <w:tblCellMar>
            <w:top w:w="0" w:type="dxa"/>
            <w:left w:w="108" w:type="dxa"/>
            <w:bottom w:w="0" w:type="dxa"/>
            <w:right w:w="108" w:type="dxa"/>
          </w:tblCellMar>
        </w:tblPrEx>
        <w:trPr>
          <w:trHeight w:val="416" w:hRule="atLeast"/>
        </w:trPr>
        <w:tc>
          <w:tcPr>
            <w:tcW w:w="30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支出项目类别（资金使用单位）</w:t>
            </w:r>
          </w:p>
        </w:tc>
        <w:tc>
          <w:tcPr>
            <w:tcW w:w="6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总计</w:t>
            </w:r>
          </w:p>
        </w:tc>
        <w:tc>
          <w:tcPr>
            <w:tcW w:w="292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财政拨款</w:t>
            </w:r>
          </w:p>
        </w:tc>
        <w:tc>
          <w:tcPr>
            <w:tcW w:w="74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财政专户拨款</w:t>
            </w:r>
          </w:p>
        </w:tc>
        <w:tc>
          <w:tcPr>
            <w:tcW w:w="305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其他资金</w:t>
            </w:r>
          </w:p>
        </w:tc>
      </w:tr>
      <w:tr>
        <w:tblPrEx>
          <w:tblLayout w:type="fixed"/>
          <w:tblCellMar>
            <w:top w:w="0" w:type="dxa"/>
            <w:left w:w="108" w:type="dxa"/>
            <w:bottom w:w="0" w:type="dxa"/>
            <w:right w:w="108" w:type="dxa"/>
          </w:tblCellMar>
        </w:tblPrEx>
        <w:trPr>
          <w:trHeight w:val="640" w:hRule="atLeast"/>
        </w:trPr>
        <w:tc>
          <w:tcPr>
            <w:tcW w:w="30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4"/>
                <w:szCs w:val="24"/>
              </w:rPr>
            </w:pPr>
          </w:p>
        </w:tc>
        <w:tc>
          <w:tcPr>
            <w:tcW w:w="6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4"/>
                <w:szCs w:val="24"/>
              </w:rPr>
            </w:pPr>
          </w:p>
        </w:tc>
        <w:tc>
          <w:tcPr>
            <w:tcW w:w="482"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合计</w:t>
            </w:r>
          </w:p>
        </w:tc>
        <w:tc>
          <w:tcPr>
            <w:tcW w:w="747"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一般公共预算</w:t>
            </w:r>
          </w:p>
        </w:tc>
        <w:tc>
          <w:tcPr>
            <w:tcW w:w="814"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政府性基金预算</w:t>
            </w:r>
          </w:p>
        </w:tc>
        <w:tc>
          <w:tcPr>
            <w:tcW w:w="880" w:type="dxa"/>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国有资本经营预算</w:t>
            </w:r>
          </w:p>
        </w:tc>
        <w:tc>
          <w:tcPr>
            <w:tcW w:w="7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4"/>
                <w:szCs w:val="24"/>
              </w:rPr>
            </w:pPr>
          </w:p>
        </w:tc>
        <w:tc>
          <w:tcPr>
            <w:tcW w:w="30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416" w:hRule="atLeast"/>
        </w:trPr>
        <w:tc>
          <w:tcPr>
            <w:tcW w:w="30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4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w:t>
            </w:r>
          </w:p>
        </w:tc>
        <w:tc>
          <w:tcPr>
            <w:tcW w:w="74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w:t>
            </w:r>
          </w:p>
        </w:tc>
        <w:tc>
          <w:tcPr>
            <w:tcW w:w="8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w:t>
            </w:r>
          </w:p>
        </w:tc>
        <w:tc>
          <w:tcPr>
            <w:tcW w:w="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5</w:t>
            </w:r>
          </w:p>
        </w:tc>
        <w:tc>
          <w:tcPr>
            <w:tcW w:w="74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6</w:t>
            </w:r>
          </w:p>
        </w:tc>
        <w:tc>
          <w:tcPr>
            <w:tcW w:w="30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7</w:t>
            </w:r>
          </w:p>
        </w:tc>
      </w:tr>
      <w:tr>
        <w:tblPrEx>
          <w:tblLayout w:type="fixed"/>
          <w:tblCellMar>
            <w:top w:w="0" w:type="dxa"/>
            <w:left w:w="108" w:type="dxa"/>
            <w:bottom w:w="0" w:type="dxa"/>
            <w:right w:w="108" w:type="dxa"/>
          </w:tblCellMar>
        </w:tblPrEx>
        <w:trPr>
          <w:trHeight w:val="416" w:hRule="atLeast"/>
        </w:trPr>
        <w:tc>
          <w:tcPr>
            <w:tcW w:w="30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合计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lang w:val="en-US" w:eastAsia="zh-CN"/>
              </w:rPr>
              <w:t>0</w:t>
            </w:r>
          </w:p>
        </w:tc>
        <w:tc>
          <w:tcPr>
            <w:tcW w:w="4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lang w:val="en-US" w:eastAsia="zh-CN"/>
              </w:rPr>
              <w:t>0</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lang w:val="en-US" w:eastAsia="zh-CN"/>
              </w:rPr>
              <w:t>0</w:t>
            </w:r>
          </w:p>
        </w:tc>
        <w:tc>
          <w:tcPr>
            <w:tcW w:w="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lang w:val="en-US" w:eastAsia="zh-CN"/>
              </w:rPr>
              <w:t>0</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lang w:val="en-US" w:eastAsia="zh-CN"/>
              </w:rPr>
              <w:t>0</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lang w:val="en-US" w:eastAsia="zh-CN"/>
              </w:rPr>
              <w:t>0</w:t>
            </w:r>
          </w:p>
        </w:tc>
        <w:tc>
          <w:tcPr>
            <w:tcW w:w="3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lang w:val="en-US" w:eastAsia="zh-CN"/>
              </w:rPr>
              <w:t>0</w:t>
            </w:r>
          </w:p>
        </w:tc>
      </w:tr>
      <w:tr>
        <w:tblPrEx>
          <w:tblLayout w:type="fixed"/>
          <w:tblCellMar>
            <w:top w:w="0" w:type="dxa"/>
            <w:left w:w="108" w:type="dxa"/>
            <w:bottom w:w="0" w:type="dxa"/>
            <w:right w:w="108" w:type="dxa"/>
          </w:tblCellMar>
        </w:tblPrEx>
        <w:trPr>
          <w:trHeight w:val="429" w:hRule="atLeast"/>
        </w:trPr>
        <w:tc>
          <w:tcPr>
            <w:tcW w:w="30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30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429" w:hRule="atLeast"/>
        </w:trPr>
        <w:tc>
          <w:tcPr>
            <w:tcW w:w="30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c>
          <w:tcPr>
            <w:tcW w:w="30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4"/>
                <w:szCs w:val="24"/>
              </w:rPr>
            </w:pPr>
            <w:r>
              <w:rPr>
                <w:rFonts w:hint="eastAsia" w:ascii="宋体" w:hAnsi="宋体" w:eastAsia="宋体" w:cs="Arial"/>
                <w:kern w:val="0"/>
                <w:sz w:val="24"/>
                <w:szCs w:val="24"/>
              </w:rPr>
              <w:t>　</w:t>
            </w:r>
          </w:p>
        </w:tc>
      </w:tr>
      <w:tr>
        <w:tblPrEx>
          <w:tblLayout w:type="fixed"/>
          <w:tblCellMar>
            <w:top w:w="0" w:type="dxa"/>
            <w:left w:w="108" w:type="dxa"/>
            <w:bottom w:w="0" w:type="dxa"/>
            <w:right w:w="108" w:type="dxa"/>
          </w:tblCellMar>
        </w:tblPrEx>
        <w:trPr>
          <w:trHeight w:val="429" w:hRule="atLeast"/>
        </w:trPr>
        <w:tc>
          <w:tcPr>
            <w:tcW w:w="30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tbl>
      <w:tblPr>
        <w:tblStyle w:val="7"/>
        <w:tblpPr w:leftFromText="180" w:rightFromText="180" w:vertAnchor="text" w:horzAnchor="page" w:tblpX="1637" w:tblpY="567"/>
        <w:tblOverlap w:val="never"/>
        <w:tblW w:w="9570" w:type="dxa"/>
        <w:tblInd w:w="0" w:type="dxa"/>
        <w:tblLayout w:type="fixed"/>
        <w:tblCellMar>
          <w:top w:w="0" w:type="dxa"/>
          <w:left w:w="108" w:type="dxa"/>
          <w:bottom w:w="0" w:type="dxa"/>
          <w:right w:w="108" w:type="dxa"/>
        </w:tblCellMar>
      </w:tblPr>
      <w:tblGrid>
        <w:gridCol w:w="1854"/>
        <w:gridCol w:w="519"/>
        <w:gridCol w:w="519"/>
        <w:gridCol w:w="932"/>
        <w:gridCol w:w="1035"/>
        <w:gridCol w:w="1138"/>
        <w:gridCol w:w="932"/>
        <w:gridCol w:w="725"/>
        <w:gridCol w:w="1916"/>
      </w:tblGrid>
      <w:tr>
        <w:tblPrEx>
          <w:tblLayout w:type="fixed"/>
          <w:tblCellMar>
            <w:top w:w="0" w:type="dxa"/>
            <w:left w:w="108" w:type="dxa"/>
            <w:bottom w:w="0" w:type="dxa"/>
            <w:right w:w="108" w:type="dxa"/>
          </w:tblCellMar>
        </w:tblPrEx>
        <w:trPr>
          <w:trHeight w:val="508" w:hRule="atLeast"/>
        </w:trPr>
        <w:tc>
          <w:tcPr>
            <w:tcW w:w="1854"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519"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03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138"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191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r>
              <w:rPr>
                <w:rFonts w:hint="eastAsia" w:ascii="宋体" w:hAnsi="宋体" w:eastAsia="宋体" w:cs="Arial"/>
                <w:color w:val="000000"/>
                <w:kern w:val="0"/>
                <w:sz w:val="20"/>
                <w:szCs w:val="20"/>
                <w:lang w:val="en-US" w:eastAsia="zh-CN"/>
              </w:rPr>
              <w:t>1</w:t>
            </w:r>
          </w:p>
        </w:tc>
      </w:tr>
      <w:tr>
        <w:tblPrEx>
          <w:tblLayout w:type="fixed"/>
          <w:tblCellMar>
            <w:top w:w="0" w:type="dxa"/>
            <w:left w:w="108" w:type="dxa"/>
            <w:bottom w:w="0" w:type="dxa"/>
            <w:right w:w="108" w:type="dxa"/>
          </w:tblCellMar>
        </w:tblPrEx>
        <w:trPr>
          <w:trHeight w:val="631" w:hRule="atLeast"/>
        </w:trPr>
        <w:tc>
          <w:tcPr>
            <w:tcW w:w="9570" w:type="dxa"/>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lang w:val="en-US" w:eastAsia="zh-CN"/>
              </w:rPr>
              <w:t>2018</w:t>
            </w:r>
            <w:r>
              <w:rPr>
                <w:rFonts w:hint="eastAsia" w:ascii="宋体" w:hAnsi="宋体" w:eastAsia="宋体" w:cs="Arial"/>
                <w:b/>
                <w:bCs/>
                <w:color w:val="000000"/>
                <w:kern w:val="0"/>
                <w:sz w:val="28"/>
                <w:szCs w:val="28"/>
              </w:rPr>
              <w:t>年部门预算项目支出及其他支出预算表</w:t>
            </w:r>
          </w:p>
        </w:tc>
      </w:tr>
      <w:tr>
        <w:tblPrEx>
          <w:tblLayout w:type="fixed"/>
          <w:tblCellMar>
            <w:top w:w="0" w:type="dxa"/>
            <w:left w:w="108" w:type="dxa"/>
            <w:bottom w:w="0" w:type="dxa"/>
            <w:right w:w="108" w:type="dxa"/>
          </w:tblCellMar>
        </w:tblPrEx>
        <w:trPr>
          <w:trHeight w:val="508" w:hRule="atLeast"/>
        </w:trPr>
        <w:tc>
          <w:tcPr>
            <w:tcW w:w="5997"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单位名称：</w:t>
            </w:r>
            <w:r>
              <w:rPr>
                <w:rFonts w:hint="eastAsia" w:ascii="宋体" w:hAnsi="宋体"/>
                <w:sz w:val="24"/>
                <w:szCs w:val="24"/>
              </w:rPr>
              <w:t>大埔县科学技术局</w:t>
            </w:r>
          </w:p>
        </w:tc>
        <w:tc>
          <w:tcPr>
            <w:tcW w:w="932"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4"/>
                <w:szCs w:val="24"/>
              </w:rPr>
            </w:pPr>
          </w:p>
        </w:tc>
        <w:tc>
          <w:tcPr>
            <w:tcW w:w="725" w:type="dxa"/>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4"/>
                <w:szCs w:val="24"/>
              </w:rPr>
            </w:pPr>
          </w:p>
        </w:tc>
        <w:tc>
          <w:tcPr>
            <w:tcW w:w="1916" w:type="dxa"/>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金额：万元</w:t>
            </w:r>
          </w:p>
        </w:tc>
      </w:tr>
      <w:tr>
        <w:tblPrEx>
          <w:tblLayout w:type="fixed"/>
          <w:tblCellMar>
            <w:top w:w="0" w:type="dxa"/>
            <w:left w:w="108" w:type="dxa"/>
            <w:bottom w:w="0" w:type="dxa"/>
            <w:right w:w="108" w:type="dxa"/>
          </w:tblCellMar>
        </w:tblPrEx>
        <w:trPr>
          <w:trHeight w:val="493" w:hRule="atLeast"/>
        </w:trPr>
        <w:tc>
          <w:tcPr>
            <w:tcW w:w="18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支出项目类别（资金使用单位）</w:t>
            </w:r>
          </w:p>
        </w:tc>
        <w:tc>
          <w:tcPr>
            <w:tcW w:w="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总计</w:t>
            </w:r>
          </w:p>
        </w:tc>
        <w:tc>
          <w:tcPr>
            <w:tcW w:w="362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财政拨款</w:t>
            </w:r>
          </w:p>
        </w:tc>
        <w:tc>
          <w:tcPr>
            <w:tcW w:w="9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财政专户拨款</w:t>
            </w:r>
          </w:p>
        </w:tc>
        <w:tc>
          <w:tcPr>
            <w:tcW w:w="7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其他资金</w:t>
            </w:r>
          </w:p>
        </w:tc>
        <w:tc>
          <w:tcPr>
            <w:tcW w:w="1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绩效目标</w:t>
            </w:r>
          </w:p>
        </w:tc>
      </w:tr>
      <w:tr>
        <w:tblPrEx>
          <w:tblLayout w:type="fixed"/>
          <w:tblCellMar>
            <w:top w:w="0" w:type="dxa"/>
            <w:left w:w="108" w:type="dxa"/>
            <w:bottom w:w="0" w:type="dxa"/>
            <w:right w:w="108" w:type="dxa"/>
          </w:tblCellMar>
        </w:tblPrEx>
        <w:trPr>
          <w:trHeight w:val="759" w:hRule="atLeast"/>
        </w:trPr>
        <w:tc>
          <w:tcPr>
            <w:tcW w:w="18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4"/>
                <w:szCs w:val="24"/>
              </w:rPr>
            </w:pPr>
          </w:p>
        </w:tc>
        <w:tc>
          <w:tcPr>
            <w:tcW w:w="5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4"/>
                <w:szCs w:val="24"/>
              </w:rPr>
            </w:pP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合计</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一般公共预算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政府性基金预算</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国有资本经营预算</w:t>
            </w:r>
          </w:p>
        </w:tc>
        <w:tc>
          <w:tcPr>
            <w:tcW w:w="9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4"/>
                <w:szCs w:val="24"/>
              </w:rPr>
            </w:pPr>
          </w:p>
        </w:tc>
        <w:tc>
          <w:tcPr>
            <w:tcW w:w="7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4"/>
                <w:szCs w:val="24"/>
              </w:rPr>
            </w:pPr>
          </w:p>
        </w:tc>
        <w:tc>
          <w:tcPr>
            <w:tcW w:w="19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493"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5</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6</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7</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8</w:t>
            </w:r>
          </w:p>
        </w:tc>
      </w:tr>
      <w:tr>
        <w:tblPrEx>
          <w:tblLayout w:type="fixed"/>
          <w:tblCellMar>
            <w:top w:w="0" w:type="dxa"/>
            <w:left w:w="108" w:type="dxa"/>
            <w:bottom w:w="0" w:type="dxa"/>
            <w:right w:w="108" w:type="dxa"/>
          </w:tblCellMar>
        </w:tblPrEx>
        <w:trPr>
          <w:trHeight w:val="759" w:hRule="atLeast"/>
        </w:trPr>
        <w:tc>
          <w:tcPr>
            <w:tcW w:w="18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合计</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c>
          <w:tcPr>
            <w:tcW w:w="11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c>
          <w:tcPr>
            <w:tcW w:w="9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c>
          <w:tcPr>
            <w:tcW w:w="19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lang w:val="en-US" w:eastAsia="zh-CN"/>
              </w:rPr>
              <w:t>0</w:t>
            </w:r>
          </w:p>
        </w:tc>
      </w:tr>
    </w:tbl>
    <w:p>
      <w:pPr>
        <w:keepNext w:val="0"/>
        <w:keepLines w:val="0"/>
        <w:pageBreakBefore w:val="0"/>
        <w:kinsoku/>
        <w:wordWrap/>
        <w:overflowPunct/>
        <w:topLinePunct w:val="0"/>
        <w:autoSpaceDE/>
        <w:autoSpaceDN/>
        <w:bidi w:val="0"/>
        <w:snapToGrid/>
        <w:spacing w:line="540" w:lineRule="exact"/>
        <w:ind w:right="0" w:rightChars="0" w:firstLine="883" w:firstLineChars="200"/>
        <w:jc w:val="both"/>
        <w:textAlignment w:val="auto"/>
        <w:outlineLvl w:val="9"/>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snapToGrid/>
        <w:spacing w:line="540" w:lineRule="exact"/>
        <w:ind w:right="0" w:rightChars="0" w:firstLine="883" w:firstLineChars="200"/>
        <w:jc w:val="both"/>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 xml:space="preserve">第三部分  </w:t>
      </w:r>
      <w:r>
        <w:rPr>
          <w:rFonts w:hint="eastAsia" w:asciiTheme="majorEastAsia" w:hAnsiTheme="majorEastAsia" w:eastAsiaTheme="majorEastAsia" w:cstheme="majorEastAsia"/>
          <w:b/>
          <w:bCs/>
          <w:sz w:val="44"/>
          <w:szCs w:val="44"/>
          <w:lang w:val="en-US" w:eastAsia="zh-CN"/>
        </w:rPr>
        <w:t>2018</w:t>
      </w:r>
      <w:r>
        <w:rPr>
          <w:rFonts w:hint="eastAsia" w:asciiTheme="majorEastAsia" w:hAnsiTheme="majorEastAsia" w:eastAsiaTheme="majorEastAsia" w:cstheme="majorEastAsia"/>
          <w:b/>
          <w:bCs/>
          <w:sz w:val="44"/>
          <w:szCs w:val="44"/>
        </w:rPr>
        <w:t>年部门预算情况说明</w:t>
      </w:r>
    </w:p>
    <w:p>
      <w:pPr>
        <w:keepNext w:val="0"/>
        <w:keepLines w:val="0"/>
        <w:pageBreakBefore w:val="0"/>
        <w:numPr>
          <w:ilvl w:val="0"/>
          <w:numId w:val="4"/>
        </w:numPr>
        <w:kinsoku/>
        <w:wordWrap/>
        <w:overflowPunct/>
        <w:topLinePunct w:val="0"/>
        <w:autoSpaceDE/>
        <w:autoSpaceDN/>
        <w:bidi w:val="0"/>
        <w:snapToGrid/>
        <w:spacing w:line="540" w:lineRule="exact"/>
        <w:ind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bookmarkStart w:id="0" w:name="_GoBack"/>
      <w:r>
        <w:rPr>
          <w:rFonts w:hint="eastAsia" w:asciiTheme="minorEastAsia" w:hAnsiTheme="minorEastAsia" w:eastAsiaTheme="minorEastAsia" w:cstheme="minorEastAsia"/>
          <w:b/>
          <w:bCs/>
          <w:sz w:val="28"/>
          <w:szCs w:val="28"/>
        </w:rPr>
        <w:t>部门预算收支增减变化情况</w:t>
      </w:r>
    </w:p>
    <w:p>
      <w:pPr>
        <w:keepNext w:val="0"/>
        <w:keepLines w:val="0"/>
        <w:pageBreakBefore w:val="0"/>
        <w:kinsoku/>
        <w:wordWrap/>
        <w:overflowPunct/>
        <w:topLinePunct w:val="0"/>
        <w:autoSpaceDE/>
        <w:autoSpaceDN/>
        <w:bidi w:val="0"/>
        <w:snapToGrid/>
        <w:spacing w:line="540" w:lineRule="exact"/>
        <w:ind w:right="0" w:rightChars="0" w:firstLine="64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2018</w:t>
      </w:r>
      <w:r>
        <w:rPr>
          <w:rFonts w:hint="eastAsia" w:asciiTheme="minorEastAsia" w:hAnsiTheme="minorEastAsia" w:eastAsiaTheme="minorEastAsia" w:cstheme="minorEastAsia"/>
          <w:sz w:val="28"/>
          <w:szCs w:val="28"/>
        </w:rPr>
        <w:t>年本部门收入预算</w:t>
      </w:r>
      <w:r>
        <w:rPr>
          <w:rFonts w:hint="eastAsia" w:asciiTheme="minorEastAsia" w:hAnsiTheme="minorEastAsia" w:eastAsiaTheme="minorEastAsia" w:cstheme="minorEastAsia"/>
          <w:sz w:val="28"/>
          <w:szCs w:val="28"/>
          <w:lang w:val="en-US" w:eastAsia="zh-CN"/>
        </w:rPr>
        <w:t>1761.12</w:t>
      </w:r>
      <w:r>
        <w:rPr>
          <w:rFonts w:hint="eastAsia" w:asciiTheme="minorEastAsia" w:hAnsiTheme="minorEastAsia" w:eastAsiaTheme="minorEastAsia" w:cstheme="minorEastAsia"/>
          <w:sz w:val="28"/>
          <w:szCs w:val="28"/>
        </w:rPr>
        <w:t>万元，比上年增加</w:t>
      </w:r>
      <w:r>
        <w:rPr>
          <w:rFonts w:hint="eastAsia" w:asciiTheme="minorEastAsia" w:hAnsiTheme="minorEastAsia" w:eastAsiaTheme="minorEastAsia" w:cstheme="minorEastAsia"/>
          <w:sz w:val="28"/>
          <w:szCs w:val="28"/>
          <w:lang w:val="en-US" w:eastAsia="zh-CN"/>
        </w:rPr>
        <w:t>1480.30</w:t>
      </w:r>
      <w:r>
        <w:rPr>
          <w:rFonts w:hint="eastAsia" w:asciiTheme="minorEastAsia" w:hAnsiTheme="minorEastAsia" w:eastAsiaTheme="minorEastAsia" w:cstheme="minorEastAsia"/>
          <w:sz w:val="28"/>
          <w:szCs w:val="28"/>
        </w:rPr>
        <w:t>万元，增长</w:t>
      </w:r>
      <w:r>
        <w:rPr>
          <w:rFonts w:hint="eastAsia" w:asciiTheme="minorEastAsia" w:hAnsiTheme="minorEastAsia" w:eastAsiaTheme="minorEastAsia" w:cstheme="minorEastAsia"/>
          <w:sz w:val="28"/>
          <w:szCs w:val="28"/>
          <w:lang w:val="en-US" w:eastAsia="zh-CN"/>
        </w:rPr>
        <w:t>84.05</w:t>
      </w:r>
      <w:r>
        <w:rPr>
          <w:rFonts w:hint="eastAsia" w:asciiTheme="minorEastAsia" w:hAnsiTheme="minorEastAsia" w:eastAsiaTheme="minorEastAsia" w:cstheme="minorEastAsia"/>
          <w:sz w:val="28"/>
          <w:szCs w:val="28"/>
        </w:rPr>
        <w:t>%；支出预算</w:t>
      </w:r>
      <w:r>
        <w:rPr>
          <w:rFonts w:hint="eastAsia" w:asciiTheme="minorEastAsia" w:hAnsiTheme="minorEastAsia" w:eastAsiaTheme="minorEastAsia" w:cstheme="minorEastAsia"/>
          <w:sz w:val="28"/>
          <w:szCs w:val="28"/>
          <w:lang w:val="en-US" w:eastAsia="zh-CN"/>
        </w:rPr>
        <w:t>1761.12</w:t>
      </w:r>
      <w:r>
        <w:rPr>
          <w:rFonts w:hint="eastAsia" w:asciiTheme="minorEastAsia" w:hAnsiTheme="minorEastAsia" w:eastAsiaTheme="minorEastAsia" w:cstheme="minorEastAsia"/>
          <w:sz w:val="28"/>
          <w:szCs w:val="28"/>
        </w:rPr>
        <w:t>万元，比上年增加</w:t>
      </w:r>
      <w:r>
        <w:rPr>
          <w:rFonts w:hint="eastAsia" w:asciiTheme="minorEastAsia" w:hAnsiTheme="minorEastAsia" w:eastAsiaTheme="minorEastAsia" w:cstheme="minorEastAsia"/>
          <w:sz w:val="28"/>
          <w:szCs w:val="28"/>
          <w:lang w:val="en-US" w:eastAsia="zh-CN"/>
        </w:rPr>
        <w:t>1480.30</w:t>
      </w:r>
      <w:r>
        <w:rPr>
          <w:rFonts w:hint="eastAsia" w:asciiTheme="minorEastAsia" w:hAnsiTheme="minorEastAsia" w:eastAsiaTheme="minorEastAsia" w:cstheme="minorEastAsia"/>
          <w:sz w:val="28"/>
          <w:szCs w:val="28"/>
        </w:rPr>
        <w:t>万元，增长</w:t>
      </w:r>
      <w:r>
        <w:rPr>
          <w:rFonts w:hint="eastAsia" w:asciiTheme="minorEastAsia" w:hAnsiTheme="minorEastAsia" w:eastAsiaTheme="minorEastAsia" w:cstheme="minorEastAsia"/>
          <w:sz w:val="28"/>
          <w:szCs w:val="28"/>
          <w:lang w:val="en-US" w:eastAsia="zh-CN"/>
        </w:rPr>
        <w:t>84.05</w:t>
      </w:r>
      <w:r>
        <w:rPr>
          <w:rFonts w:hint="eastAsia" w:asciiTheme="minorEastAsia" w:hAnsiTheme="minorEastAsia" w:eastAsiaTheme="minorEastAsia" w:cstheme="minorEastAsia"/>
          <w:sz w:val="28"/>
          <w:szCs w:val="28"/>
        </w:rPr>
        <w:t>%。</w:t>
      </w:r>
    </w:p>
    <w:p>
      <w:pPr>
        <w:keepNext w:val="0"/>
        <w:keepLines w:val="0"/>
        <w:pageBreakBefore w:val="0"/>
        <w:numPr>
          <w:ilvl w:val="0"/>
          <w:numId w:val="4"/>
        </w:numPr>
        <w:kinsoku/>
        <w:wordWrap/>
        <w:overflowPunct/>
        <w:topLinePunct w:val="0"/>
        <w:autoSpaceDE/>
        <w:autoSpaceDN/>
        <w:bidi w:val="0"/>
        <w:snapToGrid/>
        <w:spacing w:line="540" w:lineRule="exact"/>
        <w:ind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“三公”经费安排情况说明</w:t>
      </w:r>
    </w:p>
    <w:p>
      <w:pPr>
        <w:keepNext w:val="0"/>
        <w:keepLines w:val="0"/>
        <w:pageBreakBefore w:val="0"/>
        <w:kinsoku/>
        <w:wordWrap/>
        <w:overflowPunct/>
        <w:topLinePunct w:val="0"/>
        <w:autoSpaceDE/>
        <w:autoSpaceDN/>
        <w:bidi w:val="0"/>
        <w:snapToGrid/>
        <w:spacing w:line="540" w:lineRule="exact"/>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2018</w:t>
      </w:r>
      <w:r>
        <w:rPr>
          <w:rFonts w:hint="eastAsia" w:asciiTheme="minorEastAsia" w:hAnsiTheme="minorEastAsia" w:eastAsiaTheme="minorEastAsia" w:cstheme="minorEastAsia"/>
          <w:sz w:val="28"/>
          <w:szCs w:val="28"/>
        </w:rPr>
        <w:t>年本部门“三公”经费预算安排</w:t>
      </w:r>
      <w:r>
        <w:rPr>
          <w:rFonts w:hint="eastAsia" w:asciiTheme="minorEastAsia" w:hAnsiTheme="minorEastAsia" w:eastAsiaTheme="minorEastAsia" w:cstheme="minorEastAsia"/>
          <w:sz w:val="28"/>
          <w:szCs w:val="28"/>
          <w:lang w:val="en-US" w:eastAsia="zh-CN"/>
        </w:rPr>
        <w:t>5.50</w:t>
      </w:r>
      <w:r>
        <w:rPr>
          <w:rFonts w:hint="eastAsia" w:asciiTheme="minorEastAsia" w:hAnsiTheme="minorEastAsia" w:eastAsiaTheme="minorEastAsia" w:cstheme="minorEastAsia"/>
          <w:sz w:val="28"/>
          <w:szCs w:val="28"/>
        </w:rPr>
        <w:t>万元，与上年保持不变。其中：因公出国（境）费万元，比上年增加/减少</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万元，增长/下降</w:t>
      </w:r>
      <w:r>
        <w:rPr>
          <w:rFonts w:hint="eastAsia" w:asciiTheme="minorEastAsia" w:hAnsiTheme="minorEastAsia" w:eastAsiaTheme="minorEastAsia" w:cstheme="minorEastAsia"/>
          <w:sz w:val="28"/>
          <w:szCs w:val="28"/>
          <w:lang w:val="en-US" w:eastAsia="zh-CN"/>
        </w:rPr>
        <w:t xml:space="preserve">0 </w:t>
      </w:r>
      <w:r>
        <w:rPr>
          <w:rFonts w:hint="eastAsia" w:asciiTheme="minorEastAsia" w:hAnsiTheme="minorEastAsia" w:eastAsiaTheme="minorEastAsia" w:cstheme="minorEastAsia"/>
          <w:sz w:val="28"/>
          <w:szCs w:val="28"/>
        </w:rPr>
        <w:t>%；公务用车购置及运行费</w:t>
      </w:r>
      <w:r>
        <w:rPr>
          <w:rFonts w:hint="eastAsia" w:asciiTheme="minorEastAsia" w:hAnsiTheme="minorEastAsia" w:eastAsiaTheme="minorEastAsia" w:cstheme="minorEastAsia"/>
          <w:sz w:val="28"/>
          <w:szCs w:val="28"/>
          <w:lang w:val="en-US" w:eastAsia="zh-CN"/>
        </w:rPr>
        <w:t>3.5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与上年保持不变；公务接待费</w:t>
      </w:r>
      <w:r>
        <w:rPr>
          <w:rFonts w:hint="eastAsia" w:asciiTheme="minorEastAsia" w:hAnsiTheme="minorEastAsia" w:eastAsiaTheme="minorEastAsia" w:cstheme="minorEastAsia"/>
          <w:sz w:val="28"/>
          <w:szCs w:val="28"/>
          <w:lang w:val="en-US" w:eastAsia="zh-CN"/>
        </w:rPr>
        <w:t>2.00</w:t>
      </w:r>
      <w:r>
        <w:rPr>
          <w:rFonts w:hint="eastAsia" w:asciiTheme="minorEastAsia" w:hAnsiTheme="minorEastAsia" w:eastAsiaTheme="minorEastAsia" w:cstheme="minorEastAsia"/>
          <w:sz w:val="28"/>
          <w:szCs w:val="28"/>
        </w:rPr>
        <w:t>万元，与上年保持不变，主要原因是“八项规定”要求，严格控制公务接待费用。主要是按规开支的公务接待费用，严格执行“八项规定”控制公务接待费用。</w:t>
      </w:r>
    </w:p>
    <w:p>
      <w:pPr>
        <w:keepNext w:val="0"/>
        <w:keepLines w:val="0"/>
        <w:pageBreakBefore w:val="0"/>
        <w:numPr>
          <w:ilvl w:val="0"/>
          <w:numId w:val="4"/>
        </w:numPr>
        <w:kinsoku/>
        <w:wordWrap/>
        <w:overflowPunct/>
        <w:topLinePunct w:val="0"/>
        <w:autoSpaceDE/>
        <w:autoSpaceDN/>
        <w:bidi w:val="0"/>
        <w:snapToGrid/>
        <w:spacing w:line="540" w:lineRule="exact"/>
        <w:ind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机关运行经费安排情况</w:t>
      </w:r>
    </w:p>
    <w:p>
      <w:pPr>
        <w:keepNext w:val="0"/>
        <w:keepLines w:val="0"/>
        <w:pageBreakBefore w:val="0"/>
        <w:kinsoku/>
        <w:wordWrap/>
        <w:overflowPunct/>
        <w:topLinePunct w:val="0"/>
        <w:autoSpaceDE/>
        <w:autoSpaceDN/>
        <w:bidi w:val="0"/>
        <w:snapToGrid/>
        <w:spacing w:line="540" w:lineRule="exact"/>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2018</w:t>
      </w:r>
      <w:r>
        <w:rPr>
          <w:rFonts w:hint="eastAsia" w:asciiTheme="minorEastAsia" w:hAnsiTheme="minorEastAsia" w:eastAsiaTheme="minorEastAsia" w:cstheme="minorEastAsia"/>
          <w:sz w:val="28"/>
          <w:szCs w:val="28"/>
        </w:rPr>
        <w:t>年，本部门机关运行经费安排</w:t>
      </w:r>
      <w:r>
        <w:rPr>
          <w:rFonts w:hint="eastAsia" w:asciiTheme="minorEastAsia" w:hAnsiTheme="minorEastAsia" w:eastAsiaTheme="minorEastAsia" w:cstheme="minorEastAsia"/>
          <w:color w:val="000000"/>
          <w:kern w:val="0"/>
          <w:sz w:val="28"/>
          <w:szCs w:val="28"/>
          <w:lang w:val="en-US" w:eastAsia="zh-CN"/>
        </w:rPr>
        <w:t>261.12</w:t>
      </w:r>
      <w:r>
        <w:rPr>
          <w:rFonts w:hint="eastAsia" w:asciiTheme="minorEastAsia" w:hAnsiTheme="minorEastAsia" w:eastAsiaTheme="minorEastAsia" w:cstheme="minorEastAsia"/>
          <w:sz w:val="28"/>
          <w:szCs w:val="28"/>
        </w:rPr>
        <w:t>万元，比上年减少</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rPr>
        <w:t>万元，下降</w:t>
      </w:r>
      <w:r>
        <w:rPr>
          <w:rFonts w:hint="eastAsia" w:asciiTheme="minorEastAsia" w:hAnsiTheme="minorEastAsia" w:eastAsiaTheme="minorEastAsia" w:cstheme="minorEastAsia"/>
          <w:sz w:val="28"/>
          <w:szCs w:val="28"/>
          <w:lang w:val="en-US" w:eastAsia="zh-CN"/>
        </w:rPr>
        <w:t>0.27</w:t>
      </w:r>
      <w:r>
        <w:rPr>
          <w:rFonts w:hint="eastAsia" w:asciiTheme="minorEastAsia" w:hAnsiTheme="minorEastAsia" w:eastAsiaTheme="minorEastAsia" w:cstheme="minorEastAsia"/>
          <w:sz w:val="28"/>
          <w:szCs w:val="28"/>
        </w:rPr>
        <w:t>%。其中：</w:t>
      </w:r>
      <w:r>
        <w:rPr>
          <w:rFonts w:hint="eastAsia" w:asciiTheme="minorEastAsia" w:hAnsiTheme="minorEastAsia" w:eastAsiaTheme="minorEastAsia" w:cstheme="minorEastAsia"/>
          <w:color w:val="000000"/>
          <w:kern w:val="0"/>
          <w:sz w:val="28"/>
          <w:szCs w:val="28"/>
        </w:rPr>
        <w:t>基本工资</w:t>
      </w:r>
      <w:r>
        <w:rPr>
          <w:rFonts w:hint="eastAsia" w:asciiTheme="minorEastAsia" w:hAnsiTheme="minorEastAsia" w:eastAsiaTheme="minorEastAsia" w:cstheme="minorEastAsia"/>
          <w:sz w:val="28"/>
          <w:szCs w:val="28"/>
          <w:lang w:val="en-US" w:eastAsia="zh-CN"/>
        </w:rPr>
        <w:t>112.26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奖金</w:t>
      </w:r>
      <w:r>
        <w:rPr>
          <w:rFonts w:hint="eastAsia" w:asciiTheme="minorEastAsia" w:hAnsiTheme="minorEastAsia" w:eastAsiaTheme="minorEastAsia" w:cstheme="minorEastAsia"/>
          <w:color w:val="000000"/>
          <w:kern w:val="0"/>
          <w:sz w:val="28"/>
          <w:szCs w:val="28"/>
          <w:lang w:val="en-US" w:eastAsia="zh-CN"/>
        </w:rPr>
        <w:t>2.69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其他社会保障缴费</w:t>
      </w:r>
      <w:r>
        <w:rPr>
          <w:rFonts w:hint="eastAsia" w:asciiTheme="minorEastAsia" w:hAnsiTheme="minorEastAsia" w:eastAsiaTheme="minorEastAsia" w:cstheme="minorEastAsia"/>
          <w:color w:val="000000"/>
          <w:kern w:val="0"/>
          <w:sz w:val="28"/>
          <w:szCs w:val="28"/>
          <w:lang w:val="en-US" w:eastAsia="zh-CN"/>
        </w:rPr>
        <w:t>7.72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住房公积金</w:t>
      </w:r>
      <w:r>
        <w:rPr>
          <w:rFonts w:hint="eastAsia" w:asciiTheme="minorEastAsia" w:hAnsiTheme="minorEastAsia" w:eastAsiaTheme="minorEastAsia" w:cstheme="minorEastAsia"/>
          <w:color w:val="000000"/>
          <w:kern w:val="0"/>
          <w:sz w:val="28"/>
          <w:szCs w:val="28"/>
          <w:lang w:val="en-US" w:eastAsia="zh-CN"/>
        </w:rPr>
        <w:t>13.4，</w:t>
      </w:r>
      <w:r>
        <w:rPr>
          <w:rFonts w:hint="eastAsia" w:asciiTheme="minorEastAsia" w:hAnsiTheme="minorEastAsia" w:eastAsiaTheme="minorEastAsia" w:cstheme="minorEastAsia"/>
          <w:sz w:val="28"/>
          <w:szCs w:val="28"/>
        </w:rPr>
        <w:t>办公费</w:t>
      </w:r>
      <w:r>
        <w:rPr>
          <w:rFonts w:hint="eastAsia" w:asciiTheme="minorEastAsia" w:hAnsiTheme="minorEastAsia" w:eastAsiaTheme="minorEastAsia" w:cstheme="minorEastAsia"/>
          <w:sz w:val="28"/>
          <w:szCs w:val="28"/>
          <w:lang w:val="en-US" w:eastAsia="zh-CN"/>
        </w:rPr>
        <w:t>3.40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印刷费</w:t>
      </w:r>
      <w:r>
        <w:rPr>
          <w:rFonts w:hint="eastAsia" w:asciiTheme="minorEastAsia" w:hAnsiTheme="minorEastAsia" w:eastAsiaTheme="minorEastAsia" w:cstheme="minorEastAsia"/>
          <w:sz w:val="28"/>
          <w:szCs w:val="28"/>
          <w:lang w:val="en-US" w:eastAsia="zh-CN"/>
        </w:rPr>
        <w:t>2.23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手续费</w:t>
      </w:r>
      <w:r>
        <w:rPr>
          <w:rFonts w:hint="eastAsia" w:asciiTheme="minorEastAsia" w:hAnsiTheme="minorEastAsia" w:eastAsiaTheme="minorEastAsia" w:cstheme="minorEastAsia"/>
          <w:color w:val="000000"/>
          <w:kern w:val="0"/>
          <w:sz w:val="28"/>
          <w:szCs w:val="28"/>
          <w:lang w:val="en-US" w:eastAsia="zh-CN"/>
        </w:rPr>
        <w:t>0.20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lang w:val="en-US" w:eastAsia="zh-CN"/>
        </w:rPr>
        <w:t>，</w:t>
      </w:r>
      <w:r>
        <w:rPr>
          <w:rFonts w:hint="eastAsia" w:asciiTheme="minorEastAsia" w:hAnsiTheme="minorEastAsia" w:eastAsiaTheme="minorEastAsia" w:cstheme="minorEastAsia"/>
          <w:sz w:val="28"/>
          <w:szCs w:val="28"/>
        </w:rPr>
        <w:t>邮电费</w:t>
      </w:r>
      <w:r>
        <w:rPr>
          <w:rFonts w:hint="eastAsia" w:asciiTheme="minorEastAsia" w:hAnsiTheme="minorEastAsia" w:eastAsiaTheme="minorEastAsia" w:cstheme="minorEastAsia"/>
          <w:sz w:val="28"/>
          <w:szCs w:val="28"/>
          <w:lang w:val="en-US" w:eastAsia="zh-CN"/>
        </w:rPr>
        <w:t>0.20</w:t>
      </w:r>
      <w:r>
        <w:rPr>
          <w:rFonts w:hint="eastAsia" w:asciiTheme="minorEastAsia" w:hAnsiTheme="minorEastAsia" w:eastAsiaTheme="minorEastAsia" w:cstheme="minorEastAsia"/>
          <w:sz w:val="28"/>
          <w:szCs w:val="28"/>
        </w:rPr>
        <w:t>万元，物业管理费</w:t>
      </w:r>
      <w:r>
        <w:rPr>
          <w:rFonts w:hint="eastAsia" w:asciiTheme="minorEastAsia" w:hAnsiTheme="minorEastAsia" w:eastAsiaTheme="minorEastAsia" w:cstheme="minorEastAsia"/>
          <w:sz w:val="28"/>
          <w:szCs w:val="28"/>
          <w:lang w:val="en-US" w:eastAsia="zh-CN"/>
        </w:rPr>
        <w:t>14.89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差旅费</w:t>
      </w:r>
      <w:r>
        <w:rPr>
          <w:rFonts w:hint="eastAsia" w:asciiTheme="minorEastAsia" w:hAnsiTheme="minorEastAsia" w:eastAsiaTheme="minorEastAsia" w:cstheme="minorEastAsia"/>
          <w:sz w:val="28"/>
          <w:szCs w:val="28"/>
          <w:lang w:val="en-US" w:eastAsia="zh-CN"/>
        </w:rPr>
        <w:t>2.20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培训费</w:t>
      </w:r>
      <w:r>
        <w:rPr>
          <w:rFonts w:hint="eastAsia" w:asciiTheme="minorEastAsia" w:hAnsiTheme="minorEastAsia" w:eastAsiaTheme="minorEastAsia" w:cstheme="minorEastAsia"/>
          <w:color w:val="000000"/>
          <w:kern w:val="0"/>
          <w:sz w:val="28"/>
          <w:szCs w:val="28"/>
          <w:lang w:val="en-US" w:eastAsia="zh-CN"/>
        </w:rPr>
        <w:t>3.29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公务接待费</w:t>
      </w:r>
      <w:r>
        <w:rPr>
          <w:rFonts w:hint="eastAsia" w:asciiTheme="minorEastAsia" w:hAnsiTheme="minorEastAsia" w:eastAsiaTheme="minorEastAsia" w:cstheme="minorEastAsia"/>
          <w:color w:val="000000"/>
          <w:kern w:val="0"/>
          <w:sz w:val="28"/>
          <w:szCs w:val="28"/>
          <w:lang w:val="en-US" w:eastAsia="zh-CN"/>
        </w:rPr>
        <w:t>2.00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lang w:val="en-US" w:eastAsia="zh-CN"/>
        </w:rPr>
        <w:t>,</w:t>
      </w:r>
      <w:r>
        <w:rPr>
          <w:rFonts w:hint="eastAsia" w:asciiTheme="minorEastAsia" w:hAnsiTheme="minorEastAsia" w:eastAsiaTheme="minorEastAsia" w:cstheme="minorEastAsia"/>
          <w:color w:val="000000"/>
          <w:kern w:val="0"/>
          <w:sz w:val="28"/>
          <w:szCs w:val="28"/>
        </w:rPr>
        <w:t>委托业务费</w:t>
      </w:r>
      <w:r>
        <w:rPr>
          <w:rFonts w:hint="eastAsia" w:asciiTheme="minorEastAsia" w:hAnsiTheme="minorEastAsia" w:eastAsiaTheme="minorEastAsia" w:cstheme="minorEastAsia"/>
          <w:color w:val="000000"/>
          <w:kern w:val="0"/>
          <w:sz w:val="28"/>
          <w:szCs w:val="28"/>
          <w:lang w:val="en-US" w:eastAsia="zh-CN"/>
        </w:rPr>
        <w:t>1.50</w:t>
      </w:r>
      <w:r>
        <w:rPr>
          <w:rFonts w:hint="eastAsia" w:asciiTheme="minorEastAsia" w:hAnsiTheme="minorEastAsia" w:eastAsiaTheme="minorEastAsia" w:cstheme="minorEastAsia"/>
          <w:sz w:val="28"/>
          <w:szCs w:val="28"/>
        </w:rPr>
        <w:t>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000000"/>
          <w:kern w:val="0"/>
          <w:sz w:val="28"/>
          <w:szCs w:val="28"/>
        </w:rPr>
        <w:t>工会经费</w:t>
      </w:r>
      <w:r>
        <w:rPr>
          <w:rFonts w:hint="eastAsia" w:asciiTheme="minorEastAsia" w:hAnsiTheme="minorEastAsia" w:eastAsiaTheme="minorEastAsia" w:cstheme="minorEastAsia"/>
          <w:color w:val="000000"/>
          <w:kern w:val="0"/>
          <w:sz w:val="28"/>
          <w:szCs w:val="28"/>
          <w:lang w:val="en-US" w:eastAsia="zh-CN"/>
        </w:rPr>
        <w:t>2.50，</w:t>
      </w:r>
      <w:r>
        <w:rPr>
          <w:rFonts w:hint="eastAsia" w:asciiTheme="minorEastAsia" w:hAnsiTheme="minorEastAsia" w:eastAsiaTheme="minorEastAsia" w:cstheme="minorEastAsia"/>
          <w:sz w:val="28"/>
          <w:szCs w:val="28"/>
        </w:rPr>
        <w:t>公务用车运行维护费</w:t>
      </w:r>
      <w:r>
        <w:rPr>
          <w:rFonts w:hint="eastAsia" w:asciiTheme="minorEastAsia" w:hAnsiTheme="minorEastAsia" w:eastAsiaTheme="minorEastAsia" w:cstheme="minorEastAsia"/>
          <w:sz w:val="28"/>
          <w:szCs w:val="28"/>
          <w:lang w:val="en-US" w:eastAsia="zh-CN"/>
        </w:rPr>
        <w:t>3.50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其他交通费用</w:t>
      </w:r>
      <w:r>
        <w:rPr>
          <w:rFonts w:hint="eastAsia" w:asciiTheme="minorEastAsia" w:hAnsiTheme="minorEastAsia" w:eastAsiaTheme="minorEastAsia" w:cstheme="minorEastAsia"/>
          <w:color w:val="000000"/>
          <w:kern w:val="0"/>
          <w:sz w:val="28"/>
          <w:szCs w:val="28"/>
          <w:lang w:val="en-US" w:eastAsia="zh-CN"/>
        </w:rPr>
        <w:t>3.48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rPr>
        <w:t>退休费</w:t>
      </w:r>
      <w:r>
        <w:rPr>
          <w:rFonts w:hint="eastAsia" w:asciiTheme="minorEastAsia" w:hAnsiTheme="minorEastAsia" w:eastAsiaTheme="minorEastAsia" w:cstheme="minorEastAsia"/>
          <w:color w:val="000000"/>
          <w:kern w:val="0"/>
          <w:sz w:val="28"/>
          <w:szCs w:val="28"/>
          <w:lang w:val="en-US" w:eastAsia="zh-CN"/>
        </w:rPr>
        <w:t>59.49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color w:val="000000"/>
          <w:kern w:val="0"/>
          <w:sz w:val="28"/>
          <w:szCs w:val="28"/>
          <w:lang w:val="en-US" w:eastAsia="zh-CN"/>
        </w:rPr>
        <w:t>,</w:t>
      </w:r>
      <w:r>
        <w:rPr>
          <w:rFonts w:hint="eastAsia" w:asciiTheme="minorEastAsia" w:hAnsiTheme="minorEastAsia" w:eastAsiaTheme="minorEastAsia" w:cstheme="minorEastAsia"/>
          <w:color w:val="000000"/>
          <w:kern w:val="0"/>
          <w:sz w:val="28"/>
          <w:szCs w:val="28"/>
        </w:rPr>
        <w:t>生活补助</w:t>
      </w:r>
      <w:r>
        <w:rPr>
          <w:rFonts w:hint="eastAsia" w:asciiTheme="minorEastAsia" w:hAnsiTheme="minorEastAsia" w:eastAsiaTheme="minorEastAsia" w:cstheme="minorEastAsia"/>
          <w:color w:val="000000"/>
          <w:kern w:val="0"/>
          <w:sz w:val="28"/>
          <w:szCs w:val="28"/>
          <w:lang w:val="en-US" w:eastAsia="zh-CN"/>
        </w:rPr>
        <w:t>26.10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4"/>
        </w:numPr>
        <w:kinsoku/>
        <w:wordWrap/>
        <w:overflowPunct/>
        <w:topLinePunct w:val="0"/>
        <w:autoSpaceDE/>
        <w:autoSpaceDN/>
        <w:bidi w:val="0"/>
        <w:snapToGrid/>
        <w:spacing w:line="540" w:lineRule="exact"/>
        <w:ind w:right="0" w:rightChars="0" w:firstLine="562" w:firstLineChars="2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政府采购情况</w:t>
      </w:r>
    </w:p>
    <w:p>
      <w:pPr>
        <w:keepNext w:val="0"/>
        <w:keepLines w:val="0"/>
        <w:pageBreakBefore w:val="0"/>
        <w:kinsoku/>
        <w:wordWrap/>
        <w:overflowPunct/>
        <w:topLinePunct w:val="0"/>
        <w:autoSpaceDE/>
        <w:autoSpaceDN/>
        <w:bidi w:val="0"/>
        <w:snapToGrid/>
        <w:spacing w:line="540" w:lineRule="exact"/>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2017</w:t>
      </w:r>
      <w:r>
        <w:rPr>
          <w:rFonts w:hint="eastAsia" w:asciiTheme="minorEastAsia" w:hAnsiTheme="minorEastAsia" w:eastAsiaTheme="minorEastAsia" w:cstheme="minorEastAsia"/>
          <w:sz w:val="28"/>
          <w:szCs w:val="28"/>
        </w:rPr>
        <w:t>年本部门政府采购安排</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万元，其中：货物类采购预算</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万元。</w:t>
      </w:r>
    </w:p>
    <w:p>
      <w:pPr>
        <w:keepNext w:val="0"/>
        <w:keepLines w:val="0"/>
        <w:pageBreakBefore w:val="0"/>
        <w:kinsoku/>
        <w:wordWrap/>
        <w:overflowPunct/>
        <w:topLinePunct w:val="0"/>
        <w:autoSpaceDE/>
        <w:autoSpaceDN/>
        <w:bidi w:val="0"/>
        <w:snapToGrid/>
        <w:spacing w:line="540" w:lineRule="exact"/>
        <w:ind w:right="0" w:rightChars="0" w:firstLine="562" w:firstLineChars="200"/>
        <w:jc w:val="both"/>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五、</w:t>
      </w:r>
      <w:r>
        <w:rPr>
          <w:rFonts w:hint="eastAsia" w:asciiTheme="minorEastAsia" w:hAnsiTheme="minorEastAsia" w:eastAsiaTheme="minorEastAsia" w:cstheme="minorEastAsia"/>
          <w:b/>
          <w:sz w:val="28"/>
          <w:szCs w:val="28"/>
        </w:rPr>
        <w:t>国有资产占有使用情况</w:t>
      </w:r>
    </w:p>
    <w:p>
      <w:pPr>
        <w:keepNext w:val="0"/>
        <w:keepLines w:val="0"/>
        <w:pageBreakBefore w:val="0"/>
        <w:kinsoku/>
        <w:wordWrap/>
        <w:overflowPunct/>
        <w:topLinePunct w:val="0"/>
        <w:autoSpaceDE/>
        <w:autoSpaceDN/>
        <w:bidi w:val="0"/>
        <w:snapToGrid/>
        <w:spacing w:line="540" w:lineRule="exact"/>
        <w:ind w:right="0" w:rightChars="0" w:firstLine="64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2018</w:t>
      </w:r>
      <w:r>
        <w:rPr>
          <w:rFonts w:hint="eastAsia" w:asciiTheme="minorEastAsia" w:hAnsiTheme="minorEastAsia" w:eastAsiaTheme="minorEastAsia" w:cstheme="minorEastAsia"/>
          <w:sz w:val="28"/>
          <w:szCs w:val="28"/>
        </w:rPr>
        <w:t>年本部门</w:t>
      </w:r>
      <w:r>
        <w:rPr>
          <w:rFonts w:hint="eastAsia" w:asciiTheme="minorEastAsia" w:hAnsiTheme="minorEastAsia" w:eastAsiaTheme="minorEastAsia" w:cstheme="minorEastAsia"/>
          <w:sz w:val="28"/>
          <w:szCs w:val="28"/>
          <w:lang w:val="en-US" w:eastAsia="zh-CN"/>
        </w:rPr>
        <w:t>共有车辆一辆（</w:t>
      </w:r>
      <w:r>
        <w:rPr>
          <w:rFonts w:hint="eastAsia" w:asciiTheme="minorEastAsia" w:hAnsiTheme="minorEastAsia" w:eastAsiaTheme="minorEastAsia" w:cstheme="minorEastAsia"/>
          <w:sz w:val="28"/>
          <w:szCs w:val="28"/>
          <w:lang w:eastAsia="zh-CN"/>
        </w:rPr>
        <w:t>一般公务用车一辆）。</w:t>
      </w:r>
      <w:r>
        <w:rPr>
          <w:rFonts w:hint="eastAsia" w:asciiTheme="minorEastAsia" w:hAnsiTheme="minorEastAsia" w:eastAsiaTheme="minorEastAsia" w:cstheme="minorEastAsia"/>
          <w:sz w:val="28"/>
          <w:szCs w:val="28"/>
        </w:rPr>
        <w:t>国有资产总体情况为：</w:t>
      </w:r>
      <w:r>
        <w:rPr>
          <w:rFonts w:hint="eastAsia" w:asciiTheme="minorEastAsia" w:hAnsiTheme="minorEastAsia" w:eastAsiaTheme="minorEastAsia" w:cstheme="minorEastAsia"/>
          <w:color w:val="000000"/>
          <w:sz w:val="28"/>
          <w:szCs w:val="28"/>
        </w:rPr>
        <w:t>湖寮镇黎家坪空地2515m</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科技实验站办公楼270m</w:t>
      </w:r>
      <w:r>
        <w:rPr>
          <w:rFonts w:hint="eastAsia" w:asciiTheme="minorEastAsia" w:hAnsiTheme="minorEastAsia" w:eastAsiaTheme="minorEastAsia" w:cstheme="minorEastAsia"/>
          <w:color w:val="000000"/>
          <w:sz w:val="28"/>
          <w:szCs w:val="28"/>
          <w:lang w:eastAsia="zh-CN"/>
        </w:rPr>
        <w:t>。</w:t>
      </w:r>
    </w:p>
    <w:p>
      <w:pPr>
        <w:keepNext w:val="0"/>
        <w:keepLines w:val="0"/>
        <w:pageBreakBefore w:val="0"/>
        <w:kinsoku/>
        <w:wordWrap/>
        <w:overflowPunct/>
        <w:topLinePunct w:val="0"/>
        <w:autoSpaceDE/>
        <w:autoSpaceDN/>
        <w:bidi w:val="0"/>
        <w:snapToGrid/>
        <w:spacing w:line="540" w:lineRule="exact"/>
        <w:ind w:right="0" w:rightChars="0" w:firstLine="562" w:firstLineChars="200"/>
        <w:jc w:val="both"/>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六</w:t>
      </w:r>
      <w:r>
        <w:rPr>
          <w:rStyle w:val="12"/>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b/>
          <w:sz w:val="28"/>
          <w:szCs w:val="28"/>
        </w:rPr>
        <w:t>预算年度的主要工作任务</w:t>
      </w:r>
    </w:p>
    <w:p>
      <w:pPr>
        <w:pStyle w:val="11"/>
        <w:keepNext w:val="0"/>
        <w:keepLines w:val="0"/>
        <w:pageBreakBefore w:val="0"/>
        <w:widowControl/>
        <w:kinsoku/>
        <w:wordWrap/>
        <w:overflowPunct/>
        <w:topLinePunct w:val="0"/>
        <w:autoSpaceDE/>
        <w:autoSpaceDN/>
        <w:bidi w:val="0"/>
        <w:snapToGrid/>
        <w:spacing w:line="540" w:lineRule="exact"/>
        <w:ind w:left="24" w:right="0" w:rightChars="0" w:firstLine="648"/>
        <w:jc w:val="both"/>
        <w:textAlignment w:val="auto"/>
        <w:outlineLvl w:val="9"/>
        <w:rPr>
          <w:rStyle w:val="12"/>
          <w:rFonts w:hint="eastAsia" w:asciiTheme="minorEastAsia" w:hAnsiTheme="minorEastAsia" w:eastAsiaTheme="minorEastAsia" w:cstheme="minorEastAsia"/>
          <w:sz w:val="28"/>
          <w:szCs w:val="28"/>
          <w:lang w:val="zh-CN"/>
        </w:rPr>
      </w:pPr>
      <w:r>
        <w:rPr>
          <w:rStyle w:val="12"/>
          <w:rFonts w:hint="eastAsia" w:asciiTheme="minorEastAsia" w:hAnsiTheme="minorEastAsia" w:eastAsiaTheme="minorEastAsia" w:cstheme="minorEastAsia"/>
          <w:sz w:val="28"/>
          <w:szCs w:val="28"/>
          <w:lang w:val="zh-CN"/>
        </w:rPr>
        <w:t>贯彻落实党的十八届三中全会、四中全会、中央省经济工作会议精神和习近平总书记系列重要讲话精神以及全国、全省科技工作会议精神，按照县委县政府的工作部署， 主动适应经济发展新常态，着力稳增长、促发展、保重点、补短板、激活力、增实效，更好发挥财政职能作用，促进经济平稳健康发展和社会和谐稳定，确保完成全县科技规划各项工作目标任务。</w:t>
      </w:r>
    </w:p>
    <w:p>
      <w:pPr>
        <w:pStyle w:val="11"/>
        <w:keepNext w:val="0"/>
        <w:keepLines w:val="0"/>
        <w:pageBreakBefore w:val="0"/>
        <w:widowControl/>
        <w:kinsoku/>
        <w:wordWrap/>
        <w:overflowPunct/>
        <w:topLinePunct w:val="0"/>
        <w:autoSpaceDE/>
        <w:autoSpaceDN/>
        <w:bidi w:val="0"/>
        <w:snapToGrid/>
        <w:spacing w:line="540" w:lineRule="exact"/>
        <w:ind w:left="24" w:right="0" w:rightChars="0" w:firstLine="648"/>
        <w:jc w:val="both"/>
        <w:textAlignment w:val="auto"/>
        <w:outlineLvl w:val="9"/>
        <w:rPr>
          <w:rStyle w:val="12"/>
          <w:rFonts w:hint="eastAsia" w:asciiTheme="minorEastAsia" w:hAnsiTheme="minorEastAsia" w:eastAsiaTheme="minorEastAsia" w:cstheme="minorEastAsia"/>
          <w:sz w:val="28"/>
          <w:szCs w:val="28"/>
          <w:lang w:val="zh-CN"/>
        </w:rPr>
      </w:pPr>
    </w:p>
    <w:p>
      <w:pPr>
        <w:keepNext w:val="0"/>
        <w:keepLines w:val="0"/>
        <w:pageBreakBefore w:val="0"/>
        <w:kinsoku/>
        <w:wordWrap/>
        <w:overflowPunct/>
        <w:topLinePunct w:val="0"/>
        <w:autoSpaceDE/>
        <w:autoSpaceDN/>
        <w:bidi w:val="0"/>
        <w:snapToGrid/>
        <w:spacing w:line="540" w:lineRule="exact"/>
        <w:ind w:right="0" w:rightChars="0"/>
        <w:jc w:val="center"/>
        <w:textAlignment w:val="auto"/>
        <w:outlineLvl w:val="9"/>
        <w:rPr>
          <w:rFonts w:hint="eastAsia" w:ascii="宋体" w:hAnsi="宋体"/>
          <w:b/>
          <w:sz w:val="44"/>
          <w:szCs w:val="44"/>
        </w:rPr>
      </w:pPr>
      <w:r>
        <w:rPr>
          <w:rFonts w:hint="eastAsia" w:ascii="宋体" w:hAnsi="宋体"/>
          <w:b/>
          <w:sz w:val="44"/>
          <w:szCs w:val="44"/>
        </w:rPr>
        <w:t>第四部分  名词解释</w:t>
      </w:r>
    </w:p>
    <w:p>
      <w:pPr>
        <w:pStyle w:val="14"/>
        <w:keepNext w:val="0"/>
        <w:keepLines w:val="0"/>
        <w:pageBreakBefore w:val="0"/>
        <w:kinsoku/>
        <w:wordWrap/>
        <w:overflowPunct/>
        <w:topLinePunct w:val="0"/>
        <w:autoSpaceDE/>
        <w:autoSpaceDN/>
        <w:bidi w:val="0"/>
        <w:snapToGrid/>
        <w:spacing w:before="0" w:beforeAutospacing="0" w:after="0" w:afterAutospacing="0" w:line="540" w:lineRule="exact"/>
        <w:ind w:left="48" w:leftChars="23" w:right="0" w:rightChars="0" w:firstLine="560" w:firstLineChars="200"/>
        <w:textAlignment w:val="auto"/>
        <w:outlineLvl w:val="9"/>
        <w:rPr>
          <w:rFonts w:hint="eastAsia" w:cs="Times New Roman"/>
          <w:kern w:val="2"/>
          <w:sz w:val="28"/>
          <w:szCs w:val="28"/>
        </w:rPr>
      </w:pPr>
      <w:r>
        <w:rPr>
          <w:rFonts w:hint="eastAsia" w:cs="Times New Roman"/>
          <w:kern w:val="2"/>
          <w:sz w:val="28"/>
          <w:szCs w:val="28"/>
        </w:rPr>
        <w:t>（一）基本支出：指为保障机构正常运转、完成日常工作任务而发生的人员支出和公用支出。</w:t>
      </w:r>
    </w:p>
    <w:p>
      <w:pPr>
        <w:pStyle w:val="14"/>
        <w:keepNext w:val="0"/>
        <w:keepLines w:val="0"/>
        <w:pageBreakBefore w:val="0"/>
        <w:kinsoku/>
        <w:wordWrap/>
        <w:overflowPunct/>
        <w:topLinePunct w:val="0"/>
        <w:autoSpaceDE/>
        <w:autoSpaceDN/>
        <w:bidi w:val="0"/>
        <w:snapToGrid/>
        <w:spacing w:before="0" w:beforeAutospacing="0" w:after="0" w:afterAutospacing="0" w:line="540" w:lineRule="exact"/>
        <w:ind w:left="42" w:leftChars="20" w:right="0" w:rightChars="0" w:firstLine="560" w:firstLineChars="200"/>
        <w:textAlignment w:val="auto"/>
        <w:outlineLvl w:val="9"/>
        <w:rPr>
          <w:rFonts w:hint="eastAsia" w:cs="Times New Roman"/>
          <w:kern w:val="2"/>
          <w:sz w:val="28"/>
          <w:szCs w:val="28"/>
        </w:rPr>
      </w:pPr>
      <w:r>
        <w:rPr>
          <w:rFonts w:hint="eastAsia" w:cs="Times New Roman"/>
          <w:kern w:val="2"/>
          <w:sz w:val="28"/>
          <w:szCs w:val="28"/>
        </w:rPr>
        <w:t>（二）项目支出：指在基本支出之外为完成特定行政任务和事业发展目标所发生的支出。</w:t>
      </w:r>
    </w:p>
    <w:p>
      <w:pPr>
        <w:pStyle w:val="14"/>
        <w:keepNext w:val="0"/>
        <w:keepLines w:val="0"/>
        <w:pageBreakBefore w:val="0"/>
        <w:kinsoku/>
        <w:wordWrap/>
        <w:overflowPunct/>
        <w:topLinePunct w:val="0"/>
        <w:autoSpaceDE/>
        <w:autoSpaceDN/>
        <w:bidi w:val="0"/>
        <w:snapToGrid/>
        <w:spacing w:before="0" w:beforeAutospacing="0" w:after="0" w:afterAutospacing="0" w:line="540" w:lineRule="exact"/>
        <w:ind w:left="42" w:leftChars="20" w:right="0" w:rightChars="0" w:firstLine="560" w:firstLineChars="200"/>
        <w:textAlignment w:val="auto"/>
        <w:outlineLvl w:val="9"/>
        <w:rPr>
          <w:rFonts w:hint="eastAsia" w:cs="Times New Roman"/>
          <w:kern w:val="2"/>
          <w:sz w:val="28"/>
          <w:szCs w:val="28"/>
        </w:rPr>
      </w:pPr>
      <w:r>
        <w:rPr>
          <w:rFonts w:hint="eastAsia" w:cs="Times New Roman"/>
          <w:kern w:val="2"/>
          <w:sz w:val="28"/>
          <w:szCs w:val="28"/>
        </w:rPr>
        <w:t>（三）</w:t>
      </w:r>
      <w:r>
        <w:rPr>
          <w:rFonts w:cs="Times New Roman"/>
          <w:kern w:val="2"/>
          <w:sz w:val="28"/>
          <w:szCs w:val="28"/>
        </w:rPr>
        <w:t>一般公共服务支出主要用于保障机关</w:t>
      </w:r>
      <w:r>
        <w:rPr>
          <w:rFonts w:cs="Times New Roman"/>
          <w:kern w:val="2"/>
          <w:sz w:val="28"/>
          <w:szCs w:val="28"/>
        </w:rPr>
        <w:fldChar w:fldCharType="begin"/>
      </w:r>
      <w:r>
        <w:rPr>
          <w:rFonts w:cs="Times New Roman"/>
          <w:kern w:val="2"/>
          <w:sz w:val="28"/>
          <w:szCs w:val="28"/>
        </w:rPr>
        <w:instrText xml:space="preserve"> HYPERLINK "http://www.so.com/s?q=%E4%BA%8B%E4%B8%9A%E5%8D%95%E4%BD%8D&amp;ie=utf-8&amp;src=internal_wenda_recommend_textn" \t "_blank" </w:instrText>
      </w:r>
      <w:r>
        <w:rPr>
          <w:rFonts w:cs="Times New Roman"/>
          <w:kern w:val="2"/>
          <w:sz w:val="28"/>
          <w:szCs w:val="28"/>
        </w:rPr>
        <w:fldChar w:fldCharType="separate"/>
      </w:r>
      <w:r>
        <w:rPr>
          <w:rFonts w:cs="Times New Roman"/>
          <w:kern w:val="2"/>
          <w:sz w:val="28"/>
          <w:szCs w:val="28"/>
        </w:rPr>
        <w:t>事业单位</w:t>
      </w:r>
      <w:r>
        <w:rPr>
          <w:rFonts w:cs="Times New Roman"/>
          <w:kern w:val="2"/>
          <w:sz w:val="28"/>
          <w:szCs w:val="28"/>
        </w:rPr>
        <w:fldChar w:fldCharType="end"/>
      </w:r>
      <w:r>
        <w:rPr>
          <w:rFonts w:cs="Times New Roman"/>
          <w:kern w:val="2"/>
          <w:sz w:val="28"/>
          <w:szCs w:val="28"/>
        </w:rPr>
        <w:t>正常运转，支持各机关单位履行职能，保障各机关部门的项目支出等。</w:t>
      </w:r>
    </w:p>
    <w:p>
      <w:pPr>
        <w:pStyle w:val="14"/>
        <w:keepNext w:val="0"/>
        <w:keepLines w:val="0"/>
        <w:pageBreakBefore w:val="0"/>
        <w:kinsoku/>
        <w:wordWrap/>
        <w:overflowPunct/>
        <w:topLinePunct w:val="0"/>
        <w:autoSpaceDE/>
        <w:autoSpaceDN/>
        <w:bidi w:val="0"/>
        <w:snapToGrid/>
        <w:spacing w:before="0" w:beforeAutospacing="0" w:after="0" w:afterAutospacing="0" w:line="540" w:lineRule="exact"/>
        <w:ind w:left="42" w:leftChars="20" w:right="0" w:rightChars="0" w:firstLine="560" w:firstLineChars="200"/>
        <w:textAlignment w:val="auto"/>
        <w:outlineLvl w:val="9"/>
        <w:rPr>
          <w:rFonts w:hint="eastAsia" w:cs="Times New Roman"/>
          <w:kern w:val="2"/>
          <w:sz w:val="28"/>
          <w:szCs w:val="28"/>
        </w:rPr>
      </w:pPr>
      <w:r>
        <w:rPr>
          <w:rFonts w:hint="eastAsia" w:cs="Times New Roman"/>
          <w:kern w:val="2"/>
          <w:sz w:val="28"/>
          <w:szCs w:val="28"/>
        </w:rPr>
        <w:t>（四）</w:t>
      </w:r>
      <w:r>
        <w:rPr>
          <w:rFonts w:cs="Times New Roman"/>
          <w:kern w:val="2"/>
          <w:sz w:val="28"/>
          <w:szCs w:val="28"/>
        </w:rPr>
        <w:t>社会保障和就业支出：指政府在社会会保障与就业方面用于行政事业单位离退休方面的支出，反映实行归口管理的行政单位开支的离退休经费</w:t>
      </w:r>
      <w:r>
        <w:rPr>
          <w:rFonts w:hint="eastAsia" w:cs="Times New Roman"/>
          <w:kern w:val="2"/>
          <w:sz w:val="28"/>
          <w:szCs w:val="28"/>
        </w:rPr>
        <w:t>、事业单位离退休经费等。</w:t>
      </w:r>
    </w:p>
    <w:p>
      <w:pPr>
        <w:pStyle w:val="15"/>
        <w:keepNext w:val="0"/>
        <w:keepLines w:val="0"/>
        <w:pageBreakBefore w:val="0"/>
        <w:kinsoku/>
        <w:wordWrap/>
        <w:overflowPunct/>
        <w:topLinePunct w:val="0"/>
        <w:autoSpaceDE/>
        <w:autoSpaceDN/>
        <w:bidi w:val="0"/>
        <w:snapToGrid/>
        <w:spacing w:before="0" w:beforeAutospacing="0" w:after="0" w:afterAutospacing="0" w:line="540" w:lineRule="exact"/>
        <w:ind w:left="42" w:leftChars="20" w:right="0" w:rightChars="0" w:firstLine="560" w:firstLineChars="200"/>
        <w:textAlignment w:val="auto"/>
        <w:outlineLvl w:val="9"/>
        <w:rPr>
          <w:rFonts w:hint="eastAsia" w:cs="Times New Roman"/>
          <w:kern w:val="2"/>
          <w:sz w:val="28"/>
          <w:szCs w:val="28"/>
        </w:rPr>
      </w:pPr>
      <w:r>
        <w:rPr>
          <w:rFonts w:hint="eastAsia" w:cs="Times New Roman"/>
          <w:kern w:val="2"/>
          <w:sz w:val="28"/>
          <w:szCs w:val="28"/>
        </w:rPr>
        <w:t>（五）“三公”经费：纳入省财政预决算管理的"三公"经费，是指财政部门用财政拨款安排的因公出国（境）费、公务用车购置及运行费和公务接待费。其中，因公出国（境）费反映单位公务出国（境）的国际旅费、国外城巿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snapToGrid/>
        <w:spacing w:line="540" w:lineRule="exact"/>
        <w:ind w:right="0" w:rightChars="0"/>
        <w:jc w:val="left"/>
        <w:textAlignment w:val="auto"/>
        <w:rPr>
          <w:rFonts w:hint="eastAsia" w:ascii="仿宋" w:hAnsi="仿宋" w:eastAsia="仿宋" w:cs="仿宋"/>
          <w:sz w:val="32"/>
          <w:szCs w:val="32"/>
          <w:lang w:val="en-US" w:eastAsia="zh-CN"/>
        </w:rPr>
      </w:pPr>
    </w:p>
    <w:bookmarkEnd w:id="0"/>
    <w:sectPr>
      <w:headerReference r:id="rId3" w:type="default"/>
      <w:footerReference r:id="rId4" w:type="default"/>
      <w:pgSz w:w="11906" w:h="16838"/>
      <w:pgMar w:top="1440" w:right="1797"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6F30"/>
    <w:rsid w:val="00062DFA"/>
    <w:rsid w:val="000D2AEE"/>
    <w:rsid w:val="001472E0"/>
    <w:rsid w:val="00156A02"/>
    <w:rsid w:val="00177752"/>
    <w:rsid w:val="001A0E6A"/>
    <w:rsid w:val="001A6F30"/>
    <w:rsid w:val="001C7FA5"/>
    <w:rsid w:val="001D71D6"/>
    <w:rsid w:val="00205AF8"/>
    <w:rsid w:val="00254281"/>
    <w:rsid w:val="002A09C6"/>
    <w:rsid w:val="002A5925"/>
    <w:rsid w:val="002B429D"/>
    <w:rsid w:val="002D2E7D"/>
    <w:rsid w:val="0032454B"/>
    <w:rsid w:val="00352D47"/>
    <w:rsid w:val="00363DDB"/>
    <w:rsid w:val="003772EE"/>
    <w:rsid w:val="003B749B"/>
    <w:rsid w:val="003D2A7D"/>
    <w:rsid w:val="003D4B96"/>
    <w:rsid w:val="00405F83"/>
    <w:rsid w:val="00472579"/>
    <w:rsid w:val="004812F9"/>
    <w:rsid w:val="004C61AE"/>
    <w:rsid w:val="004C7BC5"/>
    <w:rsid w:val="00500ED4"/>
    <w:rsid w:val="005032BB"/>
    <w:rsid w:val="00507ABF"/>
    <w:rsid w:val="00510234"/>
    <w:rsid w:val="00541E61"/>
    <w:rsid w:val="00553370"/>
    <w:rsid w:val="00560E1C"/>
    <w:rsid w:val="005902F5"/>
    <w:rsid w:val="005B722C"/>
    <w:rsid w:val="005C60C2"/>
    <w:rsid w:val="005C77BE"/>
    <w:rsid w:val="005E58D5"/>
    <w:rsid w:val="005F4827"/>
    <w:rsid w:val="006417B7"/>
    <w:rsid w:val="006A0B5F"/>
    <w:rsid w:val="0071245D"/>
    <w:rsid w:val="00762C3B"/>
    <w:rsid w:val="007912B7"/>
    <w:rsid w:val="0079263B"/>
    <w:rsid w:val="0079570D"/>
    <w:rsid w:val="007A5AEE"/>
    <w:rsid w:val="007C7B72"/>
    <w:rsid w:val="007D43E4"/>
    <w:rsid w:val="008040A5"/>
    <w:rsid w:val="00811B5C"/>
    <w:rsid w:val="00817554"/>
    <w:rsid w:val="0082792F"/>
    <w:rsid w:val="00831516"/>
    <w:rsid w:val="00835016"/>
    <w:rsid w:val="00877EEE"/>
    <w:rsid w:val="008A5657"/>
    <w:rsid w:val="008B3052"/>
    <w:rsid w:val="008B7C2F"/>
    <w:rsid w:val="008D4866"/>
    <w:rsid w:val="00915BB1"/>
    <w:rsid w:val="009444E7"/>
    <w:rsid w:val="0099268F"/>
    <w:rsid w:val="009C03D8"/>
    <w:rsid w:val="009C0FB2"/>
    <w:rsid w:val="009D68C7"/>
    <w:rsid w:val="009F34AF"/>
    <w:rsid w:val="00A316E9"/>
    <w:rsid w:val="00A33021"/>
    <w:rsid w:val="00A702DF"/>
    <w:rsid w:val="00A83F48"/>
    <w:rsid w:val="00AB22D7"/>
    <w:rsid w:val="00AB63F9"/>
    <w:rsid w:val="00AB7AF9"/>
    <w:rsid w:val="00AD21B8"/>
    <w:rsid w:val="00B7279D"/>
    <w:rsid w:val="00B75E26"/>
    <w:rsid w:val="00BD34D6"/>
    <w:rsid w:val="00BE5501"/>
    <w:rsid w:val="00C02CBE"/>
    <w:rsid w:val="00C11633"/>
    <w:rsid w:val="00C12BB3"/>
    <w:rsid w:val="00C47837"/>
    <w:rsid w:val="00C63EF6"/>
    <w:rsid w:val="00C835E3"/>
    <w:rsid w:val="00CB444B"/>
    <w:rsid w:val="00D219D0"/>
    <w:rsid w:val="00D2354E"/>
    <w:rsid w:val="00D52C8E"/>
    <w:rsid w:val="00D649FD"/>
    <w:rsid w:val="00DA040C"/>
    <w:rsid w:val="00DA4448"/>
    <w:rsid w:val="00DC2822"/>
    <w:rsid w:val="00DC7974"/>
    <w:rsid w:val="00DD4DE3"/>
    <w:rsid w:val="00DD5268"/>
    <w:rsid w:val="00DE28D0"/>
    <w:rsid w:val="00DF3B2D"/>
    <w:rsid w:val="00E07439"/>
    <w:rsid w:val="00E2239A"/>
    <w:rsid w:val="00E7216E"/>
    <w:rsid w:val="00E7609A"/>
    <w:rsid w:val="00E856F9"/>
    <w:rsid w:val="00E93757"/>
    <w:rsid w:val="00EA54D1"/>
    <w:rsid w:val="00EB4839"/>
    <w:rsid w:val="00EC0B9D"/>
    <w:rsid w:val="00ED2D6A"/>
    <w:rsid w:val="00EF2121"/>
    <w:rsid w:val="00F246D6"/>
    <w:rsid w:val="00F468BB"/>
    <w:rsid w:val="00F93681"/>
    <w:rsid w:val="00F947CB"/>
    <w:rsid w:val="00FB5307"/>
    <w:rsid w:val="00FB6D10"/>
    <w:rsid w:val="00FD4AFB"/>
    <w:rsid w:val="00FF59D5"/>
    <w:rsid w:val="024769F0"/>
    <w:rsid w:val="04AC7CF8"/>
    <w:rsid w:val="078972B7"/>
    <w:rsid w:val="09AA0D1D"/>
    <w:rsid w:val="0E2B6B83"/>
    <w:rsid w:val="116E380E"/>
    <w:rsid w:val="12B82B72"/>
    <w:rsid w:val="13412BCF"/>
    <w:rsid w:val="14C25621"/>
    <w:rsid w:val="162A4AFC"/>
    <w:rsid w:val="170E74A3"/>
    <w:rsid w:val="17D3410F"/>
    <w:rsid w:val="192417A1"/>
    <w:rsid w:val="19342016"/>
    <w:rsid w:val="1E3B627B"/>
    <w:rsid w:val="1E656DE1"/>
    <w:rsid w:val="1F5809AE"/>
    <w:rsid w:val="2080638D"/>
    <w:rsid w:val="235D7F2C"/>
    <w:rsid w:val="237F5274"/>
    <w:rsid w:val="244B43DF"/>
    <w:rsid w:val="24572785"/>
    <w:rsid w:val="26CF2B08"/>
    <w:rsid w:val="26D1014B"/>
    <w:rsid w:val="2AFD4D20"/>
    <w:rsid w:val="2B9D3AA7"/>
    <w:rsid w:val="2FA957EA"/>
    <w:rsid w:val="2FAC22DF"/>
    <w:rsid w:val="30830A76"/>
    <w:rsid w:val="30C45B86"/>
    <w:rsid w:val="32D753F7"/>
    <w:rsid w:val="345906F7"/>
    <w:rsid w:val="34A44587"/>
    <w:rsid w:val="38D6649D"/>
    <w:rsid w:val="393968D7"/>
    <w:rsid w:val="396B3838"/>
    <w:rsid w:val="3B485AAC"/>
    <w:rsid w:val="3D244D86"/>
    <w:rsid w:val="3F254045"/>
    <w:rsid w:val="4298108B"/>
    <w:rsid w:val="433402F2"/>
    <w:rsid w:val="43FA00E4"/>
    <w:rsid w:val="443C4257"/>
    <w:rsid w:val="49B554BC"/>
    <w:rsid w:val="4AF94D64"/>
    <w:rsid w:val="4C3273AD"/>
    <w:rsid w:val="4C835FDC"/>
    <w:rsid w:val="4E581469"/>
    <w:rsid w:val="4F1D52BC"/>
    <w:rsid w:val="4FDF793E"/>
    <w:rsid w:val="50432E26"/>
    <w:rsid w:val="53267165"/>
    <w:rsid w:val="53330873"/>
    <w:rsid w:val="54BE4845"/>
    <w:rsid w:val="557E44EE"/>
    <w:rsid w:val="579169DB"/>
    <w:rsid w:val="581B6F20"/>
    <w:rsid w:val="594858F9"/>
    <w:rsid w:val="5D7512BA"/>
    <w:rsid w:val="5ED67E50"/>
    <w:rsid w:val="5FE952F3"/>
    <w:rsid w:val="60233852"/>
    <w:rsid w:val="62E10097"/>
    <w:rsid w:val="643B1B36"/>
    <w:rsid w:val="64D947DC"/>
    <w:rsid w:val="661E164C"/>
    <w:rsid w:val="666B37D4"/>
    <w:rsid w:val="66E676AB"/>
    <w:rsid w:val="67000994"/>
    <w:rsid w:val="67B070D9"/>
    <w:rsid w:val="6818289C"/>
    <w:rsid w:val="68647760"/>
    <w:rsid w:val="688738E3"/>
    <w:rsid w:val="69364F31"/>
    <w:rsid w:val="69E47896"/>
    <w:rsid w:val="6A545647"/>
    <w:rsid w:val="6A8646FC"/>
    <w:rsid w:val="6B2162F8"/>
    <w:rsid w:val="6B2F4138"/>
    <w:rsid w:val="6B793EF9"/>
    <w:rsid w:val="6F460C0D"/>
    <w:rsid w:val="70B634E0"/>
    <w:rsid w:val="70CF5BAB"/>
    <w:rsid w:val="72AA76AA"/>
    <w:rsid w:val="73DC7428"/>
    <w:rsid w:val="7426130E"/>
    <w:rsid w:val="74822DF8"/>
    <w:rsid w:val="755B1739"/>
    <w:rsid w:val="75E3306F"/>
    <w:rsid w:val="78BB01EB"/>
    <w:rsid w:val="79E52540"/>
    <w:rsid w:val="7B2A7627"/>
    <w:rsid w:val="7B2C018C"/>
    <w:rsid w:val="7B7F54AE"/>
    <w:rsid w:val="7BEE58D6"/>
    <w:rsid w:val="7F0E762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paragraph" w:customStyle="1" w:styleId="11">
    <w:name w:val="Style10"/>
    <w:basedOn w:val="1"/>
    <w:qFormat/>
    <w:uiPriority w:val="99"/>
    <w:pPr>
      <w:adjustRightInd w:val="0"/>
      <w:spacing w:line="624" w:lineRule="exact"/>
      <w:ind w:firstLine="653"/>
    </w:pPr>
    <w:rPr>
      <w:rFonts w:ascii="Garamond" w:hAnsi="Garamond" w:eastAsia="宋体" w:cs="Times New Roman"/>
      <w:kern w:val="0"/>
      <w:sz w:val="24"/>
      <w:szCs w:val="24"/>
    </w:rPr>
  </w:style>
  <w:style w:type="character" w:customStyle="1" w:styleId="12">
    <w:name w:val="Font Style45"/>
    <w:basedOn w:val="6"/>
    <w:qFormat/>
    <w:uiPriority w:val="99"/>
    <w:rPr>
      <w:rFonts w:ascii="宋体" w:eastAsia="宋体" w:cs="宋体"/>
      <w:spacing w:val="20"/>
      <w:sz w:val="28"/>
      <w:szCs w:val="28"/>
    </w:rPr>
  </w:style>
  <w:style w:type="paragraph" w:customStyle="1" w:styleId="13">
    <w:name w:val="List Paragraph"/>
    <w:basedOn w:val="1"/>
    <w:qFormat/>
    <w:uiPriority w:val="34"/>
    <w:pPr>
      <w:ind w:firstLine="420" w:firstLineChars="200"/>
    </w:pPr>
  </w:style>
  <w:style w:type="paragraph" w:customStyle="1" w:styleId="14">
    <w:name w:val="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2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88705-0C1E-42F9-99EC-5D78EEE6E34D}">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16</Pages>
  <Words>1006</Words>
  <Characters>5737</Characters>
  <Lines>47</Lines>
  <Paragraphs>13</Paragraphs>
  <ScaleCrop>false</ScaleCrop>
  <LinksUpToDate>false</LinksUpToDate>
  <CharactersWithSpaces>6730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2016-07-22T08:43:00Z</dcterms:created>
  <dc:creator>Chinese User</dc:creator>
  <cp:lastModifiedBy>Administrator</cp:lastModifiedBy>
  <cp:lastPrinted>2018-02-06T02:30:00Z</cp:lastPrinted>
  <dcterms:modified xsi:type="dcterms:W3CDTF">2018-04-09T08:57:13Z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