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17" w:rsidRDefault="00C47C17" w:rsidP="00E100DD">
      <w:pPr>
        <w:ind w:leftChars="405" w:left="850" w:rightChars="337" w:right="708" w:firstLineChars="32" w:firstLine="141"/>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C47C17" w:rsidRDefault="00C47C17" w:rsidP="00C47C17">
      <w:pPr>
        <w:jc w:val="center"/>
        <w:rPr>
          <w:rFonts w:ascii="宋体" w:hAnsi="宋体"/>
          <w:b/>
          <w:sz w:val="44"/>
          <w:szCs w:val="44"/>
        </w:rPr>
      </w:pPr>
    </w:p>
    <w:p w:rsidR="00F616C7" w:rsidRDefault="00F616C7" w:rsidP="00F616C7">
      <w:pPr>
        <w:jc w:val="center"/>
        <w:rPr>
          <w:rFonts w:ascii="宋体"/>
          <w:b/>
          <w:sz w:val="44"/>
          <w:szCs w:val="44"/>
        </w:rPr>
      </w:pPr>
      <w:r>
        <w:rPr>
          <w:rFonts w:ascii="宋体" w:hAnsi="宋体"/>
          <w:b/>
          <w:sz w:val="44"/>
          <w:szCs w:val="44"/>
        </w:rPr>
        <w:t>201</w:t>
      </w:r>
      <w:r w:rsidR="00905145">
        <w:rPr>
          <w:rFonts w:ascii="宋体" w:hAnsi="宋体" w:hint="eastAsia"/>
          <w:b/>
          <w:sz w:val="44"/>
          <w:szCs w:val="44"/>
        </w:rPr>
        <w:t>8</w:t>
      </w:r>
      <w:r>
        <w:rPr>
          <w:rFonts w:ascii="宋体" w:hAnsi="宋体" w:hint="eastAsia"/>
          <w:b/>
          <w:sz w:val="44"/>
          <w:szCs w:val="44"/>
        </w:rPr>
        <w:t>年度大埔县旅游局</w:t>
      </w:r>
    </w:p>
    <w:p w:rsidR="00F616C7" w:rsidRDefault="00F616C7" w:rsidP="00F616C7">
      <w:pPr>
        <w:jc w:val="center"/>
        <w:rPr>
          <w:rFonts w:ascii="宋体"/>
          <w:b/>
          <w:sz w:val="44"/>
          <w:szCs w:val="44"/>
        </w:rPr>
      </w:pPr>
      <w:r>
        <w:rPr>
          <w:rFonts w:ascii="宋体" w:hAnsi="宋体" w:hint="eastAsia"/>
          <w:b/>
          <w:sz w:val="44"/>
          <w:szCs w:val="44"/>
        </w:rPr>
        <w:t>预算公开</w:t>
      </w:r>
    </w:p>
    <w:p w:rsidR="00C47C17" w:rsidRPr="00F616C7" w:rsidRDefault="00C47C17" w:rsidP="00623BFA">
      <w:pPr>
        <w:jc w:val="center"/>
        <w:rPr>
          <w:rFonts w:ascii="宋体" w:hAnsi="宋体"/>
          <w:b/>
          <w:sz w:val="44"/>
          <w:szCs w:val="44"/>
        </w:rPr>
      </w:pPr>
    </w:p>
    <w:p w:rsidR="00C47C17" w:rsidRPr="00C47C17" w:rsidRDefault="00C47C17">
      <w:pPr>
        <w:widowControl/>
        <w:jc w:val="left"/>
        <w:rPr>
          <w:rFonts w:ascii="宋体" w:hAnsi="宋体"/>
          <w:b/>
          <w:sz w:val="44"/>
          <w:szCs w:val="44"/>
        </w:rPr>
      </w:pPr>
      <w:r>
        <w:rPr>
          <w:rFonts w:ascii="宋体" w:hAnsi="宋体"/>
          <w:b/>
          <w:sz w:val="44"/>
          <w:szCs w:val="44"/>
        </w:rPr>
        <w:br w:type="page"/>
      </w:r>
    </w:p>
    <w:p w:rsidR="006D5E60" w:rsidRDefault="006D5E60" w:rsidP="00623BFA">
      <w:pPr>
        <w:jc w:val="center"/>
        <w:rPr>
          <w:rFonts w:ascii="宋体" w:hAnsi="宋体"/>
          <w:b/>
          <w:sz w:val="44"/>
          <w:szCs w:val="44"/>
        </w:rPr>
      </w:pPr>
    </w:p>
    <w:p w:rsidR="00F616C7" w:rsidRDefault="00F616C7" w:rsidP="00A925D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w:t>
      </w:r>
    </w:p>
    <w:p w:rsidR="00F616C7" w:rsidRDefault="00F616C7" w:rsidP="00F616C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Pr>
          <w:rFonts w:ascii="仿宋_GB2312" w:eastAsia="仿宋_GB2312" w:hAnsi="宋体" w:hint="eastAsia"/>
          <w:b/>
          <w:sz w:val="32"/>
          <w:szCs w:val="32"/>
        </w:rPr>
        <w:t>大埔县旅游局</w:t>
      </w:r>
      <w:r w:rsidRPr="00015E7A">
        <w:rPr>
          <w:rFonts w:ascii="仿宋_GB2312" w:eastAsia="仿宋_GB2312" w:hAnsi="宋体" w:hint="eastAsia"/>
          <w:b/>
          <w:sz w:val="32"/>
          <w:szCs w:val="32"/>
        </w:rPr>
        <w:t>概况</w:t>
      </w:r>
    </w:p>
    <w:p w:rsidR="00F616C7" w:rsidRDefault="00F616C7" w:rsidP="00F616C7">
      <w:pPr>
        <w:numPr>
          <w:ilvl w:val="0"/>
          <w:numId w:val="8"/>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F616C7" w:rsidRDefault="00F616C7" w:rsidP="00F616C7">
      <w:pPr>
        <w:numPr>
          <w:ilvl w:val="0"/>
          <w:numId w:val="8"/>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F616C7" w:rsidRDefault="00F616C7" w:rsidP="00F616C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w:t>
      </w:r>
      <w:r w:rsidR="00905145">
        <w:rPr>
          <w:rFonts w:ascii="黑体" w:eastAsia="黑体" w:hAnsi="黑体" w:cs="黑体" w:hint="eastAsia"/>
          <w:sz w:val="32"/>
          <w:szCs w:val="32"/>
        </w:rPr>
        <w:t>8</w:t>
      </w:r>
      <w:r>
        <w:rPr>
          <w:rFonts w:ascii="黑体" w:eastAsia="黑体" w:hAnsi="黑体" w:cs="黑体" w:hint="eastAsia"/>
          <w:sz w:val="32"/>
          <w:szCs w:val="32"/>
        </w:rPr>
        <w:t>年部门预算表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F616C7" w:rsidRDefault="00F616C7" w:rsidP="00F616C7">
      <w:pPr>
        <w:numPr>
          <w:ilvl w:val="0"/>
          <w:numId w:val="9"/>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F616C7" w:rsidRDefault="00F616C7" w:rsidP="00F616C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w:t>
      </w:r>
      <w:r w:rsidR="00905145">
        <w:rPr>
          <w:rFonts w:ascii="黑体" w:eastAsia="黑体" w:hAnsi="黑体" w:cs="黑体" w:hint="eastAsia"/>
          <w:sz w:val="32"/>
          <w:szCs w:val="32"/>
        </w:rPr>
        <w:t>8</w:t>
      </w:r>
      <w:r>
        <w:rPr>
          <w:rFonts w:ascii="黑体" w:eastAsia="黑体" w:hAnsi="黑体" w:cs="黑体" w:hint="eastAsia"/>
          <w:sz w:val="32"/>
          <w:szCs w:val="32"/>
        </w:rPr>
        <w:t>年部门预算情况说明</w:t>
      </w:r>
    </w:p>
    <w:p w:rsidR="00F616C7" w:rsidRDefault="00F616C7" w:rsidP="00F616C7">
      <w:pPr>
        <w:ind w:firstLineChars="200" w:firstLine="640"/>
        <w:rPr>
          <w:rFonts w:ascii="黑体" w:eastAsia="黑体" w:hAnsi="黑体" w:cs="黑体"/>
          <w:sz w:val="32"/>
          <w:szCs w:val="32"/>
        </w:rPr>
      </w:pPr>
      <w:r>
        <w:rPr>
          <w:rFonts w:ascii="黑体" w:eastAsia="黑体" w:hAnsi="黑体" w:cs="黑体" w:hint="eastAsia"/>
          <w:sz w:val="32"/>
          <w:szCs w:val="32"/>
        </w:rPr>
        <w:t>第四部分名词解释</w:t>
      </w:r>
    </w:p>
    <w:p w:rsidR="00F616C7" w:rsidRDefault="00F616C7" w:rsidP="00F616C7">
      <w:pPr>
        <w:jc w:val="center"/>
        <w:rPr>
          <w:rFonts w:ascii="仿宋_GB2312" w:eastAsia="仿宋_GB2312" w:hAnsi="方正小标宋简体" w:cs="方正小标宋简体"/>
          <w:b/>
          <w:sz w:val="32"/>
          <w:szCs w:val="32"/>
        </w:rPr>
      </w:pPr>
      <w:r>
        <w:rPr>
          <w:rFonts w:ascii="仿宋_GB2312" w:eastAsia="仿宋_GB2312" w:hAnsi="方正小标宋简体" w:cs="方正小标宋简体" w:hint="eastAsia"/>
          <w:b/>
          <w:sz w:val="32"/>
          <w:szCs w:val="32"/>
        </w:rPr>
        <w:t>第一部分</w:t>
      </w:r>
      <w:r>
        <w:rPr>
          <w:rFonts w:ascii="仿宋_GB2312" w:eastAsia="仿宋_GB2312" w:hAnsi="宋体" w:hint="eastAsia"/>
          <w:b/>
          <w:sz w:val="32"/>
          <w:szCs w:val="32"/>
        </w:rPr>
        <w:t>大埔县旅游局</w:t>
      </w:r>
      <w:r>
        <w:rPr>
          <w:rFonts w:ascii="仿宋_GB2312" w:eastAsia="仿宋_GB2312" w:hAnsi="方正小标宋简体" w:cs="方正小标宋简体" w:hint="eastAsia"/>
          <w:b/>
          <w:sz w:val="32"/>
          <w:szCs w:val="32"/>
        </w:rPr>
        <w:t>概况</w:t>
      </w:r>
    </w:p>
    <w:p w:rsidR="00F616C7" w:rsidRDefault="00F616C7" w:rsidP="00F616C7">
      <w:pPr>
        <w:rPr>
          <w:rFonts w:ascii="黑体" w:eastAsia="黑体" w:hAnsi="黑体" w:cs="黑体"/>
          <w:sz w:val="44"/>
          <w:szCs w:val="44"/>
        </w:rPr>
      </w:pPr>
    </w:p>
    <w:p w:rsidR="006D5E60" w:rsidRPr="00F616C7" w:rsidRDefault="006D5E60" w:rsidP="00F42187">
      <w:pPr>
        <w:pStyle w:val="a5"/>
        <w:ind w:left="360" w:firstLineChars="0" w:firstLine="0"/>
        <w:jc w:val="center"/>
        <w:rPr>
          <w:rFonts w:ascii="宋体" w:hAnsi="宋体"/>
          <w:b/>
          <w:sz w:val="30"/>
          <w:szCs w:val="30"/>
        </w:rPr>
      </w:pPr>
    </w:p>
    <w:p w:rsidR="00F616C7" w:rsidRDefault="00F616C7" w:rsidP="00F616C7">
      <w:pPr>
        <w:numPr>
          <w:ilvl w:val="0"/>
          <w:numId w:val="10"/>
        </w:numPr>
        <w:ind w:firstLine="640"/>
        <w:rPr>
          <w:rFonts w:ascii="黑体" w:eastAsia="黑体" w:hAnsi="黑体" w:cs="黑体"/>
          <w:sz w:val="32"/>
          <w:szCs w:val="32"/>
        </w:rPr>
      </w:pPr>
      <w:r>
        <w:rPr>
          <w:rFonts w:ascii="黑体" w:eastAsia="黑体" w:hAnsi="黑体" w:cs="黑体" w:hint="eastAsia"/>
          <w:sz w:val="32"/>
          <w:szCs w:val="32"/>
        </w:rPr>
        <w:lastRenderedPageBreak/>
        <w:t>主要职责</w:t>
      </w:r>
    </w:p>
    <w:p w:rsidR="00F616C7" w:rsidRPr="00C36A84" w:rsidRDefault="00F616C7" w:rsidP="00F616C7">
      <w:pPr>
        <w:pStyle w:val="a5"/>
        <w:spacing w:line="520" w:lineRule="exact"/>
        <w:ind w:leftChars="200" w:left="420" w:firstLineChars="150" w:firstLine="480"/>
        <w:rPr>
          <w:rFonts w:ascii="仿宋_GB2312" w:eastAsia="仿宋_GB2312" w:hAnsi="宋体"/>
          <w:sz w:val="32"/>
          <w:szCs w:val="32"/>
        </w:rPr>
      </w:pPr>
      <w:r w:rsidRPr="00C36A84">
        <w:rPr>
          <w:rFonts w:ascii="仿宋_GB2312" w:eastAsia="仿宋_GB2312" w:hAnsi="宋体" w:hint="eastAsia"/>
          <w:sz w:val="32"/>
          <w:szCs w:val="32"/>
        </w:rPr>
        <w:t>县旅游局的主要职责是：</w:t>
      </w:r>
      <w:r w:rsidRPr="00C36A84">
        <w:rPr>
          <w:rFonts w:ascii="仿宋_GB2312" w:eastAsia="仿宋_GB2312" w:hAnsi="宋体" w:hint="eastAsia"/>
          <w:b/>
          <w:sz w:val="32"/>
          <w:szCs w:val="32"/>
        </w:rPr>
        <w:t>一是</w:t>
      </w:r>
      <w:r w:rsidRPr="00C36A84">
        <w:rPr>
          <w:rFonts w:ascii="仿宋_GB2312" w:eastAsia="仿宋_GB2312" w:hAnsi="宋体" w:hint="eastAsia"/>
          <w:sz w:val="32"/>
          <w:szCs w:val="32"/>
        </w:rPr>
        <w:t>负责宣传贯彻执行国家、省、市有关旅游业的方针、政策、法规和规划；拟定本县旅游工作措施和旅游行业管理规定并组织实施。</w:t>
      </w:r>
      <w:r w:rsidRPr="00C36A84">
        <w:rPr>
          <w:rFonts w:ascii="仿宋_GB2312" w:eastAsia="仿宋_GB2312" w:hAnsi="宋体" w:hint="eastAsia"/>
          <w:b/>
          <w:sz w:val="32"/>
          <w:szCs w:val="32"/>
        </w:rPr>
        <w:t>二是</w:t>
      </w:r>
      <w:r w:rsidRPr="00C36A84">
        <w:rPr>
          <w:rFonts w:ascii="仿宋_GB2312" w:eastAsia="仿宋_GB2312" w:hAnsi="宋体" w:hint="eastAsia"/>
          <w:sz w:val="32"/>
          <w:szCs w:val="32"/>
        </w:rPr>
        <w:t>制订国际国内旅游市场开发计划，组织旅游整体形象对外宣传促销活动；制订旅游发展中、长期规划和计划，并组织实施。</w:t>
      </w:r>
      <w:r w:rsidRPr="00C36A84">
        <w:rPr>
          <w:rFonts w:ascii="仿宋_GB2312" w:eastAsia="仿宋_GB2312" w:hAnsi="宋体" w:hint="eastAsia"/>
          <w:b/>
          <w:sz w:val="32"/>
          <w:szCs w:val="32"/>
        </w:rPr>
        <w:t>三是</w:t>
      </w:r>
      <w:r w:rsidRPr="00C36A84">
        <w:rPr>
          <w:rFonts w:ascii="仿宋_GB2312" w:eastAsia="仿宋_GB2312" w:hAnsi="宋体" w:hint="eastAsia"/>
          <w:sz w:val="32"/>
          <w:szCs w:val="32"/>
        </w:rPr>
        <w:t>培育和完善本县旅游市场，组织、指导重要旅游产品的开发和管理。</w:t>
      </w:r>
      <w:r w:rsidRPr="00C36A84">
        <w:rPr>
          <w:rFonts w:ascii="仿宋_GB2312" w:eastAsia="仿宋_GB2312" w:hAnsi="宋体" w:hint="eastAsia"/>
          <w:b/>
          <w:sz w:val="32"/>
          <w:szCs w:val="32"/>
        </w:rPr>
        <w:t>四是</w:t>
      </w:r>
      <w:r w:rsidRPr="00C36A84">
        <w:rPr>
          <w:rFonts w:ascii="仿宋_GB2312" w:eastAsia="仿宋_GB2312" w:hAnsi="宋体" w:hint="eastAsia"/>
          <w:sz w:val="32"/>
          <w:szCs w:val="32"/>
        </w:rPr>
        <w:t>组织旅游资源的普查工作，指导重点旅游区域的规划和开发建设；指导全县旅游统计工作。</w:t>
      </w:r>
      <w:r w:rsidRPr="00C36A84">
        <w:rPr>
          <w:rFonts w:ascii="仿宋_GB2312" w:eastAsia="仿宋_GB2312" w:hAnsi="宋体" w:hint="eastAsia"/>
          <w:b/>
          <w:sz w:val="32"/>
          <w:szCs w:val="32"/>
        </w:rPr>
        <w:t>五是</w:t>
      </w:r>
      <w:r w:rsidRPr="00C36A84">
        <w:rPr>
          <w:rFonts w:ascii="仿宋_GB2312" w:eastAsia="仿宋_GB2312" w:hAnsi="宋体" w:hint="eastAsia"/>
          <w:sz w:val="32"/>
          <w:szCs w:val="32"/>
        </w:rPr>
        <w:t>协同相关部门指导旅游景区景点、度假区及旅游饭店（酒店）、旅行社、旅游车船和特种旅游项目设施标准和服务标准的实施，推行旅游行业标准化；指导旅游饭店星级评定工作和旅游区（点）质量等级评定工作；负责旅行社年检工作。</w:t>
      </w:r>
      <w:r w:rsidRPr="00C36A84">
        <w:rPr>
          <w:rFonts w:ascii="仿宋_GB2312" w:eastAsia="仿宋_GB2312" w:hAnsi="宋体" w:hint="eastAsia"/>
          <w:b/>
          <w:sz w:val="32"/>
          <w:szCs w:val="32"/>
        </w:rPr>
        <w:t>六是</w:t>
      </w:r>
      <w:r w:rsidRPr="00C36A84">
        <w:rPr>
          <w:rFonts w:ascii="仿宋_GB2312" w:eastAsia="仿宋_GB2312" w:hAnsi="宋体" w:hint="eastAsia"/>
          <w:sz w:val="32"/>
          <w:szCs w:val="32"/>
        </w:rPr>
        <w:t>监督、检查旅游市场秩序和服务质量，受理旅游者投诉。</w:t>
      </w:r>
      <w:r w:rsidRPr="00C36A84">
        <w:rPr>
          <w:rFonts w:ascii="仿宋_GB2312" w:eastAsia="仿宋_GB2312" w:hAnsi="宋体" w:hint="eastAsia"/>
          <w:b/>
          <w:sz w:val="32"/>
          <w:szCs w:val="32"/>
        </w:rPr>
        <w:t>七是</w:t>
      </w:r>
      <w:r w:rsidRPr="00C36A84">
        <w:rPr>
          <w:rFonts w:ascii="仿宋_GB2312" w:eastAsia="仿宋_GB2312" w:hAnsi="宋体" w:hint="eastAsia"/>
          <w:sz w:val="32"/>
          <w:szCs w:val="32"/>
        </w:rPr>
        <w:t>指导和组织实施旅游从业人员的教育、培训工作；指导实施旅游从业人员的职业资格制度和等级制度。</w:t>
      </w:r>
      <w:r w:rsidRPr="00C36A84">
        <w:rPr>
          <w:rFonts w:ascii="仿宋_GB2312" w:eastAsia="仿宋_GB2312" w:hAnsi="宋体" w:hint="eastAsia"/>
          <w:b/>
          <w:sz w:val="32"/>
          <w:szCs w:val="32"/>
        </w:rPr>
        <w:t>八是</w:t>
      </w:r>
      <w:r w:rsidRPr="00C36A84">
        <w:rPr>
          <w:rFonts w:ascii="仿宋_GB2312" w:eastAsia="仿宋_GB2312" w:hAnsi="宋体" w:hint="eastAsia"/>
          <w:sz w:val="32"/>
          <w:szCs w:val="32"/>
        </w:rPr>
        <w:t>会同有关部门做好出国旅游、赴香港、澳门特别行政区及台湾地区旅游和边境旅游的规范、管理及协调工作；指导旅游对外交流与合作。</w:t>
      </w:r>
      <w:r w:rsidRPr="00C36A84">
        <w:rPr>
          <w:rFonts w:ascii="仿宋_GB2312" w:eastAsia="仿宋_GB2312" w:hAnsi="宋体" w:hint="eastAsia"/>
          <w:b/>
          <w:sz w:val="32"/>
          <w:szCs w:val="32"/>
        </w:rPr>
        <w:t>九是</w:t>
      </w:r>
      <w:r w:rsidRPr="00C36A84">
        <w:rPr>
          <w:rFonts w:ascii="仿宋_GB2312" w:eastAsia="仿宋_GB2312" w:hAnsi="宋体" w:hint="eastAsia"/>
          <w:sz w:val="32"/>
          <w:szCs w:val="32"/>
        </w:rPr>
        <w:t>管理直属事业单位。</w:t>
      </w:r>
      <w:r w:rsidRPr="00C36A84">
        <w:rPr>
          <w:rFonts w:ascii="仿宋_GB2312" w:eastAsia="仿宋_GB2312" w:hAnsi="宋体" w:hint="eastAsia"/>
          <w:b/>
          <w:sz w:val="32"/>
          <w:szCs w:val="32"/>
        </w:rPr>
        <w:t>十是</w:t>
      </w:r>
      <w:r w:rsidRPr="00C36A84">
        <w:rPr>
          <w:rFonts w:ascii="仿宋_GB2312" w:eastAsia="仿宋_GB2312" w:hAnsi="宋体" w:hint="eastAsia"/>
          <w:sz w:val="32"/>
          <w:szCs w:val="32"/>
        </w:rPr>
        <w:t xml:space="preserve">承办县人民政府和上级业务部门交办的其他工作。 </w:t>
      </w:r>
    </w:p>
    <w:p w:rsidR="00F616C7" w:rsidRDefault="00F616C7" w:rsidP="00F616C7">
      <w:pPr>
        <w:rPr>
          <w:rFonts w:ascii="黑体" w:eastAsia="黑体" w:hAnsi="黑体" w:cs="黑体"/>
          <w:sz w:val="32"/>
          <w:szCs w:val="32"/>
        </w:rPr>
      </w:pPr>
      <w:r>
        <w:rPr>
          <w:rFonts w:ascii="黑体" w:eastAsia="黑体" w:hAnsi="黑体" w:cs="黑体" w:hint="eastAsia"/>
          <w:sz w:val="32"/>
          <w:szCs w:val="32"/>
        </w:rPr>
        <w:t>二、机构设置</w:t>
      </w:r>
    </w:p>
    <w:p w:rsidR="00321676" w:rsidRPr="008421CF" w:rsidRDefault="00321676" w:rsidP="00321676">
      <w:pPr>
        <w:spacing w:line="500" w:lineRule="exact"/>
        <w:ind w:firstLineChars="200" w:firstLine="640"/>
        <w:rPr>
          <w:rFonts w:ascii="仿宋_GB2312" w:eastAsia="仿宋_GB2312" w:hAnsiTheme="minorEastAsia"/>
          <w:sz w:val="32"/>
          <w:szCs w:val="32"/>
        </w:rPr>
      </w:pPr>
      <w:r w:rsidRPr="008421CF">
        <w:rPr>
          <w:rFonts w:ascii="仿宋_GB2312" w:eastAsia="仿宋_GB2312" w:hAnsiTheme="minorEastAsia" w:hint="eastAsia"/>
          <w:sz w:val="32"/>
          <w:szCs w:val="32"/>
        </w:rPr>
        <w:t>大埔县旅游局是正科级、公益一类事业单位，内设人秘股、行业管理股、市场开发股等3个股室，下设大埔县旅游服务中心。</w:t>
      </w:r>
    </w:p>
    <w:p w:rsidR="00321676" w:rsidRPr="008421CF" w:rsidRDefault="00321676" w:rsidP="00321676">
      <w:pPr>
        <w:spacing w:line="500" w:lineRule="exact"/>
        <w:ind w:firstLineChars="200" w:firstLine="640"/>
        <w:rPr>
          <w:rFonts w:ascii="仿宋_GB2312" w:eastAsia="仿宋_GB2312" w:hAnsiTheme="minorEastAsia"/>
          <w:sz w:val="32"/>
          <w:szCs w:val="32"/>
        </w:rPr>
      </w:pPr>
      <w:r w:rsidRPr="008421CF">
        <w:rPr>
          <w:rFonts w:ascii="仿宋_GB2312" w:eastAsia="仿宋_GB2312" w:hAnsiTheme="minorEastAsia" w:hint="eastAsia"/>
          <w:sz w:val="32"/>
          <w:szCs w:val="32"/>
        </w:rPr>
        <w:t>201</w:t>
      </w:r>
      <w:r>
        <w:rPr>
          <w:rFonts w:ascii="仿宋_GB2312" w:eastAsia="仿宋_GB2312" w:hAnsiTheme="minorEastAsia" w:hint="eastAsia"/>
          <w:sz w:val="32"/>
          <w:szCs w:val="32"/>
        </w:rPr>
        <w:t>7</w:t>
      </w:r>
      <w:r w:rsidRPr="008421CF">
        <w:rPr>
          <w:rFonts w:ascii="仿宋_GB2312" w:eastAsia="仿宋_GB2312" w:hAnsiTheme="minorEastAsia" w:hint="eastAsia"/>
          <w:sz w:val="32"/>
          <w:szCs w:val="32"/>
        </w:rPr>
        <w:t>年局机关事业编制12人，旅游服务中心事业编制10人。局机关实有人数8人，旅游服务中心实有人数8人。退休人员0人，无离休人员。</w:t>
      </w:r>
    </w:p>
    <w:p w:rsidR="00413D46" w:rsidRPr="00321676" w:rsidRDefault="00413D46" w:rsidP="00F04FD8">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10829" w:type="dxa"/>
        <w:tblInd w:w="93" w:type="dxa"/>
        <w:tblLook w:val="04A0"/>
      </w:tblPr>
      <w:tblGrid>
        <w:gridCol w:w="10829"/>
      </w:tblGrid>
      <w:tr w:rsidR="00413D46" w:rsidRPr="00413D46" w:rsidTr="00492C57">
        <w:trPr>
          <w:trHeight w:val="510"/>
        </w:trPr>
        <w:tc>
          <w:tcPr>
            <w:tcW w:w="10829" w:type="dxa"/>
            <w:tcBorders>
              <w:top w:val="nil"/>
              <w:left w:val="nil"/>
              <w:bottom w:val="nil"/>
              <w:right w:val="nil"/>
            </w:tcBorders>
            <w:shd w:val="clear" w:color="auto" w:fill="auto"/>
            <w:noWrap/>
            <w:vAlign w:val="center"/>
            <w:hideMark/>
          </w:tcPr>
          <w:p w:rsidR="00A925D0" w:rsidRDefault="00A925D0" w:rsidP="00413D46">
            <w:pPr>
              <w:widowControl/>
              <w:jc w:val="center"/>
              <w:rPr>
                <w:rFonts w:ascii="宋体" w:eastAsia="宋体" w:hAnsi="宋体" w:cs="宋体" w:hint="eastAsia"/>
                <w:b/>
                <w:bCs/>
                <w:color w:val="000000"/>
                <w:kern w:val="0"/>
                <w:sz w:val="40"/>
                <w:szCs w:val="40"/>
              </w:rPr>
            </w:pPr>
          </w:p>
          <w:tbl>
            <w:tblPr>
              <w:tblW w:w="10380" w:type="dxa"/>
              <w:tblInd w:w="93" w:type="dxa"/>
              <w:tblLook w:val="04A0"/>
            </w:tblPr>
            <w:tblGrid>
              <w:gridCol w:w="3300"/>
              <w:gridCol w:w="1940"/>
              <w:gridCol w:w="2980"/>
              <w:gridCol w:w="2160"/>
            </w:tblGrid>
            <w:tr w:rsidR="00A925D0" w:rsidRPr="00413D46" w:rsidTr="0002168A">
              <w:trPr>
                <w:trHeight w:val="510"/>
              </w:trPr>
              <w:tc>
                <w:tcPr>
                  <w:tcW w:w="10380" w:type="dxa"/>
                  <w:gridSpan w:val="4"/>
                  <w:tcBorders>
                    <w:top w:val="nil"/>
                    <w:left w:val="nil"/>
                    <w:bottom w:val="nil"/>
                    <w:right w:val="nil"/>
                  </w:tcBorders>
                  <w:shd w:val="clear" w:color="auto" w:fill="auto"/>
                  <w:noWrap/>
                  <w:vAlign w:val="center"/>
                  <w:hideMark/>
                </w:tcPr>
                <w:p w:rsidR="00A925D0" w:rsidRPr="00A925D0" w:rsidRDefault="00A925D0" w:rsidP="00A925D0">
                  <w:pPr>
                    <w:widowControl/>
                    <w:jc w:val="left"/>
                    <w:rPr>
                      <w:rFonts w:ascii="宋体" w:eastAsia="宋体" w:hAnsi="宋体" w:cs="宋体" w:hint="eastAsia"/>
                      <w:color w:val="000000"/>
                      <w:kern w:val="0"/>
                      <w:sz w:val="22"/>
                    </w:rPr>
                  </w:pPr>
                  <w:r w:rsidRPr="00A925D0">
                    <w:rPr>
                      <w:rFonts w:ascii="宋体" w:eastAsia="宋体" w:hAnsi="宋体" w:cs="宋体" w:hint="eastAsia"/>
                      <w:color w:val="000000"/>
                      <w:kern w:val="0"/>
                      <w:sz w:val="22"/>
                    </w:rPr>
                    <w:lastRenderedPageBreak/>
                    <w:t>表1</w:t>
                  </w:r>
                </w:p>
                <w:p w:rsidR="00A925D0" w:rsidRDefault="00A925D0" w:rsidP="0002168A">
                  <w:pPr>
                    <w:widowControl/>
                    <w:jc w:val="center"/>
                    <w:rPr>
                      <w:rFonts w:ascii="宋体" w:eastAsia="宋体" w:hAnsi="宋体" w:cs="宋体"/>
                      <w:b/>
                      <w:bCs/>
                      <w:color w:val="000000"/>
                      <w:kern w:val="0"/>
                      <w:sz w:val="40"/>
                      <w:szCs w:val="40"/>
                    </w:rPr>
                  </w:pPr>
                </w:p>
                <w:p w:rsidR="00A925D0" w:rsidRPr="00413D46" w:rsidRDefault="00A925D0" w:rsidP="0002168A">
                  <w:pPr>
                    <w:widowControl/>
                    <w:jc w:val="center"/>
                    <w:rPr>
                      <w:rFonts w:ascii="宋体" w:eastAsia="宋体" w:hAnsi="宋体" w:cs="宋体"/>
                      <w:b/>
                      <w:bCs/>
                      <w:color w:val="000000"/>
                      <w:kern w:val="0"/>
                      <w:sz w:val="40"/>
                      <w:szCs w:val="40"/>
                    </w:rPr>
                  </w:pPr>
                  <w:r w:rsidRPr="00413D46">
                    <w:rPr>
                      <w:rFonts w:ascii="宋体" w:eastAsia="宋体" w:hAnsi="宋体" w:cs="宋体" w:hint="eastAsia"/>
                      <w:b/>
                      <w:bCs/>
                      <w:color w:val="000000"/>
                      <w:kern w:val="0"/>
                      <w:sz w:val="40"/>
                      <w:szCs w:val="40"/>
                    </w:rPr>
                    <w:t>收支总体情况表</w:t>
                  </w:r>
                </w:p>
              </w:tc>
            </w:tr>
            <w:tr w:rsidR="00A925D0" w:rsidRPr="00413D46" w:rsidTr="0002168A">
              <w:trPr>
                <w:trHeight w:val="450"/>
              </w:trPr>
              <w:tc>
                <w:tcPr>
                  <w:tcW w:w="33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单位名称：大埔县旅游局</w:t>
                  </w:r>
                </w:p>
              </w:tc>
              <w:tc>
                <w:tcPr>
                  <w:tcW w:w="194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单位：万元</w:t>
                  </w:r>
                </w:p>
              </w:tc>
            </w:tr>
            <w:tr w:rsidR="00A925D0" w:rsidRPr="00413D46" w:rsidTr="0002168A">
              <w:trPr>
                <w:trHeight w:val="48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支 出</w:t>
                  </w:r>
                </w:p>
              </w:tc>
            </w:tr>
            <w:tr w:rsidR="00A925D0" w:rsidRPr="00413D46" w:rsidTr="0002168A">
              <w:trPr>
                <w:trHeight w:val="48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A925D0" w:rsidRPr="000B2D52" w:rsidRDefault="00A925D0" w:rsidP="0002168A">
                  <w:pPr>
                    <w:widowControl/>
                    <w:jc w:val="center"/>
                    <w:rPr>
                      <w:rFonts w:ascii="宋体" w:eastAsia="宋体" w:hAnsi="宋体" w:cs="宋体"/>
                      <w:color w:val="000000"/>
                      <w:kern w:val="0"/>
                      <w:sz w:val="22"/>
                    </w:rPr>
                  </w:pPr>
                  <w:r w:rsidRPr="000B2D52">
                    <w:rPr>
                      <w:rFonts w:ascii="宋体" w:eastAsia="宋体" w:hAnsi="宋体" w:cs="宋体" w:hint="eastAsia"/>
                      <w:color w:val="000000"/>
                      <w:kern w:val="0"/>
                      <w:sz w:val="22"/>
                    </w:rPr>
                    <w:t>286.15</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184.35</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0B2D52">
                    <w:rPr>
                      <w:rFonts w:ascii="宋体" w:eastAsia="宋体" w:hAnsi="宋体" w:cs="宋体" w:hint="eastAsia"/>
                      <w:color w:val="000000"/>
                      <w:kern w:val="0"/>
                      <w:sz w:val="22"/>
                    </w:rPr>
                    <w:t>101.80</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0B2D52">
                    <w:rPr>
                      <w:rFonts w:ascii="宋体" w:eastAsia="宋体" w:hAnsi="宋体" w:cs="宋体" w:hint="eastAsia"/>
                      <w:color w:val="000000"/>
                      <w:kern w:val="0"/>
                      <w:sz w:val="22"/>
                    </w:rPr>
                    <w:t>286.15</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0B2D52">
                    <w:rPr>
                      <w:rFonts w:ascii="宋体" w:eastAsia="宋体" w:hAnsi="宋体" w:cs="宋体" w:hint="eastAsia"/>
                      <w:color w:val="000000"/>
                      <w:kern w:val="0"/>
                      <w:sz w:val="22"/>
                    </w:rPr>
                    <w:t>286.15</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0B2D52" w:rsidTr="0002168A">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0B2D52">
                    <w:rPr>
                      <w:rFonts w:ascii="宋体" w:eastAsia="宋体" w:hAnsi="宋体" w:cs="宋体" w:hint="eastAsia"/>
                      <w:color w:val="000000"/>
                      <w:kern w:val="0"/>
                      <w:sz w:val="22"/>
                    </w:rPr>
                    <w:t>286.15</w:t>
                  </w:r>
                </w:p>
              </w:tc>
              <w:tc>
                <w:tcPr>
                  <w:tcW w:w="29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0B2D52">
                    <w:rPr>
                      <w:rFonts w:ascii="宋体" w:eastAsia="宋体" w:hAnsi="宋体" w:cs="宋体" w:hint="eastAsia"/>
                      <w:color w:val="000000"/>
                      <w:kern w:val="0"/>
                      <w:sz w:val="22"/>
                    </w:rPr>
                    <w:t>286.15</w:t>
                  </w:r>
                </w:p>
              </w:tc>
            </w:tr>
            <w:tr w:rsidR="00A925D0" w:rsidRPr="00413D46" w:rsidTr="0002168A">
              <w:trPr>
                <w:trHeight w:val="540"/>
              </w:trPr>
              <w:tc>
                <w:tcPr>
                  <w:tcW w:w="10380" w:type="dxa"/>
                  <w:gridSpan w:val="4"/>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18"/>
                      <w:szCs w:val="18"/>
                    </w:rPr>
                  </w:pPr>
                  <w:r w:rsidRPr="00413D46">
                    <w:rPr>
                      <w:rFonts w:ascii="宋体" w:eastAsia="宋体" w:hAnsi="宋体" w:cs="宋体" w:hint="eastAsia"/>
                      <w:color w:val="000000"/>
                      <w:kern w:val="0"/>
                      <w:sz w:val="18"/>
                      <w:szCs w:val="18"/>
                    </w:rPr>
                    <w:t>注：财政拨款收支情况包括一般公共预算、政府性基金预算、国有资本经营预算拨款收支情</w:t>
                  </w:r>
                  <w:r>
                    <w:rPr>
                      <w:rFonts w:ascii="宋体" w:eastAsia="宋体" w:hAnsi="宋体" w:cs="宋体" w:hint="eastAsia"/>
                      <w:color w:val="000000"/>
                      <w:kern w:val="0"/>
                      <w:sz w:val="18"/>
                      <w:szCs w:val="18"/>
                    </w:rPr>
                    <w:t>况</w:t>
                  </w:r>
                </w:p>
              </w:tc>
            </w:tr>
          </w:tbl>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9480" w:type="dxa"/>
              <w:tblInd w:w="93" w:type="dxa"/>
              <w:tblLook w:val="04A0"/>
            </w:tblPr>
            <w:tblGrid>
              <w:gridCol w:w="6460"/>
              <w:gridCol w:w="3020"/>
            </w:tblGrid>
            <w:tr w:rsidR="00A925D0" w:rsidRPr="00413D46" w:rsidTr="0002168A">
              <w:trPr>
                <w:trHeight w:val="510"/>
              </w:trPr>
              <w:tc>
                <w:tcPr>
                  <w:tcW w:w="9480" w:type="dxa"/>
                  <w:gridSpan w:val="2"/>
                  <w:tcBorders>
                    <w:top w:val="nil"/>
                    <w:left w:val="nil"/>
                    <w:bottom w:val="nil"/>
                    <w:right w:val="nil"/>
                  </w:tcBorders>
                  <w:shd w:val="clear" w:color="auto" w:fill="auto"/>
                  <w:noWrap/>
                  <w:vAlign w:val="center"/>
                  <w:hideMark/>
                </w:tcPr>
                <w:p w:rsidR="00A925D0" w:rsidRDefault="00A925D0" w:rsidP="0002168A">
                  <w:pPr>
                    <w:widowControl/>
                    <w:jc w:val="center"/>
                    <w:rPr>
                      <w:rFonts w:ascii="宋体" w:eastAsia="宋体" w:hAnsi="宋体" w:cs="宋体"/>
                      <w:b/>
                      <w:bCs/>
                      <w:color w:val="000000"/>
                      <w:kern w:val="0"/>
                      <w:sz w:val="40"/>
                      <w:szCs w:val="40"/>
                    </w:rPr>
                  </w:pPr>
                </w:p>
                <w:p w:rsidR="00A925D0" w:rsidRDefault="00A925D0" w:rsidP="00A925D0">
                  <w:pPr>
                    <w:widowControl/>
                    <w:jc w:val="left"/>
                    <w:rPr>
                      <w:rFonts w:ascii="宋体" w:eastAsia="宋体" w:hAnsi="宋体" w:cs="宋体" w:hint="eastAsia"/>
                      <w:color w:val="000000"/>
                      <w:kern w:val="0"/>
                      <w:sz w:val="22"/>
                    </w:rPr>
                  </w:pPr>
                </w:p>
                <w:p w:rsidR="00A925D0" w:rsidRPr="00A925D0" w:rsidRDefault="00A925D0" w:rsidP="00A925D0">
                  <w:pPr>
                    <w:widowControl/>
                    <w:jc w:val="left"/>
                    <w:rPr>
                      <w:rFonts w:ascii="宋体" w:eastAsia="宋体" w:hAnsi="宋体" w:cs="宋体"/>
                      <w:color w:val="000000"/>
                      <w:kern w:val="0"/>
                      <w:sz w:val="22"/>
                    </w:rPr>
                  </w:pPr>
                  <w:r w:rsidRPr="00A925D0">
                    <w:rPr>
                      <w:rFonts w:ascii="宋体" w:eastAsia="宋体" w:hAnsi="宋体" w:cs="宋体" w:hint="eastAsia"/>
                      <w:color w:val="000000"/>
                      <w:kern w:val="0"/>
                      <w:sz w:val="22"/>
                    </w:rPr>
                    <w:lastRenderedPageBreak/>
                    <w:t>表2</w:t>
                  </w:r>
                </w:p>
                <w:p w:rsidR="00A925D0" w:rsidRDefault="00A925D0" w:rsidP="0002168A">
                  <w:pPr>
                    <w:widowControl/>
                    <w:jc w:val="center"/>
                    <w:rPr>
                      <w:rFonts w:ascii="宋体" w:eastAsia="宋体" w:hAnsi="宋体" w:cs="宋体"/>
                      <w:b/>
                      <w:bCs/>
                      <w:color w:val="000000"/>
                      <w:kern w:val="0"/>
                      <w:sz w:val="40"/>
                      <w:szCs w:val="40"/>
                    </w:rPr>
                  </w:pPr>
                </w:p>
                <w:p w:rsidR="00A925D0" w:rsidRPr="00413D46" w:rsidRDefault="00A925D0" w:rsidP="0002168A">
                  <w:pPr>
                    <w:widowControl/>
                    <w:jc w:val="center"/>
                    <w:rPr>
                      <w:rFonts w:ascii="宋体" w:eastAsia="宋体" w:hAnsi="宋体" w:cs="宋体"/>
                      <w:b/>
                      <w:bCs/>
                      <w:color w:val="000000"/>
                      <w:kern w:val="0"/>
                      <w:sz w:val="40"/>
                      <w:szCs w:val="40"/>
                    </w:rPr>
                  </w:pPr>
                  <w:r w:rsidRPr="00413D46">
                    <w:rPr>
                      <w:rFonts w:ascii="宋体" w:eastAsia="宋体" w:hAnsi="宋体" w:cs="宋体" w:hint="eastAsia"/>
                      <w:b/>
                      <w:bCs/>
                      <w:color w:val="000000"/>
                      <w:kern w:val="0"/>
                      <w:sz w:val="40"/>
                      <w:szCs w:val="40"/>
                    </w:rPr>
                    <w:t>收入总体情况表</w:t>
                  </w:r>
                </w:p>
              </w:tc>
            </w:tr>
            <w:tr w:rsidR="00A925D0" w:rsidRPr="00413D46" w:rsidTr="0002168A">
              <w:trPr>
                <w:trHeight w:val="510"/>
              </w:trPr>
              <w:tc>
                <w:tcPr>
                  <w:tcW w:w="646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lastRenderedPageBreak/>
                    <w:t>单位名称：大埔县旅游局</w:t>
                  </w:r>
                </w:p>
              </w:tc>
              <w:tc>
                <w:tcPr>
                  <w:tcW w:w="3020" w:type="dxa"/>
                  <w:tcBorders>
                    <w:top w:val="nil"/>
                    <w:left w:val="nil"/>
                    <w:bottom w:val="nil"/>
                    <w:right w:val="nil"/>
                  </w:tcBorders>
                  <w:shd w:val="clear" w:color="auto" w:fill="auto"/>
                  <w:noWrap/>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单位：万元</w:t>
                  </w:r>
                </w:p>
              </w:tc>
            </w:tr>
            <w:tr w:rsidR="00A925D0" w:rsidRPr="00413D46" w:rsidTr="0002168A">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964F46">
                    <w:rPr>
                      <w:rFonts w:ascii="宋体" w:eastAsia="宋体" w:hAnsi="宋体" w:cs="宋体" w:hint="eastAsia"/>
                      <w:color w:val="000000"/>
                      <w:kern w:val="0"/>
                      <w:sz w:val="22"/>
                    </w:rPr>
                    <w:t>286.15</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964F46">
                    <w:rPr>
                      <w:rFonts w:ascii="宋体" w:eastAsia="宋体" w:hAnsi="宋体" w:cs="宋体" w:hint="eastAsia"/>
                      <w:color w:val="000000"/>
                      <w:kern w:val="0"/>
                      <w:sz w:val="22"/>
                    </w:rPr>
                    <w:t>286.15</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A925D0" w:rsidRPr="00964F46" w:rsidRDefault="00A925D0" w:rsidP="0002168A">
                  <w:pPr>
                    <w:widowControl/>
                    <w:jc w:val="right"/>
                    <w:rPr>
                      <w:rFonts w:ascii="宋体" w:eastAsia="宋体" w:hAnsi="宋体" w:cs="宋体"/>
                      <w:color w:val="000000"/>
                      <w:kern w:val="0"/>
                      <w:sz w:val="22"/>
                    </w:rPr>
                  </w:pPr>
                  <w:r w:rsidRPr="00964F46">
                    <w:rPr>
                      <w:rFonts w:ascii="宋体" w:eastAsia="宋体" w:hAnsi="宋体" w:cs="宋体" w:hint="eastAsia"/>
                      <w:color w:val="000000"/>
                      <w:kern w:val="0"/>
                      <w:sz w:val="22"/>
                    </w:rPr>
                    <w:t>286.15</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413D46" w:rsidTr="0002168A">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A925D0" w:rsidRPr="00964F46" w:rsidRDefault="00A925D0" w:rsidP="0002168A">
                  <w:pPr>
                    <w:widowControl/>
                    <w:jc w:val="right"/>
                    <w:rPr>
                      <w:rFonts w:ascii="宋体" w:eastAsia="宋体" w:hAnsi="宋体" w:cs="宋体"/>
                      <w:color w:val="000000"/>
                      <w:kern w:val="0"/>
                      <w:sz w:val="22"/>
                    </w:rPr>
                  </w:pPr>
                  <w:r w:rsidRPr="00964F46">
                    <w:rPr>
                      <w:rFonts w:ascii="宋体" w:eastAsia="宋体" w:hAnsi="宋体" w:cs="宋体" w:hint="eastAsia"/>
                      <w:color w:val="000000"/>
                      <w:kern w:val="0"/>
                      <w:sz w:val="22"/>
                    </w:rPr>
                    <w:t>286.15</w:t>
                  </w:r>
                </w:p>
              </w:tc>
            </w:tr>
          </w:tbl>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9680" w:type="dxa"/>
              <w:tblInd w:w="93" w:type="dxa"/>
              <w:tblLook w:val="04A0"/>
            </w:tblPr>
            <w:tblGrid>
              <w:gridCol w:w="6560"/>
              <w:gridCol w:w="3120"/>
            </w:tblGrid>
            <w:tr w:rsidR="00A925D0" w:rsidRPr="00413D46" w:rsidTr="0002168A">
              <w:trPr>
                <w:trHeight w:val="510"/>
              </w:trPr>
              <w:tc>
                <w:tcPr>
                  <w:tcW w:w="9680" w:type="dxa"/>
                  <w:gridSpan w:val="2"/>
                  <w:tcBorders>
                    <w:top w:val="nil"/>
                    <w:left w:val="nil"/>
                    <w:bottom w:val="nil"/>
                    <w:right w:val="nil"/>
                  </w:tcBorders>
                  <w:shd w:val="clear" w:color="auto" w:fill="auto"/>
                  <w:noWrap/>
                  <w:vAlign w:val="center"/>
                  <w:hideMark/>
                </w:tcPr>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hint="eastAsia"/>
                      <w:color w:val="000000"/>
                      <w:kern w:val="0"/>
                      <w:sz w:val="22"/>
                    </w:rPr>
                  </w:pPr>
                </w:p>
                <w:p w:rsidR="00A925D0" w:rsidRPr="00A925D0" w:rsidRDefault="00A925D0" w:rsidP="00A925D0">
                  <w:pPr>
                    <w:widowControl/>
                    <w:jc w:val="left"/>
                    <w:rPr>
                      <w:rFonts w:ascii="宋体" w:eastAsia="宋体" w:hAnsi="宋体" w:cs="宋体"/>
                      <w:color w:val="000000"/>
                      <w:kern w:val="0"/>
                      <w:sz w:val="22"/>
                    </w:rPr>
                  </w:pPr>
                  <w:r w:rsidRPr="00A925D0">
                    <w:rPr>
                      <w:rFonts w:ascii="宋体" w:eastAsia="宋体" w:hAnsi="宋体" w:cs="宋体" w:hint="eastAsia"/>
                      <w:color w:val="000000"/>
                      <w:kern w:val="0"/>
                      <w:sz w:val="22"/>
                    </w:rPr>
                    <w:lastRenderedPageBreak/>
                    <w:t>表3</w:t>
                  </w:r>
                </w:p>
                <w:p w:rsidR="00A925D0" w:rsidRDefault="00A925D0" w:rsidP="0002168A">
                  <w:pPr>
                    <w:widowControl/>
                    <w:jc w:val="center"/>
                    <w:rPr>
                      <w:rFonts w:ascii="宋体" w:eastAsia="宋体" w:hAnsi="宋体" w:cs="宋体"/>
                      <w:b/>
                      <w:bCs/>
                      <w:color w:val="000000"/>
                      <w:kern w:val="0"/>
                      <w:sz w:val="40"/>
                      <w:szCs w:val="40"/>
                    </w:rPr>
                  </w:pPr>
                </w:p>
                <w:p w:rsidR="00A925D0" w:rsidRPr="00413D46" w:rsidRDefault="00A925D0" w:rsidP="0002168A">
                  <w:pPr>
                    <w:widowControl/>
                    <w:jc w:val="center"/>
                    <w:rPr>
                      <w:rFonts w:ascii="宋体" w:eastAsia="宋体" w:hAnsi="宋体" w:cs="宋体"/>
                      <w:b/>
                      <w:bCs/>
                      <w:color w:val="000000"/>
                      <w:kern w:val="0"/>
                      <w:sz w:val="40"/>
                      <w:szCs w:val="40"/>
                    </w:rPr>
                  </w:pPr>
                  <w:r w:rsidRPr="00413D46">
                    <w:rPr>
                      <w:rFonts w:ascii="宋体" w:eastAsia="宋体" w:hAnsi="宋体" w:cs="宋体" w:hint="eastAsia"/>
                      <w:b/>
                      <w:bCs/>
                      <w:color w:val="000000"/>
                      <w:kern w:val="0"/>
                      <w:sz w:val="40"/>
                      <w:szCs w:val="40"/>
                    </w:rPr>
                    <w:t>支出总体情况表</w:t>
                  </w:r>
                </w:p>
              </w:tc>
            </w:tr>
            <w:tr w:rsidR="00A925D0" w:rsidRPr="00413D46" w:rsidTr="0002168A">
              <w:trPr>
                <w:trHeight w:val="555"/>
              </w:trPr>
              <w:tc>
                <w:tcPr>
                  <w:tcW w:w="656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lastRenderedPageBreak/>
                    <w:t>单位名称：大埔县旅游局</w:t>
                  </w:r>
                </w:p>
              </w:tc>
              <w:tc>
                <w:tcPr>
                  <w:tcW w:w="3120" w:type="dxa"/>
                  <w:tcBorders>
                    <w:top w:val="nil"/>
                    <w:left w:val="nil"/>
                    <w:bottom w:val="nil"/>
                    <w:right w:val="nil"/>
                  </w:tcBorders>
                  <w:shd w:val="clear" w:color="auto" w:fill="auto"/>
                  <w:noWrap/>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单位：万元</w:t>
                  </w:r>
                </w:p>
              </w:tc>
            </w:tr>
            <w:tr w:rsidR="00A925D0" w:rsidRPr="00413D46" w:rsidTr="0002168A">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184.35</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149.19</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000000" w:fill="FFFFFF"/>
                  <w:vAlign w:val="center"/>
                  <w:hideMark/>
                </w:tcPr>
                <w:p w:rsidR="00A925D0" w:rsidRPr="00271630"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23.40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11.76</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101.80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Pr="00413D46">
                    <w:rPr>
                      <w:rFonts w:ascii="宋体" w:eastAsia="宋体" w:hAnsi="宋体" w:cs="宋体" w:hint="eastAsia"/>
                      <w:color w:val="000000"/>
                      <w:kern w:val="0"/>
                      <w:sz w:val="22"/>
                    </w:rPr>
                    <w:t xml:space="preserve">　</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286.15</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271630" w:rsidTr="0002168A">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271630">
                    <w:rPr>
                      <w:rFonts w:ascii="宋体" w:eastAsia="宋体" w:hAnsi="宋体" w:cs="宋体" w:hint="eastAsia"/>
                      <w:color w:val="000000"/>
                      <w:kern w:val="0"/>
                      <w:sz w:val="22"/>
                    </w:rPr>
                    <w:t>286.15</w:t>
                  </w:r>
                </w:p>
              </w:tc>
            </w:tr>
          </w:tbl>
          <w:p w:rsidR="00A925D0" w:rsidRPr="00271630" w:rsidRDefault="00A925D0" w:rsidP="00A925D0">
            <w:pPr>
              <w:autoSpaceDE w:val="0"/>
              <w:autoSpaceDN w:val="0"/>
              <w:adjustRightInd w:val="0"/>
              <w:spacing w:line="500" w:lineRule="exact"/>
              <w:ind w:firstLineChars="200" w:firstLine="440"/>
              <w:jc w:val="left"/>
              <w:rPr>
                <w:rFonts w:ascii="宋体" w:eastAsia="宋体" w:hAnsi="宋体" w:cs="宋体"/>
                <w:color w:val="000000"/>
                <w:kern w:val="0"/>
                <w:sz w:val="22"/>
              </w:rPr>
            </w:pPr>
          </w:p>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10320" w:type="dxa"/>
              <w:tblInd w:w="93" w:type="dxa"/>
              <w:tblLook w:val="04A0"/>
            </w:tblPr>
            <w:tblGrid>
              <w:gridCol w:w="3340"/>
              <w:gridCol w:w="1900"/>
              <w:gridCol w:w="2960"/>
              <w:gridCol w:w="2120"/>
            </w:tblGrid>
            <w:tr w:rsidR="00A925D0" w:rsidRPr="00413D46" w:rsidTr="0002168A">
              <w:trPr>
                <w:trHeight w:val="510"/>
              </w:trPr>
              <w:tc>
                <w:tcPr>
                  <w:tcW w:w="10320" w:type="dxa"/>
                  <w:gridSpan w:val="4"/>
                  <w:tcBorders>
                    <w:top w:val="nil"/>
                    <w:left w:val="nil"/>
                    <w:bottom w:val="nil"/>
                    <w:right w:val="nil"/>
                  </w:tcBorders>
                  <w:shd w:val="clear" w:color="auto" w:fill="auto"/>
                  <w:noWrap/>
                  <w:vAlign w:val="center"/>
                  <w:hideMark/>
                </w:tcPr>
                <w:p w:rsidR="00A925D0" w:rsidRDefault="00A925D0" w:rsidP="0002168A">
                  <w:pPr>
                    <w:widowControl/>
                    <w:jc w:val="center"/>
                    <w:rPr>
                      <w:rFonts w:ascii="宋体" w:eastAsia="宋体" w:hAnsi="宋体" w:cs="宋体"/>
                      <w:b/>
                      <w:bCs/>
                      <w:color w:val="000000"/>
                      <w:kern w:val="0"/>
                      <w:sz w:val="40"/>
                      <w:szCs w:val="40"/>
                    </w:rPr>
                  </w:pPr>
                </w:p>
                <w:p w:rsidR="00A925D0" w:rsidRPr="00A925D0" w:rsidRDefault="00A925D0" w:rsidP="00A925D0">
                  <w:pPr>
                    <w:widowControl/>
                    <w:jc w:val="left"/>
                    <w:rPr>
                      <w:rFonts w:ascii="宋体" w:eastAsia="宋体" w:hAnsi="宋体" w:cs="宋体"/>
                      <w:color w:val="000000"/>
                      <w:kern w:val="0"/>
                      <w:sz w:val="22"/>
                    </w:rPr>
                  </w:pPr>
                  <w:r w:rsidRPr="00A925D0">
                    <w:rPr>
                      <w:rFonts w:ascii="宋体" w:eastAsia="宋体" w:hAnsi="宋体" w:cs="宋体" w:hint="eastAsia"/>
                      <w:color w:val="000000"/>
                      <w:kern w:val="0"/>
                      <w:sz w:val="22"/>
                    </w:rPr>
                    <w:lastRenderedPageBreak/>
                    <w:t>表4</w:t>
                  </w:r>
                </w:p>
                <w:p w:rsidR="00A925D0" w:rsidRPr="00413D46" w:rsidRDefault="00A925D0" w:rsidP="0002168A">
                  <w:pPr>
                    <w:widowControl/>
                    <w:jc w:val="center"/>
                    <w:rPr>
                      <w:rFonts w:ascii="宋体" w:eastAsia="宋体" w:hAnsi="宋体" w:cs="宋体"/>
                      <w:b/>
                      <w:bCs/>
                      <w:color w:val="000000"/>
                      <w:kern w:val="0"/>
                      <w:sz w:val="40"/>
                      <w:szCs w:val="40"/>
                    </w:rPr>
                  </w:pPr>
                  <w:r w:rsidRPr="00413D46">
                    <w:rPr>
                      <w:rFonts w:ascii="宋体" w:eastAsia="宋体" w:hAnsi="宋体" w:cs="宋体" w:hint="eastAsia"/>
                      <w:b/>
                      <w:bCs/>
                      <w:color w:val="000000"/>
                      <w:kern w:val="0"/>
                      <w:sz w:val="40"/>
                      <w:szCs w:val="40"/>
                    </w:rPr>
                    <w:t>财政拨款收支总体情况表</w:t>
                  </w:r>
                </w:p>
              </w:tc>
            </w:tr>
            <w:tr w:rsidR="00A925D0" w:rsidRPr="00413D46" w:rsidTr="0002168A">
              <w:trPr>
                <w:trHeight w:val="435"/>
              </w:trPr>
              <w:tc>
                <w:tcPr>
                  <w:tcW w:w="334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lastRenderedPageBreak/>
                    <w:t>单位名称：大埔县旅游局</w:t>
                  </w:r>
                </w:p>
              </w:tc>
              <w:tc>
                <w:tcPr>
                  <w:tcW w:w="19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单位：万元</w:t>
                  </w:r>
                </w:p>
              </w:tc>
            </w:tr>
            <w:tr w:rsidR="00A925D0" w:rsidRPr="00413D46" w:rsidTr="0002168A">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支    出</w:t>
                  </w:r>
                </w:p>
              </w:tc>
            </w:tr>
            <w:tr w:rsidR="00A925D0" w:rsidRPr="00413D46" w:rsidTr="0002168A">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c>
                <w:tcPr>
                  <w:tcW w:w="29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r>
            <w:tr w:rsidR="00A925D0" w:rsidRPr="00413D46" w:rsidTr="0002168A">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925D0" w:rsidRPr="00271630" w:rsidRDefault="00A925D0" w:rsidP="0002168A">
                  <w:pPr>
                    <w:widowControl/>
                    <w:jc w:val="left"/>
                    <w:rPr>
                      <w:rFonts w:ascii="宋体" w:eastAsia="宋体" w:hAnsi="宋体" w:cs="宋体"/>
                      <w:color w:val="000000"/>
                      <w:kern w:val="0"/>
                      <w:sz w:val="22"/>
                    </w:rPr>
                  </w:pPr>
                  <w:r w:rsidRPr="00271630">
                    <w:rPr>
                      <w:rFonts w:ascii="宋体" w:eastAsia="宋体" w:hAnsi="宋体" w:cs="宋体" w:hint="eastAsia"/>
                      <w:color w:val="000000"/>
                      <w:kern w:val="0"/>
                      <w:sz w:val="22"/>
                    </w:rPr>
                    <w:t>一、</w:t>
                  </w:r>
                  <w:r w:rsidRPr="00413D46">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right"/>
                    <w:rPr>
                      <w:rFonts w:ascii="宋体" w:eastAsia="宋体" w:hAnsi="宋体" w:cs="宋体"/>
                      <w:color w:val="000000"/>
                      <w:kern w:val="0"/>
                      <w:sz w:val="22"/>
                    </w:rPr>
                  </w:pPr>
                  <w:r w:rsidRPr="00271630">
                    <w:rPr>
                      <w:rFonts w:ascii="宋体" w:eastAsia="宋体" w:hAnsi="宋体" w:cs="宋体" w:hint="eastAsia"/>
                      <w:color w:val="000000"/>
                      <w:kern w:val="0"/>
                      <w:sz w:val="22"/>
                    </w:rPr>
                    <w:t>286.15</w:t>
                  </w:r>
                </w:p>
              </w:tc>
              <w:tc>
                <w:tcPr>
                  <w:tcW w:w="296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left"/>
                    <w:rPr>
                      <w:rFonts w:ascii="宋体" w:eastAsia="宋体" w:hAnsi="宋体" w:cs="宋体"/>
                      <w:color w:val="000000"/>
                      <w:kern w:val="0"/>
                      <w:sz w:val="22"/>
                    </w:rPr>
                  </w:pPr>
                  <w:r w:rsidRPr="00271630">
                    <w:rPr>
                      <w:rFonts w:ascii="宋体" w:eastAsia="宋体" w:hAnsi="宋体" w:cs="宋体" w:hint="eastAsia"/>
                      <w:color w:val="000000"/>
                      <w:kern w:val="0"/>
                      <w:sz w:val="22"/>
                    </w:rPr>
                    <w:t>一、</w:t>
                  </w:r>
                  <w:r w:rsidRPr="00413D46">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right"/>
                    <w:rPr>
                      <w:rFonts w:ascii="宋体" w:eastAsia="宋体" w:hAnsi="宋体" w:cs="宋体"/>
                      <w:color w:val="000000"/>
                      <w:kern w:val="0"/>
                      <w:sz w:val="22"/>
                    </w:rPr>
                  </w:pPr>
                  <w:r w:rsidRPr="00271630">
                    <w:rPr>
                      <w:rFonts w:ascii="宋体" w:eastAsia="宋体" w:hAnsi="宋体" w:cs="宋体" w:hint="eastAsia"/>
                      <w:color w:val="000000"/>
                      <w:kern w:val="0"/>
                      <w:sz w:val="22"/>
                    </w:rPr>
                    <w:t>286.15</w:t>
                  </w:r>
                </w:p>
              </w:tc>
            </w:tr>
            <w:tr w:rsidR="00A925D0" w:rsidRPr="00413D46" w:rsidTr="0002168A">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413D46" w:rsidTr="0002168A">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right"/>
                    <w:rPr>
                      <w:rFonts w:ascii="宋体" w:eastAsia="宋体" w:hAnsi="宋体" w:cs="宋体"/>
                      <w:color w:val="000000"/>
                      <w:kern w:val="0"/>
                      <w:sz w:val="22"/>
                    </w:rPr>
                  </w:pPr>
                  <w:r w:rsidRPr="00271630">
                    <w:rPr>
                      <w:rFonts w:ascii="宋体" w:eastAsia="宋体" w:hAnsi="宋体" w:cs="宋体" w:hint="eastAsia"/>
                      <w:color w:val="000000"/>
                      <w:kern w:val="0"/>
                      <w:sz w:val="22"/>
                    </w:rPr>
                    <w:t>286.15</w:t>
                  </w:r>
                </w:p>
              </w:tc>
              <w:tc>
                <w:tcPr>
                  <w:tcW w:w="296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A925D0" w:rsidRPr="00271630" w:rsidRDefault="00A925D0" w:rsidP="0002168A">
                  <w:pPr>
                    <w:widowControl/>
                    <w:jc w:val="right"/>
                    <w:rPr>
                      <w:rFonts w:ascii="宋体" w:eastAsia="宋体" w:hAnsi="宋体" w:cs="宋体"/>
                      <w:color w:val="000000"/>
                      <w:kern w:val="0"/>
                      <w:sz w:val="22"/>
                    </w:rPr>
                  </w:pPr>
                  <w:r w:rsidRPr="00271630">
                    <w:rPr>
                      <w:rFonts w:ascii="宋体" w:eastAsia="宋体" w:hAnsi="宋体" w:cs="宋体" w:hint="eastAsia"/>
                      <w:color w:val="000000"/>
                      <w:kern w:val="0"/>
                      <w:sz w:val="22"/>
                    </w:rPr>
                    <w:t>286.15</w:t>
                  </w:r>
                </w:p>
              </w:tc>
            </w:tr>
          </w:tbl>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10520" w:type="dxa"/>
              <w:tblInd w:w="93" w:type="dxa"/>
              <w:tblLook w:val="04A0"/>
            </w:tblPr>
            <w:tblGrid>
              <w:gridCol w:w="4900"/>
              <w:gridCol w:w="2040"/>
              <w:gridCol w:w="1800"/>
              <w:gridCol w:w="1780"/>
            </w:tblGrid>
            <w:tr w:rsidR="00A925D0" w:rsidRPr="00413D46" w:rsidTr="0002168A">
              <w:trPr>
                <w:trHeight w:val="660"/>
              </w:trPr>
              <w:tc>
                <w:tcPr>
                  <w:tcW w:w="10520" w:type="dxa"/>
                  <w:gridSpan w:val="4"/>
                  <w:tcBorders>
                    <w:top w:val="nil"/>
                    <w:left w:val="nil"/>
                    <w:bottom w:val="nil"/>
                    <w:right w:val="nil"/>
                  </w:tcBorders>
                  <w:shd w:val="clear" w:color="auto" w:fill="auto"/>
                  <w:noWrap/>
                  <w:vAlign w:val="center"/>
                  <w:hideMark/>
                </w:tcPr>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02168A">
                  <w:pPr>
                    <w:widowControl/>
                    <w:jc w:val="center"/>
                    <w:rPr>
                      <w:rFonts w:ascii="宋体" w:eastAsia="宋体" w:hAnsi="宋体" w:cs="宋体"/>
                      <w:b/>
                      <w:bCs/>
                      <w:color w:val="000000"/>
                      <w:kern w:val="0"/>
                      <w:sz w:val="40"/>
                      <w:szCs w:val="40"/>
                    </w:rPr>
                  </w:pPr>
                </w:p>
                <w:p w:rsidR="00A925D0" w:rsidRDefault="00A925D0" w:rsidP="00A925D0">
                  <w:pPr>
                    <w:widowControl/>
                    <w:jc w:val="left"/>
                    <w:rPr>
                      <w:rFonts w:ascii="宋体" w:eastAsia="宋体" w:hAnsi="宋体" w:cs="宋体" w:hint="eastAsia"/>
                      <w:color w:val="000000"/>
                      <w:kern w:val="0"/>
                      <w:sz w:val="22"/>
                    </w:rPr>
                  </w:pPr>
                </w:p>
                <w:p w:rsidR="00A925D0" w:rsidRPr="00A925D0" w:rsidRDefault="00A925D0" w:rsidP="00A925D0">
                  <w:pPr>
                    <w:widowControl/>
                    <w:jc w:val="left"/>
                    <w:rPr>
                      <w:rFonts w:ascii="宋体" w:eastAsia="宋体" w:hAnsi="宋体" w:cs="宋体"/>
                      <w:color w:val="000000"/>
                      <w:kern w:val="0"/>
                      <w:sz w:val="22"/>
                    </w:rPr>
                  </w:pPr>
                  <w:r w:rsidRPr="00A925D0">
                    <w:rPr>
                      <w:rFonts w:ascii="宋体" w:eastAsia="宋体" w:hAnsi="宋体" w:cs="宋体" w:hint="eastAsia"/>
                      <w:color w:val="000000"/>
                      <w:kern w:val="0"/>
                      <w:sz w:val="22"/>
                    </w:rPr>
                    <w:lastRenderedPageBreak/>
                    <w:t xml:space="preserve">  表5</w:t>
                  </w:r>
                </w:p>
                <w:p w:rsidR="00A925D0" w:rsidRDefault="00A925D0" w:rsidP="0002168A">
                  <w:pPr>
                    <w:widowControl/>
                    <w:jc w:val="center"/>
                    <w:rPr>
                      <w:rFonts w:ascii="宋体" w:eastAsia="宋体" w:hAnsi="宋体" w:cs="宋体" w:hint="eastAsia"/>
                      <w:b/>
                      <w:bCs/>
                      <w:color w:val="000000"/>
                      <w:kern w:val="0"/>
                      <w:sz w:val="40"/>
                      <w:szCs w:val="40"/>
                    </w:rPr>
                  </w:pPr>
                </w:p>
                <w:p w:rsidR="00A925D0" w:rsidRPr="00413D46" w:rsidRDefault="00A925D0" w:rsidP="0002168A">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2018年</w:t>
                  </w:r>
                  <w:r w:rsidRPr="00413D46">
                    <w:rPr>
                      <w:rFonts w:ascii="宋体" w:eastAsia="宋体" w:hAnsi="宋体" w:cs="宋体" w:hint="eastAsia"/>
                      <w:b/>
                      <w:bCs/>
                      <w:color w:val="000000"/>
                      <w:kern w:val="0"/>
                      <w:sz w:val="40"/>
                      <w:szCs w:val="40"/>
                    </w:rPr>
                    <w:t>一般公共预算支出情况表（按功能分类科目）</w:t>
                  </w:r>
                </w:p>
              </w:tc>
            </w:tr>
            <w:tr w:rsidR="00A925D0" w:rsidRPr="00413D46" w:rsidTr="0002168A">
              <w:trPr>
                <w:trHeight w:val="405"/>
              </w:trPr>
              <w:tc>
                <w:tcPr>
                  <w:tcW w:w="49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lastRenderedPageBreak/>
                    <w:t>单位名称：大埔县旅游局</w:t>
                  </w:r>
                </w:p>
              </w:tc>
              <w:tc>
                <w:tcPr>
                  <w:tcW w:w="204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单位：万元</w:t>
                  </w:r>
                </w:p>
              </w:tc>
            </w:tr>
            <w:tr w:rsidR="00A925D0" w:rsidRPr="00413D46" w:rsidTr="0002168A">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一般公共预算支出</w:t>
                  </w:r>
                </w:p>
              </w:tc>
            </w:tr>
            <w:tr w:rsidR="00A925D0" w:rsidRPr="00413D46" w:rsidTr="0002168A">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20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项目支出</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A925D0" w:rsidRPr="002D75A2" w:rsidRDefault="00A925D0" w:rsidP="0002168A">
                  <w:pPr>
                    <w:widowControl/>
                    <w:jc w:val="center"/>
                    <w:rPr>
                      <w:rFonts w:ascii="宋体" w:eastAsia="宋体" w:hAnsi="宋体" w:cs="宋体"/>
                      <w:color w:val="000000"/>
                      <w:kern w:val="0"/>
                      <w:sz w:val="22"/>
                    </w:rPr>
                  </w:pPr>
                  <w:r w:rsidRPr="002D75A2">
                    <w:rPr>
                      <w:rFonts w:ascii="宋体" w:eastAsia="宋体" w:hAnsi="宋体" w:cs="宋体" w:hint="eastAsia"/>
                      <w:color w:val="000000"/>
                      <w:kern w:val="0"/>
                      <w:sz w:val="22"/>
                    </w:rPr>
                    <w:t>286.15</w:t>
                  </w:r>
                </w:p>
              </w:tc>
              <w:tc>
                <w:tcPr>
                  <w:tcW w:w="1800" w:type="dxa"/>
                  <w:tcBorders>
                    <w:top w:val="nil"/>
                    <w:left w:val="nil"/>
                    <w:bottom w:val="single" w:sz="4" w:space="0" w:color="auto"/>
                    <w:right w:val="single" w:sz="4" w:space="0" w:color="auto"/>
                  </w:tcBorders>
                  <w:shd w:val="clear" w:color="auto" w:fill="auto"/>
                  <w:vAlign w:val="center"/>
                  <w:hideMark/>
                </w:tcPr>
                <w:p w:rsidR="00A925D0" w:rsidRPr="002D75A2" w:rsidRDefault="00A925D0" w:rsidP="0002168A">
                  <w:pPr>
                    <w:widowControl/>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184.35</w:t>
                  </w:r>
                </w:p>
              </w:tc>
              <w:tc>
                <w:tcPr>
                  <w:tcW w:w="1780" w:type="dxa"/>
                  <w:tcBorders>
                    <w:top w:val="nil"/>
                    <w:left w:val="nil"/>
                    <w:bottom w:val="single" w:sz="4" w:space="0" w:color="auto"/>
                    <w:right w:val="single" w:sz="4" w:space="0" w:color="auto"/>
                  </w:tcBorders>
                  <w:shd w:val="clear" w:color="auto" w:fill="auto"/>
                  <w:vAlign w:val="center"/>
                  <w:hideMark/>
                </w:tcPr>
                <w:p w:rsidR="00A925D0" w:rsidRPr="002D75A2" w:rsidRDefault="00A925D0" w:rsidP="0002168A">
                  <w:pPr>
                    <w:widowControl/>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101.80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[2</w:t>
                  </w:r>
                  <w:r>
                    <w:rPr>
                      <w:rFonts w:ascii="宋体" w:eastAsia="宋体" w:hAnsi="宋体" w:cs="宋体" w:hint="eastAsia"/>
                      <w:color w:val="000000"/>
                      <w:kern w:val="0"/>
                      <w:sz w:val="22"/>
                    </w:rPr>
                    <w:t>16</w:t>
                  </w:r>
                  <w:r w:rsidRPr="00413D46">
                    <w:rPr>
                      <w:rFonts w:ascii="宋体" w:eastAsia="宋体" w:hAnsi="宋体" w:cs="宋体" w:hint="eastAsia"/>
                      <w:color w:val="000000"/>
                      <w:kern w:val="0"/>
                      <w:sz w:val="22"/>
                    </w:rPr>
                    <w:t xml:space="preserve">] </w:t>
                  </w:r>
                  <w:r w:rsidRPr="003A378E">
                    <w:rPr>
                      <w:rFonts w:ascii="宋体" w:eastAsia="宋体" w:hAnsi="宋体" w:cs="宋体" w:hint="eastAsia"/>
                      <w:color w:val="000000"/>
                      <w:kern w:val="0"/>
                      <w:sz w:val="22"/>
                    </w:rPr>
                    <w:t>商业服务业等事务</w:t>
                  </w:r>
                </w:p>
              </w:tc>
              <w:tc>
                <w:tcPr>
                  <w:tcW w:w="204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286.15</w:t>
                  </w:r>
                </w:p>
              </w:tc>
              <w:tc>
                <w:tcPr>
                  <w:tcW w:w="180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184.35</w:t>
                  </w:r>
                </w:p>
              </w:tc>
              <w:tc>
                <w:tcPr>
                  <w:tcW w:w="178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101.80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r w:rsidRPr="003A378E">
                    <w:rPr>
                      <w:rFonts w:ascii="宋体" w:eastAsia="宋体" w:hAnsi="宋体" w:cs="宋体"/>
                      <w:color w:val="000000"/>
                      <w:kern w:val="0"/>
                      <w:sz w:val="22"/>
                    </w:rPr>
                    <w:t>21605</w:t>
                  </w:r>
                  <w:r w:rsidRPr="00413D46">
                    <w:rPr>
                      <w:rFonts w:ascii="宋体" w:eastAsia="宋体" w:hAnsi="宋体" w:cs="宋体" w:hint="eastAsia"/>
                      <w:color w:val="000000"/>
                      <w:kern w:val="0"/>
                      <w:sz w:val="22"/>
                    </w:rPr>
                    <w:t>]</w:t>
                  </w:r>
                  <w:r>
                    <w:rPr>
                      <w:rFonts w:hint="eastAsia"/>
                    </w:rPr>
                    <w:t xml:space="preserve"> </w:t>
                  </w:r>
                  <w:r w:rsidRPr="003A378E">
                    <w:rPr>
                      <w:rFonts w:ascii="宋体" w:eastAsia="宋体" w:hAnsi="宋体" w:cs="宋体" w:hint="eastAsia"/>
                      <w:color w:val="000000"/>
                      <w:kern w:val="0"/>
                      <w:sz w:val="22"/>
                    </w:rPr>
                    <w:t>旅游业管理与服务支出</w:t>
                  </w:r>
                </w:p>
              </w:tc>
              <w:tc>
                <w:tcPr>
                  <w:tcW w:w="204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286.15</w:t>
                  </w:r>
                </w:p>
              </w:tc>
              <w:tc>
                <w:tcPr>
                  <w:tcW w:w="180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184.35</w:t>
                  </w:r>
                </w:p>
              </w:tc>
              <w:tc>
                <w:tcPr>
                  <w:tcW w:w="178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101.80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r w:rsidRPr="003A378E">
                    <w:rPr>
                      <w:rFonts w:ascii="宋体" w:eastAsia="宋体" w:hAnsi="宋体" w:cs="宋体"/>
                      <w:color w:val="000000"/>
                      <w:kern w:val="0"/>
                      <w:sz w:val="22"/>
                    </w:rPr>
                    <w:t>21605</w:t>
                  </w:r>
                  <w:r w:rsidRPr="00413D46">
                    <w:rPr>
                      <w:rFonts w:ascii="宋体" w:eastAsia="宋体" w:hAnsi="宋体" w:cs="宋体" w:hint="eastAsia"/>
                      <w:color w:val="000000"/>
                      <w:kern w:val="0"/>
                      <w:sz w:val="22"/>
                    </w:rPr>
                    <w:t>01]行政运行</w:t>
                  </w:r>
                </w:p>
              </w:tc>
              <w:tc>
                <w:tcPr>
                  <w:tcW w:w="204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286.15</w:t>
                  </w:r>
                </w:p>
              </w:tc>
              <w:tc>
                <w:tcPr>
                  <w:tcW w:w="180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184.35</w:t>
                  </w:r>
                </w:p>
              </w:tc>
              <w:tc>
                <w:tcPr>
                  <w:tcW w:w="1780" w:type="dxa"/>
                  <w:tcBorders>
                    <w:top w:val="nil"/>
                    <w:left w:val="nil"/>
                    <w:bottom w:val="single" w:sz="4" w:space="0" w:color="auto"/>
                    <w:right w:val="single" w:sz="4" w:space="0" w:color="auto"/>
                  </w:tcBorders>
                  <w:shd w:val="clear" w:color="auto" w:fill="auto"/>
                  <w:hideMark/>
                </w:tcPr>
                <w:p w:rsidR="00A925D0" w:rsidRPr="002D75A2" w:rsidRDefault="00A925D0" w:rsidP="0002168A">
                  <w:pPr>
                    <w:jc w:val="center"/>
                    <w:rPr>
                      <w:rFonts w:ascii="宋体" w:eastAsia="宋体" w:hAnsi="宋体" w:cs="宋体"/>
                      <w:color w:val="000000"/>
                      <w:kern w:val="0"/>
                      <w:sz w:val="22"/>
                    </w:rPr>
                  </w:pPr>
                  <w:r w:rsidRPr="002D75A2">
                    <w:rPr>
                      <w:rFonts w:ascii="宋体" w:eastAsia="宋体" w:hAnsi="宋体" w:cs="宋体" w:hint="eastAsia"/>
                      <w:color w:val="000000"/>
                      <w:kern w:val="0"/>
                      <w:sz w:val="22"/>
                    </w:rPr>
                    <w:t>101.80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[208]社会保障和就业支出</w:t>
                  </w:r>
                </w:p>
              </w:tc>
              <w:tc>
                <w:tcPr>
                  <w:tcW w:w="20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[20805]行政事业单位离退休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[2080501]归口管理的行政单位离退休</w:t>
                  </w:r>
                </w:p>
              </w:tc>
              <w:tc>
                <w:tcPr>
                  <w:tcW w:w="20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[2080502]事业单位离退休</w:t>
                  </w:r>
                </w:p>
              </w:tc>
              <w:tc>
                <w:tcPr>
                  <w:tcW w:w="204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w:t>
                  </w:r>
                </w:p>
              </w:tc>
            </w:tr>
            <w:tr w:rsidR="00A925D0" w:rsidRPr="00413D46" w:rsidTr="0002168A">
              <w:trPr>
                <w:trHeight w:val="270"/>
              </w:trPr>
              <w:tc>
                <w:tcPr>
                  <w:tcW w:w="49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204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r>
            <w:tr w:rsidR="00A925D0" w:rsidRPr="00413D46" w:rsidTr="0002168A">
              <w:trPr>
                <w:trHeight w:val="270"/>
              </w:trPr>
              <w:tc>
                <w:tcPr>
                  <w:tcW w:w="4900" w:type="dxa"/>
                  <w:tcBorders>
                    <w:top w:val="nil"/>
                    <w:left w:val="nil"/>
                    <w:bottom w:val="nil"/>
                    <w:right w:val="nil"/>
                  </w:tcBorders>
                  <w:shd w:val="clear" w:color="auto" w:fill="auto"/>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注：功能科目名称根据相应单位填写。</w:t>
                  </w:r>
                </w:p>
              </w:tc>
              <w:tc>
                <w:tcPr>
                  <w:tcW w:w="204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p>
              </w:tc>
            </w:tr>
          </w:tbl>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9940" w:type="dxa"/>
              <w:tblInd w:w="93" w:type="dxa"/>
              <w:tblLook w:val="04A0"/>
            </w:tblPr>
            <w:tblGrid>
              <w:gridCol w:w="6260"/>
              <w:gridCol w:w="3680"/>
            </w:tblGrid>
            <w:tr w:rsidR="00A925D0" w:rsidRPr="00413D46" w:rsidTr="0002168A">
              <w:trPr>
                <w:trHeight w:val="540"/>
              </w:trPr>
              <w:tc>
                <w:tcPr>
                  <w:tcW w:w="9940" w:type="dxa"/>
                  <w:gridSpan w:val="2"/>
                  <w:tcBorders>
                    <w:top w:val="nil"/>
                    <w:left w:val="nil"/>
                    <w:bottom w:val="nil"/>
                    <w:right w:val="nil"/>
                  </w:tcBorders>
                  <w:shd w:val="clear" w:color="auto" w:fill="auto"/>
                  <w:noWrap/>
                  <w:vAlign w:val="center"/>
                  <w:hideMark/>
                </w:tcPr>
                <w:p w:rsidR="00A925D0" w:rsidRDefault="00A925D0" w:rsidP="0002168A">
                  <w:pPr>
                    <w:widowControl/>
                    <w:jc w:val="center"/>
                    <w:rPr>
                      <w:rFonts w:ascii="宋体" w:eastAsia="宋体" w:hAnsi="宋体" w:cs="宋体"/>
                      <w:b/>
                      <w:bCs/>
                      <w:color w:val="000000"/>
                      <w:kern w:val="0"/>
                      <w:sz w:val="32"/>
                      <w:szCs w:val="32"/>
                    </w:rPr>
                  </w:pPr>
                </w:p>
                <w:p w:rsidR="00A925D0" w:rsidRDefault="00A925D0" w:rsidP="0002168A">
                  <w:pPr>
                    <w:widowControl/>
                    <w:jc w:val="center"/>
                    <w:rPr>
                      <w:rFonts w:ascii="宋体" w:eastAsia="宋体" w:hAnsi="宋体" w:cs="宋体"/>
                      <w:b/>
                      <w:bCs/>
                      <w:color w:val="000000"/>
                      <w:kern w:val="0"/>
                      <w:sz w:val="32"/>
                      <w:szCs w:val="32"/>
                    </w:rPr>
                  </w:pPr>
                </w:p>
                <w:p w:rsidR="00A925D0" w:rsidRDefault="00A925D0" w:rsidP="0002168A">
                  <w:pPr>
                    <w:widowControl/>
                    <w:jc w:val="center"/>
                    <w:rPr>
                      <w:rFonts w:ascii="宋体" w:eastAsia="宋体" w:hAnsi="宋体" w:cs="宋体"/>
                      <w:b/>
                      <w:bCs/>
                      <w:color w:val="000000"/>
                      <w:kern w:val="0"/>
                      <w:sz w:val="32"/>
                      <w:szCs w:val="32"/>
                    </w:rPr>
                  </w:pPr>
                </w:p>
                <w:p w:rsidR="00A925D0" w:rsidRDefault="00A925D0" w:rsidP="0002168A">
                  <w:pPr>
                    <w:widowControl/>
                    <w:jc w:val="center"/>
                    <w:rPr>
                      <w:rFonts w:ascii="宋体" w:eastAsia="宋体" w:hAnsi="宋体" w:cs="宋体"/>
                      <w:b/>
                      <w:bCs/>
                      <w:color w:val="000000"/>
                      <w:kern w:val="0"/>
                      <w:sz w:val="32"/>
                      <w:szCs w:val="32"/>
                    </w:rPr>
                  </w:pPr>
                </w:p>
                <w:p w:rsidR="00A925D0" w:rsidRDefault="00A925D0" w:rsidP="0002168A">
                  <w:pPr>
                    <w:widowControl/>
                    <w:jc w:val="center"/>
                    <w:rPr>
                      <w:rFonts w:ascii="宋体" w:eastAsia="宋体" w:hAnsi="宋体" w:cs="宋体"/>
                      <w:b/>
                      <w:bCs/>
                      <w:color w:val="000000"/>
                      <w:kern w:val="0"/>
                      <w:sz w:val="32"/>
                      <w:szCs w:val="32"/>
                    </w:rPr>
                  </w:pPr>
                </w:p>
                <w:p w:rsidR="00A925D0" w:rsidRDefault="00A925D0" w:rsidP="0002168A">
                  <w:pPr>
                    <w:widowControl/>
                    <w:rPr>
                      <w:rFonts w:ascii="宋体" w:eastAsia="宋体" w:hAnsi="宋体" w:cs="宋体"/>
                      <w:b/>
                      <w:bCs/>
                      <w:color w:val="000000"/>
                      <w:kern w:val="0"/>
                      <w:sz w:val="32"/>
                      <w:szCs w:val="32"/>
                    </w:rPr>
                  </w:pPr>
                </w:p>
                <w:p w:rsidR="00A925D0" w:rsidRDefault="00A925D0" w:rsidP="0002168A">
                  <w:pPr>
                    <w:widowControl/>
                    <w:rPr>
                      <w:rFonts w:ascii="宋体" w:eastAsia="宋体" w:hAnsi="宋体" w:cs="宋体"/>
                      <w:b/>
                      <w:bCs/>
                      <w:color w:val="000000"/>
                      <w:kern w:val="0"/>
                      <w:sz w:val="32"/>
                      <w:szCs w:val="32"/>
                    </w:rPr>
                  </w:pPr>
                </w:p>
                <w:p w:rsidR="00A925D0" w:rsidRDefault="00A925D0" w:rsidP="0002168A">
                  <w:pPr>
                    <w:widowControl/>
                    <w:jc w:val="center"/>
                    <w:rPr>
                      <w:rFonts w:ascii="宋体" w:eastAsia="宋体" w:hAnsi="宋体" w:cs="宋体"/>
                      <w:b/>
                      <w:bCs/>
                      <w:color w:val="000000"/>
                      <w:kern w:val="0"/>
                      <w:sz w:val="32"/>
                      <w:szCs w:val="32"/>
                    </w:rPr>
                  </w:pPr>
                </w:p>
                <w:p w:rsidR="00A925D0" w:rsidRDefault="00A925D0" w:rsidP="0002168A">
                  <w:pPr>
                    <w:widowControl/>
                    <w:jc w:val="center"/>
                    <w:rPr>
                      <w:rFonts w:ascii="宋体" w:eastAsia="宋体" w:hAnsi="宋体" w:cs="宋体"/>
                      <w:b/>
                      <w:bCs/>
                      <w:color w:val="000000"/>
                      <w:kern w:val="0"/>
                      <w:sz w:val="32"/>
                      <w:szCs w:val="32"/>
                    </w:rPr>
                  </w:pPr>
                </w:p>
                <w:p w:rsidR="00A925D0" w:rsidRPr="00A925D0" w:rsidRDefault="00A925D0" w:rsidP="00A925D0">
                  <w:pPr>
                    <w:widowControl/>
                    <w:jc w:val="left"/>
                    <w:rPr>
                      <w:rFonts w:ascii="宋体" w:eastAsia="宋体" w:hAnsi="宋体" w:cs="宋体"/>
                      <w:color w:val="000000"/>
                      <w:kern w:val="0"/>
                      <w:sz w:val="22"/>
                    </w:rPr>
                  </w:pPr>
                  <w:r w:rsidRPr="00A925D0">
                    <w:rPr>
                      <w:rFonts w:ascii="宋体" w:eastAsia="宋体" w:hAnsi="宋体" w:cs="宋体" w:hint="eastAsia"/>
                      <w:color w:val="000000"/>
                      <w:kern w:val="0"/>
                      <w:sz w:val="22"/>
                    </w:rPr>
                    <w:lastRenderedPageBreak/>
                    <w:t>表6</w:t>
                  </w:r>
                </w:p>
                <w:p w:rsidR="00A925D0" w:rsidRPr="00413D46" w:rsidRDefault="00A925D0" w:rsidP="0002168A">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2018年</w:t>
                  </w:r>
                  <w:r w:rsidRPr="00413D46">
                    <w:rPr>
                      <w:rFonts w:ascii="宋体" w:eastAsia="宋体" w:hAnsi="宋体" w:cs="宋体" w:hint="eastAsia"/>
                      <w:b/>
                      <w:bCs/>
                      <w:color w:val="000000"/>
                      <w:kern w:val="0"/>
                      <w:sz w:val="32"/>
                      <w:szCs w:val="32"/>
                    </w:rPr>
                    <w:t>一般公共预算基本支出情况表（按经济分类科目）</w:t>
                  </w:r>
                </w:p>
              </w:tc>
            </w:tr>
            <w:tr w:rsidR="00A925D0" w:rsidRPr="00413D46" w:rsidTr="0002168A">
              <w:trPr>
                <w:trHeight w:val="435"/>
              </w:trPr>
              <w:tc>
                <w:tcPr>
                  <w:tcW w:w="6260" w:type="dxa"/>
                  <w:tcBorders>
                    <w:top w:val="nil"/>
                    <w:left w:val="nil"/>
                    <w:bottom w:val="nil"/>
                    <w:right w:val="nil"/>
                  </w:tcBorders>
                  <w:shd w:val="clear" w:color="auto" w:fill="auto"/>
                  <w:noWrap/>
                  <w:vAlign w:val="center"/>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lastRenderedPageBreak/>
                    <w:t>单位名称：大埔县旅游局</w:t>
                  </w:r>
                </w:p>
              </w:tc>
              <w:tc>
                <w:tcPr>
                  <w:tcW w:w="3680" w:type="dxa"/>
                  <w:tcBorders>
                    <w:top w:val="nil"/>
                    <w:left w:val="nil"/>
                    <w:bottom w:val="nil"/>
                    <w:right w:val="nil"/>
                  </w:tcBorders>
                  <w:shd w:val="clear" w:color="auto" w:fill="auto"/>
                  <w:noWrap/>
                  <w:vAlign w:val="center"/>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单位：万元</w:t>
                  </w:r>
                </w:p>
              </w:tc>
            </w:tr>
            <w:tr w:rsidR="00A925D0" w:rsidRPr="00413D46" w:rsidTr="0002168A">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center"/>
                    <w:rPr>
                      <w:rFonts w:ascii="宋体" w:eastAsia="宋体" w:hAnsi="宋体" w:cs="宋体"/>
                      <w:color w:val="000000"/>
                      <w:kern w:val="0"/>
                      <w:sz w:val="22"/>
                    </w:rPr>
                  </w:pPr>
                  <w:r w:rsidRPr="00413D46">
                    <w:rPr>
                      <w:rFonts w:ascii="宋体" w:eastAsia="宋体" w:hAnsi="宋体" w:cs="宋体" w:hint="eastAsia"/>
                      <w:color w:val="000000"/>
                      <w:kern w:val="0"/>
                      <w:sz w:val="22"/>
                    </w:rPr>
                    <w:t>项  目</w:t>
                  </w:r>
                </w:p>
              </w:tc>
              <w:tc>
                <w:tcPr>
                  <w:tcW w:w="3680" w:type="dxa"/>
                  <w:tcBorders>
                    <w:top w:val="single" w:sz="4" w:space="0" w:color="auto"/>
                    <w:left w:val="nil"/>
                    <w:bottom w:val="single" w:sz="4" w:space="0" w:color="auto"/>
                    <w:right w:val="single" w:sz="4" w:space="0" w:color="auto"/>
                  </w:tcBorders>
                  <w:shd w:val="clear" w:color="auto" w:fill="auto"/>
                  <w:hideMark/>
                </w:tcPr>
                <w:p w:rsidR="00A925D0" w:rsidRPr="00413D46" w:rsidRDefault="00A925D0" w:rsidP="000216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Pr="00413D46">
                    <w:rPr>
                      <w:rFonts w:ascii="宋体" w:eastAsia="宋体" w:hAnsi="宋体" w:cs="宋体" w:hint="eastAsia"/>
                      <w:color w:val="000000"/>
                      <w:kern w:val="0"/>
                      <w:sz w:val="22"/>
                    </w:rPr>
                    <w:t>预算</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ind w:firstLineChars="400" w:firstLine="880"/>
                    <w:jc w:val="left"/>
                    <w:rPr>
                      <w:rFonts w:ascii="宋体" w:eastAsia="宋体" w:hAnsi="宋体" w:cs="宋体"/>
                      <w:color w:val="000000"/>
                      <w:kern w:val="0"/>
                      <w:sz w:val="22"/>
                    </w:rPr>
                  </w:pPr>
                  <w:r w:rsidRPr="00413D46">
                    <w:rPr>
                      <w:rFonts w:ascii="宋体" w:eastAsia="宋体" w:hAnsi="宋体" w:cs="宋体" w:hint="eastAsia"/>
                      <w:color w:val="000000"/>
                      <w:kern w:val="0"/>
                      <w:sz w:val="22"/>
                    </w:rPr>
                    <w:t>合 计</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572CBD"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184.35</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[301]工资福利支出</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149.19</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[30101]基本工资</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98.02</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[30102]津贴补贴</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21.24</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[30103]奖金</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2.00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[30104]其他社会保障缴费</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8.34</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[30106]伙食补助费</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[30107]绩效工资</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[30199]其他工资福利支出</w:t>
                  </w:r>
                </w:p>
              </w:tc>
              <w:tc>
                <w:tcPr>
                  <w:tcW w:w="3680" w:type="dxa"/>
                  <w:tcBorders>
                    <w:top w:val="nil"/>
                    <w:left w:val="nil"/>
                    <w:bottom w:val="single" w:sz="4" w:space="0" w:color="auto"/>
                    <w:right w:val="single" w:sz="4" w:space="0" w:color="auto"/>
                  </w:tcBorders>
                  <w:shd w:val="clear" w:color="auto" w:fill="auto"/>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19.59</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[302]商品和服务支出</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2A7AE4">
                    <w:rPr>
                      <w:rFonts w:ascii="宋体" w:eastAsia="宋体" w:hAnsi="宋体" w:cs="宋体" w:hint="eastAsia"/>
                      <w:color w:val="000000"/>
                      <w:kern w:val="0"/>
                      <w:sz w:val="22"/>
                    </w:rPr>
                    <w:t>23.40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[30201]办公费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0.4</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[30202]印刷费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2.3</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[30204]手续费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[30205]水费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r>
                    <w:rPr>
                      <w:rFonts w:ascii="宋体" w:eastAsia="宋体" w:hAnsi="宋体" w:cs="宋体" w:hint="eastAsia"/>
                      <w:color w:val="000000"/>
                      <w:kern w:val="0"/>
                      <w:sz w:val="22"/>
                    </w:rPr>
                    <w:t>28</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[30206]电费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0.6</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[30207]邮电费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0.31</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[30209]物业管理费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0.8</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[30211]差旅费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[30213]维修（护）费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0.57</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[30215]会议费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r>
                    <w:rPr>
                      <w:rFonts w:ascii="宋体" w:eastAsia="宋体" w:hAnsi="宋体" w:cs="宋体" w:hint="eastAsia"/>
                      <w:color w:val="000000"/>
                      <w:kern w:val="0"/>
                      <w:sz w:val="22"/>
                    </w:rPr>
                    <w:t>3</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[30216]培训费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E76B0" w:rsidRDefault="00A925D0" w:rsidP="0002168A">
                  <w:pPr>
                    <w:widowControl/>
                    <w:jc w:val="left"/>
                    <w:rPr>
                      <w:rFonts w:ascii="宋体" w:eastAsia="宋体" w:hAnsi="宋体" w:cs="宋体"/>
                      <w:color w:val="000000"/>
                      <w:kern w:val="0"/>
                      <w:sz w:val="22"/>
                    </w:rPr>
                  </w:pPr>
                  <w:r w:rsidRPr="004E76B0">
                    <w:rPr>
                      <w:rFonts w:ascii="宋体" w:eastAsia="宋体" w:hAnsi="宋体" w:cs="宋体" w:hint="eastAsia"/>
                      <w:color w:val="000000"/>
                      <w:kern w:val="0"/>
                      <w:sz w:val="22"/>
                    </w:rPr>
                    <w:t xml:space="preserve">  [30217]公务接待费</w:t>
                  </w:r>
                </w:p>
              </w:tc>
              <w:tc>
                <w:tcPr>
                  <w:tcW w:w="3680" w:type="dxa"/>
                  <w:tcBorders>
                    <w:top w:val="nil"/>
                    <w:left w:val="nil"/>
                    <w:bottom w:val="single" w:sz="4" w:space="0" w:color="auto"/>
                    <w:right w:val="single" w:sz="4" w:space="0" w:color="auto"/>
                  </w:tcBorders>
                  <w:shd w:val="clear" w:color="000000" w:fill="FFFFFF"/>
                  <w:hideMark/>
                </w:tcPr>
                <w:p w:rsidR="00A925D0" w:rsidRPr="004E76B0"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[30218]专用材料费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202"/>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[30226]劳务费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[30227]委托业务费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[30228]工会经费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1.84</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[30229]福利费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E76B0" w:rsidRDefault="00A925D0" w:rsidP="0002168A">
                  <w:pPr>
                    <w:widowControl/>
                    <w:jc w:val="left"/>
                    <w:rPr>
                      <w:rFonts w:ascii="宋体" w:eastAsia="宋体" w:hAnsi="宋体" w:cs="宋体"/>
                      <w:color w:val="000000"/>
                      <w:kern w:val="0"/>
                      <w:sz w:val="22"/>
                    </w:rPr>
                  </w:pPr>
                  <w:r w:rsidRPr="004E76B0">
                    <w:rPr>
                      <w:rFonts w:ascii="宋体" w:eastAsia="宋体" w:hAnsi="宋体" w:cs="宋体" w:hint="eastAsia"/>
                      <w:color w:val="000000"/>
                      <w:kern w:val="0"/>
                      <w:sz w:val="22"/>
                    </w:rPr>
                    <w:t xml:space="preserve">  [30231]公务用车运行维护费</w:t>
                  </w:r>
                </w:p>
              </w:tc>
              <w:tc>
                <w:tcPr>
                  <w:tcW w:w="3680" w:type="dxa"/>
                  <w:tcBorders>
                    <w:top w:val="nil"/>
                    <w:left w:val="nil"/>
                    <w:bottom w:val="single" w:sz="4" w:space="0" w:color="auto"/>
                    <w:right w:val="single" w:sz="4" w:space="0" w:color="auto"/>
                  </w:tcBorders>
                  <w:shd w:val="clear" w:color="000000" w:fill="FFFFFF"/>
                  <w:hideMark/>
                </w:tcPr>
                <w:p w:rsidR="00A925D0" w:rsidRPr="004E76B0"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13.00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[30239]其他交通费用</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[30299]其他商品和服务支出</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[303]对个人和家庭的补助</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11.76</w:t>
                  </w:r>
                </w:p>
              </w:tc>
            </w:tr>
            <w:tr w:rsidR="00A925D0" w:rsidRPr="00413D46" w:rsidTr="0002168A">
              <w:trPr>
                <w:trHeight w:val="153"/>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[30301]离休费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243"/>
              </w:trPr>
              <w:tc>
                <w:tcPr>
                  <w:tcW w:w="6260" w:type="dxa"/>
                  <w:tcBorders>
                    <w:top w:val="nil"/>
                    <w:left w:val="single" w:sz="4" w:space="0" w:color="auto"/>
                    <w:bottom w:val="single" w:sz="4" w:space="0" w:color="auto"/>
                    <w:right w:val="single" w:sz="4" w:space="0" w:color="auto"/>
                  </w:tcBorders>
                  <w:shd w:val="clear" w:color="auto" w:fill="auto"/>
                  <w:vAlign w:val="bottom"/>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[30302]退休费</w:t>
                  </w:r>
                </w:p>
              </w:tc>
              <w:tc>
                <w:tcPr>
                  <w:tcW w:w="3680" w:type="dxa"/>
                  <w:tcBorders>
                    <w:top w:val="nil"/>
                    <w:left w:val="nil"/>
                    <w:bottom w:val="single" w:sz="4" w:space="0" w:color="auto"/>
                    <w:right w:val="single" w:sz="4" w:space="0" w:color="auto"/>
                  </w:tcBorders>
                  <w:shd w:val="clear" w:color="000000" w:fill="FFFFFF"/>
                  <w:vAlign w:val="bottom"/>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219"/>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[30305]生活补助</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[30307]医疗费</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[30309]奖励金</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[30311]住房公积金</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11.76</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lastRenderedPageBreak/>
                    <w:t xml:space="preserve">  [30313]购房补贴</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[30399]其他对个人和家庭的补助支出</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sidRPr="00413D46">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[310]其他资本性支出</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A925D0" w:rsidRPr="00413D46" w:rsidTr="0002168A">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A925D0" w:rsidRPr="00413D46" w:rsidRDefault="00A925D0" w:rsidP="0002168A">
                  <w:pPr>
                    <w:widowControl/>
                    <w:jc w:val="left"/>
                    <w:rPr>
                      <w:rFonts w:ascii="宋体" w:eastAsia="宋体" w:hAnsi="宋体" w:cs="宋体"/>
                      <w:color w:val="000000"/>
                      <w:kern w:val="0"/>
                      <w:sz w:val="22"/>
                    </w:rPr>
                  </w:pPr>
                  <w:r w:rsidRPr="00413D46">
                    <w:rPr>
                      <w:rFonts w:ascii="宋体" w:eastAsia="宋体" w:hAnsi="宋体" w:cs="宋体" w:hint="eastAsia"/>
                      <w:color w:val="000000"/>
                      <w:kern w:val="0"/>
                      <w:sz w:val="22"/>
                    </w:rPr>
                    <w:t xml:space="preserve">  [31002]办公设备购置</w:t>
                  </w:r>
                </w:p>
              </w:tc>
              <w:tc>
                <w:tcPr>
                  <w:tcW w:w="3680" w:type="dxa"/>
                  <w:tcBorders>
                    <w:top w:val="nil"/>
                    <w:left w:val="nil"/>
                    <w:bottom w:val="single" w:sz="4" w:space="0" w:color="auto"/>
                    <w:right w:val="single" w:sz="4" w:space="0" w:color="auto"/>
                  </w:tcBorders>
                  <w:shd w:val="clear" w:color="000000" w:fill="FFFFFF"/>
                  <w:hideMark/>
                </w:tcPr>
                <w:p w:rsidR="00A925D0" w:rsidRPr="00413D46" w:rsidRDefault="00A925D0" w:rsidP="0002168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bl>
          <w:p w:rsidR="00A925D0" w:rsidRDefault="00A925D0" w:rsidP="00A925D0">
            <w:pPr>
              <w:autoSpaceDE w:val="0"/>
              <w:autoSpaceDN w:val="0"/>
              <w:adjustRightInd w:val="0"/>
              <w:spacing w:line="500" w:lineRule="exact"/>
              <w:ind w:firstLineChars="200" w:firstLine="600"/>
              <w:jc w:val="left"/>
              <w:rPr>
                <w:rFonts w:asciiTheme="minorEastAsia" w:hAnsiTheme="minorEastAsia" w:cs="仿宋_GB2312"/>
                <w:kern w:val="0"/>
                <w:sz w:val="30"/>
                <w:szCs w:val="30"/>
              </w:rPr>
            </w:pPr>
          </w:p>
          <w:tbl>
            <w:tblPr>
              <w:tblW w:w="10460" w:type="dxa"/>
              <w:tblInd w:w="93" w:type="dxa"/>
              <w:tblLook w:val="04A0"/>
            </w:tblPr>
            <w:tblGrid>
              <w:gridCol w:w="10460"/>
            </w:tblGrid>
            <w:tr w:rsidR="00A925D0" w:rsidRPr="00413D46" w:rsidTr="0002168A">
              <w:trPr>
                <w:trHeight w:val="675"/>
              </w:trPr>
              <w:tc>
                <w:tcPr>
                  <w:tcW w:w="10460" w:type="dxa"/>
                  <w:tcBorders>
                    <w:top w:val="nil"/>
                    <w:left w:val="nil"/>
                    <w:bottom w:val="nil"/>
                    <w:right w:val="nil"/>
                  </w:tcBorders>
                  <w:shd w:val="clear" w:color="auto" w:fill="auto"/>
                  <w:noWrap/>
                  <w:vAlign w:val="center"/>
                  <w:hideMark/>
                </w:tcPr>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E90FD4" w:rsidRDefault="00E90FD4" w:rsidP="00E90FD4">
                  <w:r w:rsidRPr="00B76E40">
                    <w:rPr>
                      <w:rFonts w:ascii="宋体" w:eastAsia="宋体" w:hAnsi="宋体" w:cs="宋体" w:hint="eastAsia"/>
                      <w:color w:val="000000"/>
                      <w:kern w:val="0"/>
                      <w:sz w:val="22"/>
                    </w:rPr>
                    <w:t>表</w:t>
                  </w:r>
                  <w:r>
                    <w:rPr>
                      <w:rFonts w:ascii="宋体" w:eastAsia="宋体" w:hAnsi="宋体" w:cs="宋体" w:hint="eastAsia"/>
                      <w:color w:val="000000"/>
                      <w:kern w:val="0"/>
                      <w:sz w:val="22"/>
                    </w:rPr>
                    <w:t>7</w:t>
                  </w:r>
                </w:p>
                <w:tbl>
                  <w:tblPr>
                    <w:tblW w:w="8089" w:type="dxa"/>
                    <w:tblInd w:w="93" w:type="dxa"/>
                    <w:tblLook w:val="04A0"/>
                  </w:tblPr>
                  <w:tblGrid>
                    <w:gridCol w:w="3396"/>
                    <w:gridCol w:w="3396"/>
                    <w:gridCol w:w="1297"/>
                  </w:tblGrid>
                  <w:tr w:rsidR="00E90FD4" w:rsidTr="0002168A">
                    <w:trPr>
                      <w:trHeight w:val="422"/>
                    </w:trPr>
                    <w:tc>
                      <w:tcPr>
                        <w:tcW w:w="8089" w:type="dxa"/>
                        <w:gridSpan w:val="3"/>
                        <w:tcBorders>
                          <w:top w:val="nil"/>
                          <w:left w:val="nil"/>
                          <w:bottom w:val="nil"/>
                          <w:right w:val="nil"/>
                        </w:tcBorders>
                        <w:shd w:val="clear" w:color="000000" w:fill="FFFFFF"/>
                        <w:vAlign w:val="center"/>
                      </w:tcPr>
                      <w:p w:rsidR="00E90FD4" w:rsidRDefault="00E90FD4" w:rsidP="0002168A">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一般公共预算项目支出情况表（按支出经济分类科目）</w:t>
                        </w:r>
                      </w:p>
                    </w:tc>
                  </w:tr>
                  <w:tr w:rsidR="00E90FD4" w:rsidTr="0002168A">
                    <w:trPr>
                      <w:trHeight w:val="340"/>
                    </w:trPr>
                    <w:tc>
                      <w:tcPr>
                        <w:tcW w:w="6792" w:type="dxa"/>
                        <w:gridSpan w:val="2"/>
                        <w:tcBorders>
                          <w:top w:val="nil"/>
                          <w:left w:val="nil"/>
                          <w:bottom w:val="nil"/>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rPr>
                          <w:t>大埔县旅游局</w:t>
                        </w:r>
                      </w:p>
                    </w:tc>
                    <w:tc>
                      <w:tcPr>
                        <w:tcW w:w="1297" w:type="dxa"/>
                        <w:tcBorders>
                          <w:top w:val="nil"/>
                          <w:left w:val="nil"/>
                          <w:bottom w:val="nil"/>
                          <w:right w:val="nil"/>
                        </w:tcBorders>
                        <w:shd w:val="clear" w:color="000000" w:fill="FFFFFF"/>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E90FD4" w:rsidTr="0002168A">
                    <w:trPr>
                      <w:trHeight w:val="340"/>
                    </w:trPr>
                    <w:tc>
                      <w:tcPr>
                        <w:tcW w:w="3396" w:type="dxa"/>
                        <w:tcBorders>
                          <w:top w:val="single" w:sz="4" w:space="0" w:color="000000"/>
                          <w:left w:val="single" w:sz="4" w:space="0" w:color="000000"/>
                          <w:bottom w:val="nil"/>
                          <w:right w:val="single" w:sz="4" w:space="0" w:color="000000"/>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96" w:type="dxa"/>
                        <w:tcBorders>
                          <w:top w:val="single" w:sz="4" w:space="0" w:color="000000"/>
                          <w:left w:val="nil"/>
                          <w:bottom w:val="nil"/>
                          <w:right w:val="single" w:sz="4" w:space="0" w:color="000000"/>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297" w:type="dxa"/>
                        <w:tcBorders>
                          <w:top w:val="single" w:sz="4" w:space="0" w:color="000000"/>
                          <w:left w:val="nil"/>
                          <w:bottom w:val="nil"/>
                          <w:right w:val="single" w:sz="4" w:space="0" w:color="000000"/>
                        </w:tcBorders>
                        <w:shd w:val="clear" w:color="000000" w:fill="FFFFFF"/>
                        <w:vAlign w:val="center"/>
                      </w:tcPr>
                      <w:p w:rsidR="00E90FD4" w:rsidRDefault="00E90FD4" w:rsidP="00E90FD4">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E90FD4" w:rsidTr="0002168A">
                    <w:trPr>
                      <w:trHeight w:val="340"/>
                    </w:trPr>
                    <w:tc>
                      <w:tcPr>
                        <w:tcW w:w="3396" w:type="dxa"/>
                        <w:tcBorders>
                          <w:top w:val="single" w:sz="4" w:space="0" w:color="auto"/>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96" w:type="dxa"/>
                        <w:tcBorders>
                          <w:top w:val="single" w:sz="4" w:space="0" w:color="auto"/>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E90FD4" w:rsidRDefault="009B2E32" w:rsidP="0002168A">
                        <w:pPr>
                          <w:widowControl/>
                          <w:jc w:val="center"/>
                          <w:rPr>
                            <w:rFonts w:ascii="宋体" w:cs="Arial"/>
                            <w:color w:val="000000"/>
                            <w:kern w:val="0"/>
                            <w:sz w:val="20"/>
                            <w:szCs w:val="20"/>
                          </w:rPr>
                        </w:pPr>
                        <w:r>
                          <w:rPr>
                            <w:rFonts w:ascii="宋体" w:cs="Arial" w:hint="eastAsia"/>
                            <w:color w:val="000000"/>
                            <w:kern w:val="0"/>
                            <w:sz w:val="20"/>
                            <w:szCs w:val="20"/>
                          </w:rPr>
                          <w:t>286.15</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297" w:type="dxa"/>
                        <w:tcBorders>
                          <w:top w:val="nil"/>
                          <w:left w:val="nil"/>
                          <w:bottom w:val="single" w:sz="4" w:space="0" w:color="auto"/>
                          <w:right w:val="single" w:sz="4" w:space="0" w:color="auto"/>
                        </w:tcBorders>
                        <w:shd w:val="clear" w:color="000000" w:fill="FFFFFF"/>
                        <w:vAlign w:val="center"/>
                      </w:tcPr>
                      <w:p w:rsidR="00E90FD4" w:rsidRDefault="009B2E32" w:rsidP="0002168A">
                        <w:pPr>
                          <w:widowControl/>
                          <w:jc w:val="center"/>
                          <w:rPr>
                            <w:rFonts w:ascii="宋体" w:cs="Arial"/>
                            <w:color w:val="000000"/>
                            <w:kern w:val="0"/>
                            <w:sz w:val="20"/>
                            <w:szCs w:val="20"/>
                          </w:rPr>
                        </w:pPr>
                        <w:r>
                          <w:rPr>
                            <w:rFonts w:ascii="宋体" w:cs="Arial" w:hint="eastAsia"/>
                            <w:color w:val="000000"/>
                            <w:kern w:val="0"/>
                            <w:sz w:val="20"/>
                            <w:szCs w:val="20"/>
                          </w:rPr>
                          <w:t>149.19</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297" w:type="dxa"/>
                        <w:tcBorders>
                          <w:top w:val="nil"/>
                          <w:left w:val="nil"/>
                          <w:bottom w:val="single" w:sz="4" w:space="0" w:color="auto"/>
                          <w:right w:val="single" w:sz="4" w:space="0" w:color="auto"/>
                        </w:tcBorders>
                        <w:shd w:val="clear" w:color="000000" w:fill="FFFFFF"/>
                        <w:vAlign w:val="center"/>
                      </w:tcPr>
                      <w:p w:rsidR="00E90FD4" w:rsidRDefault="009B2E32" w:rsidP="0002168A">
                        <w:pPr>
                          <w:widowControl/>
                          <w:jc w:val="center"/>
                          <w:rPr>
                            <w:rFonts w:ascii="宋体" w:cs="Arial"/>
                            <w:color w:val="000000"/>
                            <w:kern w:val="0"/>
                            <w:sz w:val="20"/>
                            <w:szCs w:val="20"/>
                          </w:rPr>
                        </w:pPr>
                        <w:r>
                          <w:rPr>
                            <w:rFonts w:ascii="宋体" w:cs="Arial" w:hint="eastAsia"/>
                            <w:color w:val="000000"/>
                            <w:kern w:val="0"/>
                            <w:sz w:val="20"/>
                            <w:szCs w:val="20"/>
                          </w:rPr>
                          <w:t>23.40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0.4</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2.3</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0.28</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0.6</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hAnsi="宋体" w:cs="Arial" w:hint="eastAsia"/>
                            <w:color w:val="000000"/>
                            <w:kern w:val="0"/>
                            <w:sz w:val="20"/>
                            <w:szCs w:val="20"/>
                          </w:rPr>
                          <w:t>0.31</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0.8</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1</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0.57</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0.3</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572CBD">
                        <w:pPr>
                          <w:widowControl/>
                          <w:jc w:val="center"/>
                          <w:rPr>
                            <w:rFonts w:ascii="宋体" w:cs="Arial"/>
                            <w:color w:val="000000"/>
                            <w:kern w:val="0"/>
                            <w:sz w:val="20"/>
                            <w:szCs w:val="20"/>
                          </w:rPr>
                        </w:pPr>
                        <w:r>
                          <w:rPr>
                            <w:rFonts w:ascii="宋体" w:cs="Arial" w:hint="eastAsia"/>
                            <w:color w:val="000000"/>
                            <w:kern w:val="0"/>
                            <w:sz w:val="20"/>
                            <w:szCs w:val="20"/>
                          </w:rPr>
                          <w:t>2</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14.86</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13</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297" w:type="dxa"/>
                        <w:tcBorders>
                          <w:top w:val="nil"/>
                          <w:left w:val="nil"/>
                          <w:bottom w:val="single" w:sz="4" w:space="0" w:color="auto"/>
                          <w:right w:val="single" w:sz="4" w:space="0" w:color="auto"/>
                        </w:tcBorders>
                        <w:shd w:val="clear" w:color="000000" w:fill="FFFFFF"/>
                        <w:vAlign w:val="center"/>
                      </w:tcPr>
                      <w:p w:rsidR="00E90FD4" w:rsidRDefault="00572CBD" w:rsidP="0002168A">
                        <w:pPr>
                          <w:widowControl/>
                          <w:jc w:val="center"/>
                          <w:rPr>
                            <w:rFonts w:ascii="宋体" w:cs="Arial"/>
                            <w:color w:val="000000"/>
                            <w:kern w:val="0"/>
                            <w:sz w:val="20"/>
                            <w:szCs w:val="20"/>
                          </w:rPr>
                        </w:pPr>
                        <w:r>
                          <w:rPr>
                            <w:rFonts w:ascii="宋体" w:cs="Arial" w:hint="eastAsia"/>
                            <w:color w:val="000000"/>
                            <w:kern w:val="0"/>
                            <w:sz w:val="20"/>
                            <w:szCs w:val="20"/>
                          </w:rPr>
                          <w:t>1.84</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[50301]</w:t>
                        </w:r>
                        <w:r>
                          <w:rPr>
                            <w:rFonts w:ascii="宋体" w:hAnsi="宋体" w:cs="Arial" w:hint="eastAsia"/>
                            <w:color w:val="000000"/>
                            <w:kern w:val="0"/>
                            <w:sz w:val="20"/>
                            <w:szCs w:val="20"/>
                          </w:rPr>
                          <w:t>房屋建筑物购建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[31001]</w:t>
                        </w:r>
                        <w:r>
                          <w:rPr>
                            <w:rFonts w:ascii="宋体" w:hAnsi="宋体" w:cs="Arial" w:hint="eastAsia"/>
                            <w:color w:val="000000"/>
                            <w:kern w:val="0"/>
                            <w:sz w:val="20"/>
                            <w:szCs w:val="20"/>
                          </w:rPr>
                          <w:t>房屋建筑物购建</w:t>
                        </w:r>
                      </w:p>
                    </w:tc>
                    <w:tc>
                      <w:tcPr>
                        <w:tcW w:w="1297"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[50303]</w:t>
                        </w:r>
                        <w:r>
                          <w:rPr>
                            <w:rFonts w:ascii="宋体" w:hAnsi="宋体" w:cs="Arial" w:hint="eastAsia"/>
                            <w:color w:val="000000"/>
                            <w:kern w:val="0"/>
                            <w:sz w:val="20"/>
                            <w:szCs w:val="20"/>
                          </w:rPr>
                          <w:t>公务用车购置</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[31013]</w:t>
                        </w:r>
                        <w:r>
                          <w:rPr>
                            <w:rFonts w:ascii="宋体" w:hAnsi="宋体" w:cs="Arial" w:hint="eastAsia"/>
                            <w:color w:val="000000"/>
                            <w:kern w:val="0"/>
                            <w:sz w:val="20"/>
                            <w:szCs w:val="20"/>
                          </w:rPr>
                          <w:t>公务用车购置</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sidRPr="0002425F">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sidRPr="0002425F">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lastRenderedPageBreak/>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[31003]</w:t>
                        </w:r>
                        <w:r>
                          <w:rPr>
                            <w:rFonts w:ascii="宋体" w:hAnsi="宋体" w:cs="Arial" w:hint="eastAsia"/>
                            <w:color w:val="000000"/>
                            <w:kern w:val="0"/>
                            <w:sz w:val="20"/>
                            <w:szCs w:val="20"/>
                          </w:rPr>
                          <w:t>专用设备购置</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sidRPr="0002425F">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[31007]</w:t>
                        </w:r>
                        <w:r>
                          <w:rPr>
                            <w:rFonts w:ascii="宋体" w:hAnsi="宋体" w:cs="Arial" w:hint="eastAsia"/>
                            <w:color w:val="000000"/>
                            <w:kern w:val="0"/>
                            <w:sz w:val="20"/>
                            <w:szCs w:val="20"/>
                          </w:rPr>
                          <w:t>信息网络及软件购置更新</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sidRPr="0002425F">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[50307]</w:t>
                        </w:r>
                        <w:r>
                          <w:rPr>
                            <w:rFonts w:ascii="宋体" w:hAnsi="宋体" w:cs="Arial" w:hint="eastAsia"/>
                            <w:color w:val="000000"/>
                            <w:kern w:val="0"/>
                            <w:sz w:val="20"/>
                            <w:szCs w:val="20"/>
                          </w:rPr>
                          <w:t>大型修缮</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[31006]</w:t>
                        </w:r>
                        <w:r>
                          <w:rPr>
                            <w:rFonts w:ascii="宋体" w:hAnsi="宋体" w:cs="Arial" w:hint="eastAsia"/>
                            <w:color w:val="000000"/>
                            <w:kern w:val="0"/>
                            <w:sz w:val="20"/>
                            <w:szCs w:val="20"/>
                          </w:rPr>
                          <w:t>大型修缮</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sidRPr="0002425F">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[50399]</w:t>
                        </w:r>
                        <w:r>
                          <w:rPr>
                            <w:rFonts w:ascii="宋体" w:hAnsi="宋体" w:cs="Arial" w:hint="eastAsia"/>
                            <w:color w:val="000000"/>
                            <w:kern w:val="0"/>
                            <w:sz w:val="20"/>
                            <w:szCs w:val="20"/>
                          </w:rPr>
                          <w:t>其他资本性支出</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[31099]</w:t>
                        </w:r>
                        <w:r>
                          <w:rPr>
                            <w:rFonts w:ascii="宋体" w:hAnsi="宋体" w:cs="Arial" w:hint="eastAsia"/>
                            <w:color w:val="000000"/>
                            <w:kern w:val="0"/>
                            <w:sz w:val="20"/>
                            <w:szCs w:val="20"/>
                          </w:rPr>
                          <w:t>其他资本性支出</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sidRPr="0002425F">
                          <w:rPr>
                            <w:rFonts w:ascii="宋体" w:cs="Arial" w:hint="eastAsia"/>
                            <w:color w:val="000000"/>
                            <w:kern w:val="0"/>
                            <w:sz w:val="20"/>
                            <w:szCs w:val="20"/>
                          </w:rPr>
                          <w:t>0.00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297" w:type="dxa"/>
                        <w:tcBorders>
                          <w:top w:val="nil"/>
                          <w:left w:val="nil"/>
                          <w:bottom w:val="single" w:sz="4" w:space="0" w:color="auto"/>
                          <w:right w:val="single" w:sz="4" w:space="0" w:color="auto"/>
                        </w:tcBorders>
                        <w:shd w:val="clear" w:color="000000" w:fill="FFFFFF"/>
                      </w:tcPr>
                      <w:p w:rsidR="00E90FD4" w:rsidRDefault="00572CBD" w:rsidP="0002168A">
                        <w:pPr>
                          <w:jc w:val="center"/>
                        </w:pPr>
                        <w:r>
                          <w:rPr>
                            <w:rFonts w:ascii="宋体" w:cs="Arial" w:hint="eastAsia"/>
                            <w:color w:val="000000"/>
                            <w:kern w:val="0"/>
                            <w:sz w:val="20"/>
                            <w:szCs w:val="20"/>
                          </w:rPr>
                          <w:t>11.76</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297" w:type="dxa"/>
                        <w:tcBorders>
                          <w:top w:val="nil"/>
                          <w:left w:val="nil"/>
                          <w:bottom w:val="single" w:sz="4" w:space="0" w:color="auto"/>
                          <w:right w:val="single" w:sz="4" w:space="0" w:color="auto"/>
                        </w:tcBorders>
                        <w:shd w:val="clear" w:color="000000" w:fill="FFFFFF"/>
                      </w:tcPr>
                      <w:p w:rsidR="00E90FD4" w:rsidRDefault="00E90FD4" w:rsidP="0002168A">
                        <w:pPr>
                          <w:jc w:val="center"/>
                        </w:pPr>
                        <w:r>
                          <w:rPr>
                            <w:rFonts w:ascii="宋体" w:cs="Arial" w:hint="eastAsia"/>
                            <w:color w:val="000000"/>
                            <w:kern w:val="0"/>
                            <w:sz w:val="20"/>
                            <w:szCs w:val="20"/>
                          </w:rPr>
                          <w:t>0.0</w:t>
                        </w:r>
                        <w:r w:rsidR="00572CBD">
                          <w:rPr>
                            <w:rFonts w:ascii="宋体" w:cs="Arial" w:hint="eastAsia"/>
                            <w:color w:val="000000"/>
                            <w:kern w:val="0"/>
                            <w:sz w:val="20"/>
                            <w:szCs w:val="20"/>
                          </w:rPr>
                          <w:t>0</w:t>
                        </w:r>
                      </w:p>
                    </w:tc>
                  </w:tr>
                  <w:tr w:rsidR="00E90FD4" w:rsidTr="0002168A">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297" w:type="dxa"/>
                        <w:tcBorders>
                          <w:top w:val="nil"/>
                          <w:left w:val="nil"/>
                          <w:bottom w:val="single" w:sz="4" w:space="0" w:color="auto"/>
                          <w:right w:val="single" w:sz="4" w:space="0" w:color="auto"/>
                        </w:tcBorders>
                        <w:shd w:val="clear" w:color="000000" w:fill="FFFFFF"/>
                      </w:tcPr>
                      <w:p w:rsidR="00E90FD4" w:rsidRDefault="00572CBD" w:rsidP="0002168A">
                        <w:pPr>
                          <w:jc w:val="center"/>
                        </w:pPr>
                        <w:r>
                          <w:rPr>
                            <w:rFonts w:ascii="宋体" w:cs="Arial" w:hint="eastAsia"/>
                            <w:color w:val="000000"/>
                            <w:kern w:val="0"/>
                            <w:sz w:val="20"/>
                            <w:szCs w:val="20"/>
                          </w:rPr>
                          <w:t>11.76</w:t>
                        </w:r>
                      </w:p>
                    </w:tc>
                  </w:tr>
                </w:tbl>
                <w:p w:rsidR="00E90FD4" w:rsidRDefault="00E90FD4" w:rsidP="00E90FD4"/>
                <w:tbl>
                  <w:tblPr>
                    <w:tblW w:w="8429" w:type="dxa"/>
                    <w:tblInd w:w="93" w:type="dxa"/>
                    <w:tblLook w:val="04A0"/>
                  </w:tblPr>
                  <w:tblGrid>
                    <w:gridCol w:w="6412"/>
                    <w:gridCol w:w="328"/>
                    <w:gridCol w:w="1689"/>
                  </w:tblGrid>
                  <w:tr w:rsidR="00E90FD4" w:rsidTr="0002168A">
                    <w:trPr>
                      <w:trHeight w:val="402"/>
                    </w:trPr>
                    <w:tc>
                      <w:tcPr>
                        <w:tcW w:w="6412"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r w:rsidRPr="00B76E40">
                          <w:rPr>
                            <w:rFonts w:ascii="宋体" w:eastAsia="宋体" w:hAnsi="宋体" w:cs="宋体" w:hint="eastAsia"/>
                            <w:color w:val="000000"/>
                            <w:kern w:val="0"/>
                            <w:sz w:val="22"/>
                          </w:rPr>
                          <w:t>表</w:t>
                        </w:r>
                        <w:r>
                          <w:rPr>
                            <w:rFonts w:ascii="宋体" w:eastAsia="宋体" w:hAnsi="宋体" w:cs="宋体" w:hint="eastAsia"/>
                            <w:color w:val="000000"/>
                            <w:kern w:val="0"/>
                            <w:sz w:val="22"/>
                          </w:rPr>
                          <w:t>8</w:t>
                        </w:r>
                      </w:p>
                    </w:tc>
                    <w:tc>
                      <w:tcPr>
                        <w:tcW w:w="328"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1689" w:type="dxa"/>
                        <w:tcBorders>
                          <w:top w:val="nil"/>
                          <w:left w:val="nil"/>
                          <w:bottom w:val="nil"/>
                          <w:right w:val="nil"/>
                        </w:tcBorders>
                        <w:shd w:val="clear" w:color="000000" w:fill="FFFFFF"/>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8</w:t>
                        </w:r>
                      </w:p>
                    </w:tc>
                  </w:tr>
                  <w:tr w:rsidR="00E90FD4" w:rsidTr="0002168A">
                    <w:trPr>
                      <w:trHeight w:val="499"/>
                    </w:trPr>
                    <w:tc>
                      <w:tcPr>
                        <w:tcW w:w="8429" w:type="dxa"/>
                        <w:gridSpan w:val="3"/>
                        <w:tcBorders>
                          <w:top w:val="nil"/>
                          <w:left w:val="nil"/>
                          <w:bottom w:val="nil"/>
                          <w:right w:val="nil"/>
                        </w:tcBorders>
                        <w:shd w:val="clear" w:color="000000" w:fill="FFFFFF"/>
                        <w:vAlign w:val="center"/>
                      </w:tcPr>
                      <w:p w:rsidR="00E90FD4" w:rsidRDefault="00E90FD4" w:rsidP="0002168A">
                        <w:pPr>
                          <w:widowControl/>
                          <w:jc w:val="center"/>
                          <w:rPr>
                            <w:rFonts w:ascii="宋体" w:hAnsi="宋体" w:cs="Arial"/>
                            <w:b/>
                            <w:bCs/>
                            <w:color w:val="000000"/>
                            <w:kern w:val="0"/>
                            <w:sz w:val="28"/>
                            <w:szCs w:val="28"/>
                          </w:rPr>
                        </w:pPr>
                      </w:p>
                      <w:p w:rsidR="00E90FD4" w:rsidRDefault="00E90FD4" w:rsidP="0002168A">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一般公共预算安排的行政经费及“三公”经费预算表</w:t>
                        </w:r>
                      </w:p>
                    </w:tc>
                  </w:tr>
                  <w:tr w:rsidR="00E90FD4" w:rsidTr="0002168A">
                    <w:trPr>
                      <w:trHeight w:val="402"/>
                    </w:trPr>
                    <w:tc>
                      <w:tcPr>
                        <w:tcW w:w="6740" w:type="dxa"/>
                        <w:gridSpan w:val="2"/>
                        <w:tcBorders>
                          <w:top w:val="nil"/>
                          <w:left w:val="nil"/>
                          <w:bottom w:val="nil"/>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rPr>
                          <w:t>大埔县旅游局</w:t>
                        </w:r>
                      </w:p>
                    </w:tc>
                    <w:tc>
                      <w:tcPr>
                        <w:tcW w:w="1689" w:type="dxa"/>
                        <w:tcBorders>
                          <w:top w:val="nil"/>
                          <w:left w:val="nil"/>
                          <w:bottom w:val="nil"/>
                          <w:right w:val="nil"/>
                        </w:tcBorders>
                        <w:shd w:val="clear" w:color="000000" w:fill="FFFFFF"/>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E90FD4" w:rsidTr="0002168A">
                    <w:trPr>
                      <w:trHeight w:val="390"/>
                    </w:trPr>
                    <w:tc>
                      <w:tcPr>
                        <w:tcW w:w="6412" w:type="dxa"/>
                        <w:tcBorders>
                          <w:top w:val="single" w:sz="4" w:space="0" w:color="000000"/>
                          <w:left w:val="single" w:sz="4" w:space="0" w:color="000000"/>
                          <w:bottom w:val="nil"/>
                          <w:right w:val="nil"/>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E90FD4" w:rsidP="0050366C">
                        <w:pPr>
                          <w:widowControl/>
                          <w:jc w:val="center"/>
                          <w:rPr>
                            <w:rFonts w:ascii="宋体" w:cs="Arial"/>
                            <w:color w:val="000000"/>
                            <w:kern w:val="0"/>
                            <w:sz w:val="20"/>
                            <w:szCs w:val="20"/>
                          </w:rPr>
                        </w:pPr>
                        <w:r>
                          <w:rPr>
                            <w:rFonts w:ascii="宋体" w:hAnsi="宋体" w:cs="Arial"/>
                            <w:color w:val="000000"/>
                            <w:kern w:val="0"/>
                            <w:sz w:val="20"/>
                            <w:szCs w:val="20"/>
                          </w:rPr>
                          <w:t>201</w:t>
                        </w:r>
                        <w:r w:rsidR="0050366C">
                          <w:rPr>
                            <w:rFonts w:ascii="宋体" w:hAnsi="宋体" w:cs="Arial" w:hint="eastAsia"/>
                            <w:color w:val="000000"/>
                            <w:kern w:val="0"/>
                            <w:sz w:val="20"/>
                            <w:szCs w:val="20"/>
                          </w:rPr>
                          <w:t>8</w:t>
                        </w:r>
                        <w:r>
                          <w:rPr>
                            <w:rFonts w:ascii="宋体" w:hAnsi="宋体" w:cs="Arial" w:hint="eastAsia"/>
                            <w:color w:val="000000"/>
                            <w:kern w:val="0"/>
                            <w:sz w:val="20"/>
                            <w:szCs w:val="20"/>
                          </w:rPr>
                          <w:t>年预算</w:t>
                        </w:r>
                      </w:p>
                    </w:tc>
                  </w:tr>
                  <w:tr w:rsidR="00E90FD4" w:rsidTr="0002168A">
                    <w:trPr>
                      <w:trHeight w:val="390"/>
                    </w:trPr>
                    <w:tc>
                      <w:tcPr>
                        <w:tcW w:w="6412" w:type="dxa"/>
                        <w:tcBorders>
                          <w:top w:val="single" w:sz="4" w:space="0" w:color="000000"/>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行政经费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50366C" w:rsidP="0002168A">
                        <w:pPr>
                          <w:widowControl/>
                          <w:jc w:val="center"/>
                          <w:rPr>
                            <w:rFonts w:ascii="宋体" w:cs="Arial"/>
                            <w:color w:val="000000"/>
                            <w:kern w:val="0"/>
                            <w:sz w:val="20"/>
                            <w:szCs w:val="20"/>
                          </w:rPr>
                        </w:pPr>
                        <w:r>
                          <w:rPr>
                            <w:rFonts w:ascii="宋体" w:cs="Arial" w:hint="eastAsia"/>
                            <w:color w:val="000000"/>
                            <w:kern w:val="0"/>
                            <w:sz w:val="20"/>
                            <w:szCs w:val="20"/>
                          </w:rPr>
                          <w:t>286.15</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“三公”经费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50366C" w:rsidP="0002168A">
                        <w:pPr>
                          <w:widowControl/>
                          <w:jc w:val="center"/>
                          <w:rPr>
                            <w:rFonts w:ascii="宋体" w:cs="Arial"/>
                            <w:color w:val="000000"/>
                            <w:kern w:val="0"/>
                            <w:sz w:val="20"/>
                            <w:szCs w:val="20"/>
                          </w:rPr>
                        </w:pPr>
                        <w:r>
                          <w:rPr>
                            <w:rFonts w:ascii="宋体" w:cs="Arial" w:hint="eastAsia"/>
                            <w:color w:val="000000"/>
                            <w:kern w:val="0"/>
                            <w:sz w:val="20"/>
                            <w:szCs w:val="20"/>
                          </w:rPr>
                          <w:t>15</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其中：（一）因公出国（境）支出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（二）公务用车购置及运行维护支出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50366C" w:rsidP="0002168A">
                        <w:pPr>
                          <w:widowControl/>
                          <w:jc w:val="center"/>
                          <w:rPr>
                            <w:rFonts w:ascii="宋体" w:cs="Arial"/>
                            <w:color w:val="000000"/>
                            <w:kern w:val="0"/>
                            <w:sz w:val="20"/>
                            <w:szCs w:val="20"/>
                          </w:rPr>
                        </w:pPr>
                        <w:r>
                          <w:rPr>
                            <w:rFonts w:ascii="宋体" w:cs="Arial" w:hint="eastAsia"/>
                            <w:color w:val="000000"/>
                            <w:kern w:val="0"/>
                            <w:sz w:val="20"/>
                            <w:szCs w:val="20"/>
                          </w:rPr>
                          <w:t>15</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1.</w:t>
                        </w:r>
                        <w:r>
                          <w:rPr>
                            <w:rFonts w:ascii="宋体" w:hAnsi="宋体" w:cs="Arial" w:hint="eastAsia"/>
                            <w:color w:val="000000"/>
                            <w:kern w:val="0"/>
                            <w:sz w:val="20"/>
                            <w:szCs w:val="20"/>
                          </w:rPr>
                          <w:t>公务用车购置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hint="eastAsia"/>
                            <w:color w:val="000000"/>
                            <w:kern w:val="0"/>
                            <w:sz w:val="20"/>
                            <w:szCs w:val="20"/>
                          </w:rPr>
                          <w:t>0.00</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 xml:space="preserve">                  2.</w:t>
                        </w:r>
                        <w:r>
                          <w:rPr>
                            <w:rFonts w:ascii="宋体" w:hAnsi="宋体" w:cs="Arial" w:hint="eastAsia"/>
                            <w:color w:val="000000"/>
                            <w:kern w:val="0"/>
                            <w:sz w:val="20"/>
                            <w:szCs w:val="20"/>
                          </w:rPr>
                          <w:t>公务用车运行维护费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50366C" w:rsidP="0002168A">
                        <w:pPr>
                          <w:widowControl/>
                          <w:jc w:val="center"/>
                          <w:rPr>
                            <w:rFonts w:ascii="宋体" w:cs="Arial"/>
                            <w:color w:val="000000"/>
                            <w:kern w:val="0"/>
                            <w:sz w:val="20"/>
                            <w:szCs w:val="20"/>
                          </w:rPr>
                        </w:pPr>
                        <w:r>
                          <w:rPr>
                            <w:rFonts w:ascii="宋体" w:cs="Arial" w:hint="eastAsia"/>
                            <w:color w:val="000000"/>
                            <w:kern w:val="0"/>
                            <w:sz w:val="20"/>
                            <w:szCs w:val="20"/>
                          </w:rPr>
                          <w:t>13</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（三）公务接待费支出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50366C" w:rsidP="0002168A">
                        <w:pPr>
                          <w:widowControl/>
                          <w:jc w:val="center"/>
                          <w:rPr>
                            <w:rFonts w:ascii="宋体" w:cs="Arial"/>
                            <w:color w:val="000000"/>
                            <w:kern w:val="0"/>
                            <w:sz w:val="20"/>
                            <w:szCs w:val="20"/>
                          </w:rPr>
                        </w:pPr>
                        <w:r>
                          <w:rPr>
                            <w:rFonts w:ascii="宋体" w:cs="Arial" w:hint="eastAsia"/>
                            <w:color w:val="000000"/>
                            <w:kern w:val="0"/>
                            <w:sz w:val="20"/>
                            <w:szCs w:val="20"/>
                          </w:rPr>
                          <w:t>2</w:t>
                        </w:r>
                      </w:p>
                    </w:tc>
                  </w:tr>
                  <w:tr w:rsidR="00E90FD4" w:rsidTr="0002168A">
                    <w:trPr>
                      <w:trHeight w:val="390"/>
                    </w:trPr>
                    <w:tc>
                      <w:tcPr>
                        <w:tcW w:w="6412"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r>
                  <w:tr w:rsidR="00E90FD4" w:rsidTr="0002168A">
                    <w:trPr>
                      <w:trHeight w:val="1902"/>
                    </w:trPr>
                    <w:tc>
                      <w:tcPr>
                        <w:tcW w:w="8429" w:type="dxa"/>
                        <w:gridSpan w:val="3"/>
                        <w:tcBorders>
                          <w:top w:val="nil"/>
                          <w:left w:val="nil"/>
                          <w:bottom w:val="nil"/>
                          <w:right w:val="nil"/>
                        </w:tcBorders>
                        <w:shd w:val="clear" w:color="000000" w:fill="FFFFFF"/>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注：</w:t>
                        </w:r>
                        <w:r>
                          <w:rPr>
                            <w:rFonts w:ascii="宋体" w:cs="Arial"/>
                            <w:color w:val="000000"/>
                            <w:kern w:val="0"/>
                            <w:sz w:val="20"/>
                            <w:szCs w:val="20"/>
                          </w:rPr>
                          <w:br/>
                        </w:r>
                        <w:r>
                          <w:rPr>
                            <w:rFonts w:ascii="宋体" w:hAnsi="宋体" w:cs="Arial"/>
                            <w:color w:val="000000"/>
                            <w:kern w:val="0"/>
                            <w:sz w:val="20"/>
                            <w:szCs w:val="20"/>
                          </w:rPr>
                          <w:t>1</w:t>
                        </w:r>
                        <w:r>
                          <w:rPr>
                            <w:rFonts w:ascii="宋体" w:hAnsi="宋体" w:cs="Arial" w:hint="eastAsia"/>
                            <w:color w:val="000000"/>
                            <w:kern w:val="0"/>
                            <w:sz w:val="20"/>
                            <w:szCs w:val="20"/>
                          </w:rPr>
                          <w:t>、行政经费包括：（</w:t>
                        </w:r>
                        <w:r>
                          <w:rPr>
                            <w:rFonts w:ascii="宋体" w:hAnsi="宋体" w:cs="Arial"/>
                            <w:color w:val="000000"/>
                            <w:kern w:val="0"/>
                            <w:sz w:val="20"/>
                            <w:szCs w:val="20"/>
                          </w:rPr>
                          <w:t>1</w:t>
                        </w:r>
                        <w:r>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hAnsi="宋体" w:cs="Arial"/>
                            <w:color w:val="000000"/>
                            <w:kern w:val="0"/>
                            <w:sz w:val="20"/>
                            <w:szCs w:val="20"/>
                          </w:rPr>
                          <w:t>2</w:t>
                        </w:r>
                        <w:r>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E90FD4" w:rsidTr="0002168A">
                    <w:trPr>
                      <w:trHeight w:val="1302"/>
                    </w:trPr>
                    <w:tc>
                      <w:tcPr>
                        <w:tcW w:w="8429" w:type="dxa"/>
                        <w:gridSpan w:val="3"/>
                        <w:tcBorders>
                          <w:top w:val="nil"/>
                          <w:left w:val="nil"/>
                          <w:bottom w:val="nil"/>
                          <w:right w:val="nil"/>
                        </w:tcBorders>
                        <w:shd w:val="clear" w:color="000000" w:fill="FFFFFF"/>
                      </w:tcPr>
                      <w:p w:rsidR="00E90FD4" w:rsidRDefault="00E90FD4" w:rsidP="0002168A">
                        <w:pPr>
                          <w:widowControl/>
                          <w:jc w:val="left"/>
                          <w:rPr>
                            <w:rFonts w:ascii="宋体" w:cs="Arial"/>
                            <w:color w:val="000000"/>
                            <w:kern w:val="0"/>
                            <w:sz w:val="20"/>
                            <w:szCs w:val="20"/>
                          </w:rPr>
                        </w:pPr>
                        <w:r>
                          <w:rPr>
                            <w:rFonts w:ascii="宋体" w:hAnsi="宋体" w:cs="Arial"/>
                            <w:color w:val="000000"/>
                            <w:kern w:val="0"/>
                            <w:sz w:val="20"/>
                            <w:szCs w:val="20"/>
                          </w:rPr>
                          <w:t>2</w:t>
                        </w:r>
                        <w:r>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E90FD4" w:rsidRDefault="00E90FD4" w:rsidP="00E90FD4"/>
                <w:p w:rsidR="00E90FD4" w:rsidRDefault="00E90FD4" w:rsidP="00E90FD4"/>
                <w:tbl>
                  <w:tblPr>
                    <w:tblW w:w="8520" w:type="dxa"/>
                    <w:tblInd w:w="93" w:type="dxa"/>
                    <w:tblLook w:val="04A0"/>
                  </w:tblPr>
                  <w:tblGrid>
                    <w:gridCol w:w="2578"/>
                    <w:gridCol w:w="1122"/>
                    <w:gridCol w:w="2942"/>
                    <w:gridCol w:w="1878"/>
                  </w:tblGrid>
                  <w:tr w:rsidR="00E90FD4" w:rsidTr="0002168A">
                    <w:trPr>
                      <w:trHeight w:val="493"/>
                    </w:trPr>
                    <w:tc>
                      <w:tcPr>
                        <w:tcW w:w="2578"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1122"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2942"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9</w:t>
                        </w:r>
                      </w:p>
                    </w:tc>
                  </w:tr>
                  <w:tr w:rsidR="00E90FD4" w:rsidTr="0002168A">
                    <w:trPr>
                      <w:trHeight w:val="612"/>
                    </w:trPr>
                    <w:tc>
                      <w:tcPr>
                        <w:tcW w:w="8520" w:type="dxa"/>
                        <w:gridSpan w:val="4"/>
                        <w:tcBorders>
                          <w:top w:val="nil"/>
                          <w:left w:val="nil"/>
                          <w:bottom w:val="nil"/>
                          <w:right w:val="nil"/>
                        </w:tcBorders>
                        <w:shd w:val="clear" w:color="000000" w:fill="FFFFFF"/>
                        <w:vAlign w:val="center"/>
                      </w:tcPr>
                      <w:p w:rsidR="00E90FD4" w:rsidRDefault="00E90FD4" w:rsidP="0002168A">
                        <w:pPr>
                          <w:widowControl/>
                          <w:jc w:val="center"/>
                          <w:rPr>
                            <w:rFonts w:ascii="宋体" w:hAnsi="宋体" w:cs="Arial"/>
                            <w:b/>
                            <w:bCs/>
                            <w:color w:val="000000"/>
                            <w:kern w:val="0"/>
                            <w:sz w:val="28"/>
                            <w:szCs w:val="28"/>
                          </w:rPr>
                        </w:pPr>
                      </w:p>
                      <w:p w:rsidR="00E90FD4" w:rsidRDefault="00E90FD4" w:rsidP="0002168A">
                        <w:pPr>
                          <w:widowControl/>
                          <w:jc w:val="center"/>
                          <w:rPr>
                            <w:rFonts w:ascii="宋体" w:hAnsi="宋体" w:cs="Arial"/>
                            <w:b/>
                            <w:bCs/>
                            <w:color w:val="000000"/>
                            <w:kern w:val="0"/>
                            <w:sz w:val="28"/>
                            <w:szCs w:val="28"/>
                          </w:rPr>
                        </w:pPr>
                      </w:p>
                      <w:p w:rsidR="00E90FD4" w:rsidRDefault="00E90FD4" w:rsidP="0002168A">
                        <w:pPr>
                          <w:widowControl/>
                          <w:jc w:val="left"/>
                          <w:rPr>
                            <w:rFonts w:ascii="宋体" w:hAnsi="宋体" w:cs="Arial"/>
                            <w:b/>
                            <w:bCs/>
                            <w:color w:val="000000"/>
                            <w:kern w:val="0"/>
                            <w:sz w:val="28"/>
                            <w:szCs w:val="28"/>
                          </w:rPr>
                        </w:pPr>
                        <w:r w:rsidRPr="00B76E40">
                          <w:rPr>
                            <w:rFonts w:ascii="宋体" w:eastAsia="宋体" w:hAnsi="宋体" w:cs="宋体" w:hint="eastAsia"/>
                            <w:color w:val="000000"/>
                            <w:kern w:val="0"/>
                            <w:sz w:val="22"/>
                          </w:rPr>
                          <w:t>表</w:t>
                        </w:r>
                        <w:r>
                          <w:rPr>
                            <w:rFonts w:ascii="宋体" w:eastAsia="宋体" w:hAnsi="宋体" w:cs="宋体" w:hint="eastAsia"/>
                            <w:color w:val="000000"/>
                            <w:kern w:val="0"/>
                            <w:sz w:val="22"/>
                          </w:rPr>
                          <w:t>9</w:t>
                        </w:r>
                      </w:p>
                      <w:p w:rsidR="00E90FD4" w:rsidRDefault="00E90FD4" w:rsidP="00492C57">
                        <w:pPr>
                          <w:widowControl/>
                          <w:jc w:val="center"/>
                          <w:rPr>
                            <w:rFonts w:ascii="宋体" w:cs="Arial"/>
                            <w:b/>
                            <w:bCs/>
                            <w:color w:val="000000"/>
                            <w:kern w:val="0"/>
                            <w:sz w:val="28"/>
                            <w:szCs w:val="28"/>
                          </w:rPr>
                        </w:pPr>
                        <w:r>
                          <w:rPr>
                            <w:rFonts w:ascii="宋体" w:hAnsi="宋体" w:cs="Arial"/>
                            <w:b/>
                            <w:bCs/>
                            <w:color w:val="000000"/>
                            <w:kern w:val="0"/>
                            <w:sz w:val="28"/>
                            <w:szCs w:val="28"/>
                          </w:rPr>
                          <w:t>201</w:t>
                        </w:r>
                        <w:r w:rsidR="00492C57">
                          <w:rPr>
                            <w:rFonts w:ascii="宋体" w:hAnsi="宋体" w:cs="Arial" w:hint="eastAsia"/>
                            <w:b/>
                            <w:bCs/>
                            <w:color w:val="000000"/>
                            <w:kern w:val="0"/>
                            <w:sz w:val="28"/>
                            <w:szCs w:val="28"/>
                          </w:rPr>
                          <w:t>8</w:t>
                        </w:r>
                        <w:r>
                          <w:rPr>
                            <w:rFonts w:ascii="宋体" w:hAnsi="宋体" w:cs="Arial" w:hint="eastAsia"/>
                            <w:b/>
                            <w:bCs/>
                            <w:color w:val="000000"/>
                            <w:kern w:val="0"/>
                            <w:sz w:val="28"/>
                            <w:szCs w:val="28"/>
                          </w:rPr>
                          <w:t>年政府性基金预算支出情况表</w:t>
                        </w:r>
                      </w:p>
                    </w:tc>
                  </w:tr>
                  <w:tr w:rsidR="00E90FD4" w:rsidTr="0002168A">
                    <w:trPr>
                      <w:trHeight w:val="493"/>
                    </w:trPr>
                    <w:tc>
                      <w:tcPr>
                        <w:tcW w:w="6642" w:type="dxa"/>
                        <w:gridSpan w:val="3"/>
                        <w:tcBorders>
                          <w:top w:val="nil"/>
                          <w:left w:val="nil"/>
                          <w:bottom w:val="nil"/>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rPr>
                          <w:t>大埔县旅游局</w:t>
                        </w:r>
                      </w:p>
                    </w:tc>
                    <w:tc>
                      <w:tcPr>
                        <w:tcW w:w="1878" w:type="dxa"/>
                        <w:tcBorders>
                          <w:top w:val="nil"/>
                          <w:left w:val="nil"/>
                          <w:bottom w:val="nil"/>
                          <w:right w:val="nil"/>
                        </w:tcBorders>
                        <w:shd w:val="clear" w:color="000000" w:fill="FFFFFF"/>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E90FD4" w:rsidTr="0002168A">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政府性基金预算支出</w:t>
                        </w:r>
                      </w:p>
                    </w:tc>
                  </w:tr>
                  <w:tr w:rsidR="00E90FD4" w:rsidTr="0002168A">
                    <w:trPr>
                      <w:trHeight w:val="478"/>
                    </w:trPr>
                    <w:tc>
                      <w:tcPr>
                        <w:tcW w:w="2578" w:type="dxa"/>
                        <w:vMerge/>
                        <w:tcBorders>
                          <w:top w:val="single" w:sz="4" w:space="0" w:color="000000"/>
                          <w:left w:val="single" w:sz="4" w:space="0" w:color="000000"/>
                          <w:bottom w:val="single" w:sz="4" w:space="0" w:color="000000"/>
                          <w:right w:val="nil"/>
                        </w:tcBorders>
                        <w:vAlign w:val="center"/>
                      </w:tcPr>
                      <w:p w:rsidR="00E90FD4" w:rsidRDefault="00E90FD4" w:rsidP="0002168A">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E90FD4" w:rsidTr="0002168A">
                    <w:trPr>
                      <w:trHeight w:val="478"/>
                    </w:trPr>
                    <w:tc>
                      <w:tcPr>
                        <w:tcW w:w="2578" w:type="dxa"/>
                        <w:tcBorders>
                          <w:top w:val="nil"/>
                          <w:left w:val="single" w:sz="4" w:space="0" w:color="000000"/>
                          <w:bottom w:val="single" w:sz="4" w:space="0" w:color="000000"/>
                          <w:right w:val="nil"/>
                        </w:tcBorders>
                        <w:shd w:val="clear" w:color="000000" w:fill="FFFFFF"/>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r>
                  <w:tr w:rsidR="00E90FD4" w:rsidTr="0002168A">
                    <w:trPr>
                      <w:trHeight w:val="441"/>
                    </w:trPr>
                    <w:tc>
                      <w:tcPr>
                        <w:tcW w:w="8520" w:type="dxa"/>
                        <w:gridSpan w:val="4"/>
                        <w:tcBorders>
                          <w:top w:val="nil"/>
                          <w:left w:val="nil"/>
                          <w:bottom w:val="nil"/>
                          <w:right w:val="nil"/>
                        </w:tcBorders>
                        <w:shd w:val="clear" w:color="000000" w:fill="FFFFFF"/>
                        <w:vAlign w:val="center"/>
                      </w:tcPr>
                      <w:p w:rsidR="00E90FD4" w:rsidRDefault="00E90FD4" w:rsidP="0002168A">
                        <w:pPr>
                          <w:widowControl/>
                          <w:jc w:val="left"/>
                          <w:rPr>
                            <w:rFonts w:ascii="宋体" w:cs="Arial"/>
                            <w:color w:val="000000"/>
                            <w:kern w:val="0"/>
                            <w:sz w:val="18"/>
                            <w:szCs w:val="18"/>
                          </w:rPr>
                        </w:pPr>
                        <w:r>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E90FD4" w:rsidRDefault="00E90FD4" w:rsidP="00E90FD4"/>
                <w:p w:rsidR="00E90FD4" w:rsidRDefault="00E90FD4" w:rsidP="00E90FD4"/>
                <w:tbl>
                  <w:tblPr>
                    <w:tblW w:w="8519" w:type="dxa"/>
                    <w:tblInd w:w="93" w:type="dxa"/>
                    <w:tblLook w:val="04A0"/>
                  </w:tblPr>
                  <w:tblGrid>
                    <w:gridCol w:w="3016"/>
                    <w:gridCol w:w="616"/>
                    <w:gridCol w:w="616"/>
                    <w:gridCol w:w="740"/>
                    <w:gridCol w:w="772"/>
                    <w:gridCol w:w="803"/>
                    <w:gridCol w:w="740"/>
                    <w:gridCol w:w="1216"/>
                  </w:tblGrid>
                  <w:tr w:rsidR="00E90FD4" w:rsidTr="0002168A">
                    <w:trPr>
                      <w:gridAfter w:val="1"/>
                      <w:wAfter w:w="1216" w:type="dxa"/>
                      <w:trHeight w:val="429"/>
                    </w:trPr>
                    <w:tc>
                      <w:tcPr>
                        <w:tcW w:w="3016"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616"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616"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740"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772"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803"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c>
                      <w:tcPr>
                        <w:tcW w:w="740" w:type="dxa"/>
                        <w:tcBorders>
                          <w:top w:val="nil"/>
                          <w:left w:val="nil"/>
                          <w:bottom w:val="nil"/>
                          <w:right w:val="nil"/>
                        </w:tcBorders>
                        <w:vAlign w:val="bottom"/>
                      </w:tcPr>
                      <w:p w:rsidR="00E90FD4" w:rsidRDefault="00E90FD4" w:rsidP="0002168A">
                        <w:pPr>
                          <w:widowControl/>
                          <w:jc w:val="left"/>
                          <w:rPr>
                            <w:rFonts w:ascii="Arial" w:hAnsi="Arial" w:cs="Arial"/>
                            <w:kern w:val="0"/>
                            <w:sz w:val="20"/>
                            <w:szCs w:val="20"/>
                          </w:rPr>
                        </w:pPr>
                      </w:p>
                    </w:tc>
                  </w:tr>
                  <w:tr w:rsidR="00E90FD4" w:rsidTr="0002168A">
                    <w:trPr>
                      <w:trHeight w:val="533"/>
                    </w:trPr>
                    <w:tc>
                      <w:tcPr>
                        <w:tcW w:w="8519" w:type="dxa"/>
                        <w:gridSpan w:val="8"/>
                        <w:tcBorders>
                          <w:top w:val="nil"/>
                          <w:left w:val="nil"/>
                          <w:bottom w:val="nil"/>
                          <w:right w:val="nil"/>
                        </w:tcBorders>
                        <w:vAlign w:val="center"/>
                      </w:tcPr>
                      <w:p w:rsidR="00E90FD4" w:rsidRDefault="00E90FD4" w:rsidP="0002168A">
                        <w:pPr>
                          <w:widowControl/>
                          <w:rPr>
                            <w:rFonts w:ascii="宋体" w:hAnsi="宋体" w:cs="Arial"/>
                            <w:b/>
                            <w:bCs/>
                            <w:kern w:val="0"/>
                            <w:sz w:val="28"/>
                            <w:szCs w:val="28"/>
                          </w:rPr>
                        </w:pPr>
                      </w:p>
                      <w:p w:rsidR="00E90FD4" w:rsidRDefault="00E90FD4" w:rsidP="0002168A">
                        <w:pPr>
                          <w:widowControl/>
                          <w:jc w:val="left"/>
                          <w:rPr>
                            <w:rFonts w:ascii="宋体" w:hAnsi="宋体" w:cs="Arial"/>
                            <w:b/>
                            <w:bCs/>
                            <w:kern w:val="0"/>
                            <w:sz w:val="28"/>
                            <w:szCs w:val="28"/>
                          </w:rPr>
                        </w:pPr>
                        <w:r w:rsidRPr="00B76E40">
                          <w:rPr>
                            <w:rFonts w:ascii="宋体" w:eastAsia="宋体" w:hAnsi="宋体" w:cs="宋体" w:hint="eastAsia"/>
                            <w:color w:val="000000"/>
                            <w:kern w:val="0"/>
                            <w:sz w:val="22"/>
                          </w:rPr>
                          <w:t>表</w:t>
                        </w:r>
                        <w:r>
                          <w:rPr>
                            <w:rFonts w:ascii="宋体" w:eastAsia="宋体" w:hAnsi="宋体" w:cs="宋体" w:hint="eastAsia"/>
                            <w:color w:val="000000"/>
                            <w:kern w:val="0"/>
                            <w:sz w:val="22"/>
                          </w:rPr>
                          <w:t>10</w:t>
                        </w:r>
                      </w:p>
                      <w:p w:rsidR="00E90FD4" w:rsidRDefault="00E90FD4" w:rsidP="00492C57">
                        <w:pPr>
                          <w:widowControl/>
                          <w:jc w:val="center"/>
                          <w:rPr>
                            <w:rFonts w:ascii="宋体" w:cs="Arial"/>
                            <w:b/>
                            <w:bCs/>
                            <w:kern w:val="0"/>
                            <w:sz w:val="28"/>
                            <w:szCs w:val="28"/>
                          </w:rPr>
                        </w:pPr>
                        <w:r>
                          <w:rPr>
                            <w:rFonts w:ascii="宋体" w:hAnsi="宋体" w:cs="Arial"/>
                            <w:b/>
                            <w:bCs/>
                            <w:kern w:val="0"/>
                            <w:sz w:val="28"/>
                            <w:szCs w:val="28"/>
                          </w:rPr>
                          <w:t>201</w:t>
                        </w:r>
                        <w:r w:rsidR="00492C57">
                          <w:rPr>
                            <w:rFonts w:ascii="宋体" w:hAnsi="宋体" w:cs="Arial" w:hint="eastAsia"/>
                            <w:b/>
                            <w:bCs/>
                            <w:kern w:val="0"/>
                            <w:sz w:val="28"/>
                            <w:szCs w:val="28"/>
                          </w:rPr>
                          <w:t>8</w:t>
                        </w:r>
                        <w:r>
                          <w:rPr>
                            <w:rFonts w:ascii="宋体" w:hAnsi="宋体" w:cs="Arial" w:hint="eastAsia"/>
                            <w:b/>
                            <w:bCs/>
                            <w:kern w:val="0"/>
                            <w:sz w:val="28"/>
                            <w:szCs w:val="28"/>
                          </w:rPr>
                          <w:t>年部门预算基本支出预算表</w:t>
                        </w:r>
                      </w:p>
                    </w:tc>
                  </w:tr>
                  <w:tr w:rsidR="00E90FD4" w:rsidTr="0002168A">
                    <w:trPr>
                      <w:trHeight w:val="429"/>
                    </w:trPr>
                    <w:tc>
                      <w:tcPr>
                        <w:tcW w:w="6563" w:type="dxa"/>
                        <w:gridSpan w:val="6"/>
                        <w:tcBorders>
                          <w:top w:val="nil"/>
                          <w:left w:val="nil"/>
                          <w:bottom w:val="nil"/>
                          <w:right w:val="nil"/>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单位名称：</w:t>
                        </w:r>
                        <w:r>
                          <w:rPr>
                            <w:rFonts w:ascii="宋体" w:hAnsi="宋体" w:cs="宋体" w:hint="eastAsia"/>
                            <w:color w:val="000000"/>
                            <w:kern w:val="0"/>
                            <w:sz w:val="22"/>
                          </w:rPr>
                          <w:t>大埔县旅游局</w:t>
                        </w:r>
                      </w:p>
                    </w:tc>
                    <w:tc>
                      <w:tcPr>
                        <w:tcW w:w="740" w:type="dxa"/>
                        <w:tcBorders>
                          <w:top w:val="nil"/>
                          <w:left w:val="nil"/>
                          <w:bottom w:val="nil"/>
                          <w:right w:val="nil"/>
                        </w:tcBorders>
                        <w:vAlign w:val="center"/>
                      </w:tcPr>
                      <w:p w:rsidR="00E90FD4" w:rsidRDefault="00E90FD4" w:rsidP="0002168A">
                        <w:pPr>
                          <w:widowControl/>
                          <w:jc w:val="left"/>
                          <w:rPr>
                            <w:rFonts w:ascii="宋体" w:cs="Arial"/>
                            <w:kern w:val="0"/>
                            <w:sz w:val="20"/>
                            <w:szCs w:val="20"/>
                          </w:rPr>
                        </w:pPr>
                      </w:p>
                    </w:tc>
                    <w:tc>
                      <w:tcPr>
                        <w:tcW w:w="1216" w:type="dxa"/>
                        <w:tcBorders>
                          <w:top w:val="nil"/>
                          <w:left w:val="nil"/>
                          <w:bottom w:val="nil"/>
                          <w:right w:val="nil"/>
                        </w:tcBorders>
                        <w:vAlign w:val="center"/>
                      </w:tcPr>
                      <w:p w:rsidR="00E90FD4" w:rsidRDefault="00E90FD4" w:rsidP="0002168A">
                        <w:pPr>
                          <w:widowControl/>
                          <w:jc w:val="right"/>
                          <w:rPr>
                            <w:rFonts w:ascii="宋体" w:cs="Arial"/>
                            <w:kern w:val="0"/>
                            <w:sz w:val="20"/>
                            <w:szCs w:val="20"/>
                          </w:rPr>
                        </w:pPr>
                        <w:r>
                          <w:rPr>
                            <w:rFonts w:ascii="宋体" w:hAnsi="宋体" w:cs="Arial" w:hint="eastAsia"/>
                            <w:kern w:val="0"/>
                            <w:sz w:val="20"/>
                            <w:szCs w:val="20"/>
                          </w:rPr>
                          <w:t>金额：万元</w:t>
                        </w:r>
                      </w:p>
                    </w:tc>
                  </w:tr>
                  <w:tr w:rsidR="00E90FD4" w:rsidTr="0002168A">
                    <w:trPr>
                      <w:trHeight w:val="416"/>
                    </w:trPr>
                    <w:tc>
                      <w:tcPr>
                        <w:tcW w:w="3016" w:type="dxa"/>
                        <w:vMerge w:val="restart"/>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kern w:val="0"/>
                            <w:sz w:val="20"/>
                            <w:szCs w:val="20"/>
                          </w:rPr>
                        </w:pPr>
                        <w:r>
                          <w:rPr>
                            <w:rFonts w:ascii="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kern w:val="0"/>
                            <w:sz w:val="20"/>
                            <w:szCs w:val="20"/>
                          </w:rPr>
                        </w:pPr>
                        <w:r>
                          <w:rPr>
                            <w:rFonts w:ascii="宋体" w:hAnsi="宋体" w:cs="Arial" w:hint="eastAsia"/>
                            <w:kern w:val="0"/>
                            <w:sz w:val="20"/>
                            <w:szCs w:val="20"/>
                          </w:rPr>
                          <w:t>总计</w:t>
                        </w:r>
                      </w:p>
                    </w:tc>
                    <w:tc>
                      <w:tcPr>
                        <w:tcW w:w="2931" w:type="dxa"/>
                        <w:gridSpan w:val="4"/>
                        <w:tcBorders>
                          <w:top w:val="single" w:sz="4" w:space="0" w:color="auto"/>
                          <w:left w:val="nil"/>
                          <w:bottom w:val="single" w:sz="4" w:space="0" w:color="auto"/>
                          <w:right w:val="single" w:sz="4" w:space="0" w:color="000000"/>
                        </w:tcBorders>
                        <w:vAlign w:val="center"/>
                      </w:tcPr>
                      <w:p w:rsidR="00E90FD4" w:rsidRDefault="00E90FD4" w:rsidP="0002168A">
                        <w:pPr>
                          <w:widowControl/>
                          <w:jc w:val="center"/>
                          <w:rPr>
                            <w:rFonts w:ascii="宋体" w:cs="Arial"/>
                            <w:kern w:val="0"/>
                            <w:sz w:val="20"/>
                            <w:szCs w:val="20"/>
                          </w:rPr>
                        </w:pPr>
                        <w:r>
                          <w:rPr>
                            <w:rFonts w:ascii="宋体" w:hAnsi="宋体" w:cs="Arial" w:hint="eastAsia"/>
                            <w:kern w:val="0"/>
                            <w:sz w:val="20"/>
                            <w:szCs w:val="20"/>
                          </w:rPr>
                          <w:t>财政拨款</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r>
                  <w:tr w:rsidR="00E90FD4" w:rsidTr="0002168A">
                    <w:trPr>
                      <w:trHeight w:val="640"/>
                    </w:trPr>
                    <w:tc>
                      <w:tcPr>
                        <w:tcW w:w="3016"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kern w:val="0"/>
                            <w:sz w:val="20"/>
                            <w:szCs w:val="20"/>
                          </w:rPr>
                        </w:pPr>
                      </w:p>
                    </w:tc>
                    <w:tc>
                      <w:tcPr>
                        <w:tcW w:w="616" w:type="dxa"/>
                        <w:tcBorders>
                          <w:top w:val="nil"/>
                          <w:left w:val="nil"/>
                          <w:bottom w:val="nil"/>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740" w:type="dxa"/>
                        <w:tcBorders>
                          <w:top w:val="nil"/>
                          <w:left w:val="nil"/>
                          <w:bottom w:val="nil"/>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772" w:type="dxa"/>
                        <w:tcBorders>
                          <w:top w:val="nil"/>
                          <w:left w:val="nil"/>
                          <w:bottom w:val="nil"/>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803" w:type="dxa"/>
                        <w:tcBorders>
                          <w:top w:val="nil"/>
                          <w:left w:val="nil"/>
                          <w:bottom w:val="nil"/>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740"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r>
                  <w:tr w:rsidR="00E90FD4" w:rsidTr="0002168A">
                    <w:trPr>
                      <w:trHeight w:val="416"/>
                    </w:trPr>
                    <w:tc>
                      <w:tcPr>
                        <w:tcW w:w="3016" w:type="dxa"/>
                        <w:tcBorders>
                          <w:top w:val="nil"/>
                          <w:left w:val="single" w:sz="4" w:space="0" w:color="auto"/>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2</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4</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5</w:t>
                        </w:r>
                      </w:p>
                    </w:tc>
                    <w:tc>
                      <w:tcPr>
                        <w:tcW w:w="740"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7</w:t>
                        </w:r>
                      </w:p>
                    </w:tc>
                  </w:tr>
                  <w:tr w:rsidR="00E90FD4" w:rsidTr="0002168A">
                    <w:trPr>
                      <w:trHeight w:val="416"/>
                    </w:trPr>
                    <w:tc>
                      <w:tcPr>
                        <w:tcW w:w="3016" w:type="dxa"/>
                        <w:tcBorders>
                          <w:top w:val="nil"/>
                          <w:left w:val="single" w:sz="4" w:space="0" w:color="auto"/>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hAnsi="宋体" w:cs="Arial" w:hint="eastAsia"/>
                            <w:kern w:val="0"/>
                            <w:sz w:val="20"/>
                            <w:szCs w:val="20"/>
                          </w:rPr>
                          <w:t>合计</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c>
                      <w:tcPr>
                        <w:tcW w:w="772"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c>
                      <w:tcPr>
                        <w:tcW w:w="803"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c>
                      <w:tcPr>
                        <w:tcW w:w="12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kern w:val="0"/>
                            <w:sz w:val="20"/>
                            <w:szCs w:val="20"/>
                          </w:rPr>
                        </w:pPr>
                        <w:r>
                          <w:rPr>
                            <w:rFonts w:ascii="宋体" w:cs="Arial"/>
                            <w:kern w:val="0"/>
                            <w:sz w:val="20"/>
                            <w:szCs w:val="20"/>
                          </w:rPr>
                          <w:t>0.00</w:t>
                        </w:r>
                      </w:p>
                    </w:tc>
                  </w:tr>
                  <w:tr w:rsidR="00E90FD4" w:rsidTr="0002168A">
                    <w:trPr>
                      <w:trHeight w:val="429"/>
                    </w:trPr>
                    <w:tc>
                      <w:tcPr>
                        <w:tcW w:w="3016" w:type="dxa"/>
                        <w:tcBorders>
                          <w:top w:val="nil"/>
                          <w:left w:val="single" w:sz="4" w:space="0" w:color="auto"/>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r>
                  <w:tr w:rsidR="00E90FD4" w:rsidTr="0002168A">
                    <w:trPr>
                      <w:trHeight w:val="429"/>
                    </w:trPr>
                    <w:tc>
                      <w:tcPr>
                        <w:tcW w:w="3016" w:type="dxa"/>
                        <w:tcBorders>
                          <w:top w:val="nil"/>
                          <w:left w:val="single" w:sz="4" w:space="0" w:color="auto"/>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r>
                  <w:tr w:rsidR="00E90FD4" w:rsidTr="0002168A">
                    <w:trPr>
                      <w:trHeight w:val="429"/>
                    </w:trPr>
                    <w:tc>
                      <w:tcPr>
                        <w:tcW w:w="3016" w:type="dxa"/>
                        <w:tcBorders>
                          <w:top w:val="nil"/>
                          <w:left w:val="single" w:sz="4" w:space="0" w:color="auto"/>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kern w:val="0"/>
                            <w:sz w:val="20"/>
                            <w:szCs w:val="20"/>
                          </w:rPr>
                        </w:pPr>
                        <w:r>
                          <w:rPr>
                            <w:rFonts w:ascii="宋体" w:hAnsi="宋体" w:cs="Arial" w:hint="eastAsia"/>
                            <w:kern w:val="0"/>
                            <w:sz w:val="20"/>
                            <w:szCs w:val="20"/>
                          </w:rPr>
                          <w:t xml:space="preserve">　</w:t>
                        </w:r>
                      </w:p>
                    </w:tc>
                  </w:tr>
                </w:tbl>
                <w:p w:rsidR="00E90FD4" w:rsidRDefault="00E90FD4" w:rsidP="00E90FD4"/>
                <w:p w:rsidR="00E90FD4" w:rsidRDefault="00E90FD4" w:rsidP="00E90FD4"/>
                <w:p w:rsidR="00E90FD4" w:rsidRDefault="00E90FD4" w:rsidP="00E90FD4"/>
                <w:tbl>
                  <w:tblPr>
                    <w:tblW w:w="8579" w:type="dxa"/>
                    <w:tblInd w:w="93" w:type="dxa"/>
                    <w:tblLook w:val="04A0"/>
                  </w:tblPr>
                  <w:tblGrid>
                    <w:gridCol w:w="1627"/>
                    <w:gridCol w:w="616"/>
                    <w:gridCol w:w="616"/>
                    <w:gridCol w:w="953"/>
                    <w:gridCol w:w="1038"/>
                    <w:gridCol w:w="1122"/>
                    <w:gridCol w:w="953"/>
                    <w:gridCol w:w="785"/>
                    <w:gridCol w:w="869"/>
                  </w:tblGrid>
                  <w:tr w:rsidR="00E90FD4" w:rsidTr="0002168A">
                    <w:trPr>
                      <w:trHeight w:val="508"/>
                    </w:trPr>
                    <w:tc>
                      <w:tcPr>
                        <w:tcW w:w="1627"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1038"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1122"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11</w:t>
                        </w:r>
                      </w:p>
                    </w:tc>
                  </w:tr>
                  <w:tr w:rsidR="00E90FD4" w:rsidTr="0002168A">
                    <w:trPr>
                      <w:trHeight w:val="631"/>
                    </w:trPr>
                    <w:tc>
                      <w:tcPr>
                        <w:tcW w:w="8579" w:type="dxa"/>
                        <w:gridSpan w:val="9"/>
                        <w:tcBorders>
                          <w:top w:val="nil"/>
                          <w:left w:val="nil"/>
                          <w:bottom w:val="nil"/>
                          <w:right w:val="nil"/>
                        </w:tcBorders>
                        <w:vAlign w:val="center"/>
                      </w:tcPr>
                      <w:p w:rsidR="00E90FD4" w:rsidRDefault="00E90FD4" w:rsidP="0002168A">
                        <w:pPr>
                          <w:widowControl/>
                          <w:jc w:val="center"/>
                          <w:rPr>
                            <w:rFonts w:ascii="宋体" w:hAnsi="宋体" w:cs="Arial"/>
                            <w:b/>
                            <w:bCs/>
                            <w:color w:val="000000"/>
                            <w:kern w:val="0"/>
                            <w:sz w:val="28"/>
                            <w:szCs w:val="28"/>
                          </w:rPr>
                        </w:pPr>
                      </w:p>
                      <w:p w:rsidR="00E90FD4" w:rsidRDefault="00E90FD4" w:rsidP="0002168A">
                        <w:pPr>
                          <w:widowControl/>
                          <w:jc w:val="center"/>
                          <w:rPr>
                            <w:rFonts w:ascii="宋体" w:hAnsi="宋体" w:cs="Arial"/>
                            <w:b/>
                            <w:bCs/>
                            <w:color w:val="000000"/>
                            <w:kern w:val="0"/>
                            <w:sz w:val="28"/>
                            <w:szCs w:val="28"/>
                          </w:rPr>
                        </w:pPr>
                      </w:p>
                      <w:p w:rsidR="00E90FD4" w:rsidRDefault="00E90FD4" w:rsidP="0002168A">
                        <w:pPr>
                          <w:widowControl/>
                          <w:jc w:val="center"/>
                          <w:rPr>
                            <w:rFonts w:ascii="宋体" w:hAnsi="宋体" w:cs="Arial"/>
                            <w:b/>
                            <w:bCs/>
                            <w:color w:val="000000"/>
                            <w:kern w:val="0"/>
                            <w:sz w:val="28"/>
                            <w:szCs w:val="28"/>
                          </w:rPr>
                        </w:pPr>
                      </w:p>
                      <w:p w:rsidR="00E90FD4" w:rsidRDefault="00E90FD4" w:rsidP="0002168A">
                        <w:pPr>
                          <w:widowControl/>
                          <w:rPr>
                            <w:rFonts w:ascii="宋体" w:eastAsia="宋体" w:hAnsi="宋体" w:cs="宋体"/>
                            <w:color w:val="000000"/>
                            <w:kern w:val="0"/>
                            <w:sz w:val="22"/>
                          </w:rPr>
                        </w:pPr>
                      </w:p>
                      <w:p w:rsidR="00E90FD4" w:rsidRDefault="00E90FD4" w:rsidP="0002168A">
                        <w:pPr>
                          <w:widowControl/>
                          <w:jc w:val="left"/>
                          <w:rPr>
                            <w:rFonts w:ascii="宋体" w:hAnsi="宋体" w:cs="Arial"/>
                            <w:b/>
                            <w:bCs/>
                            <w:color w:val="000000"/>
                            <w:kern w:val="0"/>
                            <w:sz w:val="28"/>
                            <w:szCs w:val="28"/>
                          </w:rPr>
                        </w:pPr>
                        <w:r w:rsidRPr="00B76E40">
                          <w:rPr>
                            <w:rFonts w:ascii="宋体" w:eastAsia="宋体" w:hAnsi="宋体" w:cs="宋体" w:hint="eastAsia"/>
                            <w:color w:val="000000"/>
                            <w:kern w:val="0"/>
                            <w:sz w:val="22"/>
                          </w:rPr>
                          <w:t>表</w:t>
                        </w:r>
                        <w:r>
                          <w:rPr>
                            <w:rFonts w:ascii="宋体" w:eastAsia="宋体" w:hAnsi="宋体" w:cs="宋体" w:hint="eastAsia"/>
                            <w:color w:val="000000"/>
                            <w:kern w:val="0"/>
                            <w:sz w:val="22"/>
                          </w:rPr>
                          <w:t>11</w:t>
                        </w:r>
                      </w:p>
                      <w:p w:rsidR="00E90FD4" w:rsidRDefault="00E90FD4" w:rsidP="00492C57">
                        <w:pPr>
                          <w:widowControl/>
                          <w:jc w:val="center"/>
                          <w:rPr>
                            <w:rFonts w:ascii="宋体" w:cs="Arial"/>
                            <w:b/>
                            <w:bCs/>
                            <w:color w:val="000000"/>
                            <w:kern w:val="0"/>
                            <w:sz w:val="28"/>
                            <w:szCs w:val="28"/>
                          </w:rPr>
                        </w:pPr>
                        <w:r>
                          <w:rPr>
                            <w:rFonts w:ascii="宋体" w:hAnsi="宋体" w:cs="Arial"/>
                            <w:b/>
                            <w:bCs/>
                            <w:color w:val="000000"/>
                            <w:kern w:val="0"/>
                            <w:sz w:val="28"/>
                            <w:szCs w:val="28"/>
                          </w:rPr>
                          <w:t>201</w:t>
                        </w:r>
                        <w:r w:rsidR="00492C57">
                          <w:rPr>
                            <w:rFonts w:ascii="宋体" w:hAnsi="宋体" w:cs="Arial" w:hint="eastAsia"/>
                            <w:b/>
                            <w:bCs/>
                            <w:color w:val="000000"/>
                            <w:kern w:val="0"/>
                            <w:sz w:val="28"/>
                            <w:szCs w:val="28"/>
                          </w:rPr>
                          <w:t>8</w:t>
                        </w:r>
                        <w:r>
                          <w:rPr>
                            <w:rFonts w:ascii="宋体" w:hAnsi="宋体" w:cs="Arial" w:hint="eastAsia"/>
                            <w:b/>
                            <w:bCs/>
                            <w:color w:val="000000"/>
                            <w:kern w:val="0"/>
                            <w:sz w:val="28"/>
                            <w:szCs w:val="28"/>
                          </w:rPr>
                          <w:t>年部门预算项目支出及其他支出预算表</w:t>
                        </w:r>
                      </w:p>
                    </w:tc>
                  </w:tr>
                  <w:tr w:rsidR="00E90FD4" w:rsidTr="0002168A">
                    <w:trPr>
                      <w:trHeight w:val="508"/>
                    </w:trPr>
                    <w:tc>
                      <w:tcPr>
                        <w:tcW w:w="5972" w:type="dxa"/>
                        <w:gridSpan w:val="6"/>
                        <w:tcBorders>
                          <w:top w:val="nil"/>
                          <w:left w:val="nil"/>
                          <w:bottom w:val="single" w:sz="4" w:space="0" w:color="auto"/>
                          <w:right w:val="nil"/>
                        </w:tcBorders>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rPr>
                          <w:t>大埔县旅游局</w:t>
                        </w:r>
                      </w:p>
                    </w:tc>
                    <w:tc>
                      <w:tcPr>
                        <w:tcW w:w="953"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E90FD4" w:rsidRDefault="00E90FD4" w:rsidP="0002168A">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金额：万元</w:t>
                        </w:r>
                      </w:p>
                    </w:tc>
                  </w:tr>
                  <w:tr w:rsidR="00E90FD4" w:rsidTr="0002168A">
                    <w:trPr>
                      <w:trHeight w:val="493"/>
                    </w:trPr>
                    <w:tc>
                      <w:tcPr>
                        <w:tcW w:w="1627" w:type="dxa"/>
                        <w:vMerge w:val="restart"/>
                        <w:tcBorders>
                          <w:top w:val="nil"/>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支出项目类别（资金使用单位）</w:t>
                        </w:r>
                      </w:p>
                    </w:tc>
                    <w:tc>
                      <w:tcPr>
                        <w:tcW w:w="616" w:type="dxa"/>
                        <w:vMerge w:val="restart"/>
                        <w:tcBorders>
                          <w:top w:val="nil"/>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总计</w:t>
                        </w:r>
                      </w:p>
                    </w:tc>
                    <w:tc>
                      <w:tcPr>
                        <w:tcW w:w="3729" w:type="dxa"/>
                        <w:gridSpan w:val="4"/>
                        <w:tcBorders>
                          <w:top w:val="single" w:sz="4" w:space="0" w:color="auto"/>
                          <w:left w:val="nil"/>
                          <w:bottom w:val="single" w:sz="4" w:space="0" w:color="auto"/>
                          <w:right w:val="single" w:sz="4" w:space="0" w:color="000000"/>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财政拨款</w:t>
                        </w:r>
                      </w:p>
                    </w:tc>
                    <w:tc>
                      <w:tcPr>
                        <w:tcW w:w="953" w:type="dxa"/>
                        <w:vMerge w:val="restart"/>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785" w:type="dxa"/>
                        <w:vMerge w:val="restart"/>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c>
                      <w:tcPr>
                        <w:tcW w:w="869" w:type="dxa"/>
                        <w:vMerge w:val="restart"/>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绩效目标</w:t>
                        </w:r>
                      </w:p>
                    </w:tc>
                  </w:tr>
                  <w:tr w:rsidR="00E90FD4" w:rsidTr="0002168A">
                    <w:trPr>
                      <w:trHeight w:val="759"/>
                    </w:trPr>
                    <w:tc>
                      <w:tcPr>
                        <w:tcW w:w="1627" w:type="dxa"/>
                        <w:vMerge/>
                        <w:tcBorders>
                          <w:top w:val="nil"/>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1038"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1122"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953"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E90FD4" w:rsidRDefault="00E90FD4" w:rsidP="0002168A">
                        <w:pPr>
                          <w:widowControl/>
                          <w:jc w:val="left"/>
                          <w:rPr>
                            <w:rFonts w:ascii="宋体" w:cs="Arial"/>
                            <w:color w:val="000000"/>
                            <w:kern w:val="0"/>
                            <w:sz w:val="20"/>
                            <w:szCs w:val="20"/>
                          </w:rPr>
                        </w:pPr>
                      </w:p>
                    </w:tc>
                  </w:tr>
                  <w:tr w:rsidR="00E90FD4" w:rsidTr="0002168A">
                    <w:trPr>
                      <w:trHeight w:val="493"/>
                    </w:trPr>
                    <w:tc>
                      <w:tcPr>
                        <w:tcW w:w="1627" w:type="dxa"/>
                        <w:tcBorders>
                          <w:top w:val="nil"/>
                          <w:left w:val="single" w:sz="4" w:space="0" w:color="auto"/>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2</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3</w:t>
                        </w:r>
                      </w:p>
                    </w:tc>
                    <w:tc>
                      <w:tcPr>
                        <w:tcW w:w="1038"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4</w:t>
                        </w:r>
                      </w:p>
                    </w:tc>
                    <w:tc>
                      <w:tcPr>
                        <w:tcW w:w="1122"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5</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6</w:t>
                        </w:r>
                      </w:p>
                    </w:tc>
                    <w:tc>
                      <w:tcPr>
                        <w:tcW w:w="785"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7</w:t>
                        </w:r>
                      </w:p>
                    </w:tc>
                    <w:tc>
                      <w:tcPr>
                        <w:tcW w:w="869"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color w:val="000000"/>
                            <w:kern w:val="0"/>
                            <w:sz w:val="20"/>
                            <w:szCs w:val="20"/>
                          </w:rPr>
                          <w:t>8</w:t>
                        </w:r>
                      </w:p>
                    </w:tc>
                  </w:tr>
                  <w:tr w:rsidR="00E90FD4" w:rsidTr="0002168A">
                    <w:trPr>
                      <w:trHeight w:val="759"/>
                    </w:trPr>
                    <w:tc>
                      <w:tcPr>
                        <w:tcW w:w="1627" w:type="dxa"/>
                        <w:tcBorders>
                          <w:top w:val="nil"/>
                          <w:left w:val="single" w:sz="4" w:space="0" w:color="auto"/>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1038"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1122"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785"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c>
                      <w:tcPr>
                        <w:tcW w:w="869" w:type="dxa"/>
                        <w:tcBorders>
                          <w:top w:val="nil"/>
                          <w:left w:val="nil"/>
                          <w:bottom w:val="single" w:sz="4" w:space="0" w:color="auto"/>
                          <w:right w:val="single" w:sz="4" w:space="0" w:color="auto"/>
                        </w:tcBorders>
                        <w:vAlign w:val="center"/>
                      </w:tcPr>
                      <w:p w:rsidR="00E90FD4" w:rsidRDefault="00E90FD4" w:rsidP="0002168A">
                        <w:pPr>
                          <w:widowControl/>
                          <w:jc w:val="center"/>
                          <w:rPr>
                            <w:rFonts w:ascii="宋体" w:cs="Arial"/>
                            <w:color w:val="000000"/>
                            <w:kern w:val="0"/>
                            <w:sz w:val="20"/>
                            <w:szCs w:val="20"/>
                          </w:rPr>
                        </w:pPr>
                        <w:r>
                          <w:rPr>
                            <w:rFonts w:ascii="宋体" w:cs="Arial"/>
                            <w:color w:val="000000"/>
                            <w:kern w:val="0"/>
                            <w:sz w:val="20"/>
                            <w:szCs w:val="20"/>
                          </w:rPr>
                          <w:t>0.00</w:t>
                        </w:r>
                      </w:p>
                    </w:tc>
                  </w:tr>
                  <w:tr w:rsidR="00E90FD4" w:rsidTr="0002168A">
                    <w:trPr>
                      <w:trHeight w:val="759"/>
                    </w:trPr>
                    <w:tc>
                      <w:tcPr>
                        <w:tcW w:w="1627" w:type="dxa"/>
                        <w:tcBorders>
                          <w:top w:val="nil"/>
                          <w:left w:val="single" w:sz="4" w:space="0" w:color="auto"/>
                          <w:bottom w:val="single" w:sz="4" w:space="0" w:color="auto"/>
                          <w:right w:val="single" w:sz="4" w:space="0" w:color="auto"/>
                        </w:tcBorders>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r w:rsidR="00E90FD4" w:rsidTr="0002168A">
                    <w:trPr>
                      <w:trHeight w:val="759"/>
                    </w:trPr>
                    <w:tc>
                      <w:tcPr>
                        <w:tcW w:w="1627" w:type="dxa"/>
                        <w:tcBorders>
                          <w:top w:val="nil"/>
                          <w:left w:val="single" w:sz="4" w:space="0" w:color="auto"/>
                          <w:bottom w:val="single" w:sz="4" w:space="0" w:color="auto"/>
                          <w:right w:val="single" w:sz="4" w:space="0" w:color="auto"/>
                        </w:tcBorders>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E90FD4" w:rsidRDefault="00E90FD4" w:rsidP="000216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E90FD4" w:rsidRDefault="00E90FD4" w:rsidP="000216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bl>
                <w:p w:rsidR="00E90FD4" w:rsidRDefault="00E90FD4" w:rsidP="00E90FD4"/>
                <w:p w:rsidR="00E90FD4" w:rsidRDefault="00E90FD4" w:rsidP="00E90FD4"/>
                <w:p w:rsidR="00E90FD4" w:rsidRDefault="00E90FD4" w:rsidP="00E90FD4"/>
                <w:p w:rsidR="00E90FD4" w:rsidRDefault="00E90FD4" w:rsidP="00E90FD4"/>
                <w:p w:rsidR="00E90FD4" w:rsidRDefault="00E90FD4" w:rsidP="00E90FD4"/>
                <w:p w:rsidR="00E90FD4" w:rsidRDefault="00E90FD4" w:rsidP="00E90FD4"/>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4F5351" w:rsidRDefault="004F5351" w:rsidP="004F5351">
                  <w:pPr>
                    <w:widowControl/>
                    <w:jc w:val="left"/>
                    <w:rPr>
                      <w:rFonts w:ascii="宋体" w:eastAsia="宋体" w:hAnsi="宋体" w:cs="宋体" w:hint="eastAsia"/>
                      <w:color w:val="000000"/>
                      <w:kern w:val="0"/>
                      <w:sz w:val="22"/>
                    </w:rPr>
                  </w:pPr>
                </w:p>
                <w:p w:rsidR="00A925D0" w:rsidRPr="00413D46" w:rsidRDefault="00A925D0" w:rsidP="00492C57">
                  <w:pPr>
                    <w:widowControl/>
                    <w:rPr>
                      <w:rFonts w:ascii="宋体" w:eastAsia="宋体" w:hAnsi="宋体" w:cs="宋体"/>
                      <w:b/>
                      <w:bCs/>
                      <w:color w:val="000000"/>
                      <w:kern w:val="0"/>
                      <w:sz w:val="32"/>
                      <w:szCs w:val="32"/>
                    </w:rPr>
                  </w:pPr>
                </w:p>
              </w:tc>
            </w:tr>
          </w:tbl>
          <w:p w:rsidR="00A925D0" w:rsidRDefault="00A925D0" w:rsidP="00492C57">
            <w:pPr>
              <w:widowControl/>
              <w:rPr>
                <w:rFonts w:ascii="宋体" w:eastAsia="宋体" w:hAnsi="宋体" w:cs="宋体" w:hint="eastAsia"/>
                <w:b/>
                <w:bCs/>
                <w:color w:val="000000"/>
                <w:kern w:val="0"/>
                <w:sz w:val="40"/>
                <w:szCs w:val="40"/>
              </w:rPr>
            </w:pPr>
          </w:p>
          <w:p w:rsidR="00EF6FB2" w:rsidRDefault="00EF6FB2" w:rsidP="00EF6FB2">
            <w:pPr>
              <w:jc w:val="center"/>
              <w:rPr>
                <w:rFonts w:ascii="黑体" w:eastAsia="黑体" w:hAnsi="黑体"/>
                <w:b/>
                <w:sz w:val="32"/>
                <w:szCs w:val="32"/>
              </w:rPr>
            </w:pPr>
            <w:r>
              <w:rPr>
                <w:rFonts w:ascii="黑体" w:eastAsia="黑体" w:hAnsi="黑体" w:hint="eastAsia"/>
                <w:b/>
                <w:sz w:val="32"/>
                <w:szCs w:val="32"/>
              </w:rPr>
              <w:lastRenderedPageBreak/>
              <w:t>第三部分  2018年部门预算情况说明</w:t>
            </w:r>
          </w:p>
          <w:p w:rsidR="009E44ED" w:rsidRPr="008421CF" w:rsidRDefault="00EF6FB2" w:rsidP="009E44ED">
            <w:pPr>
              <w:autoSpaceDE w:val="0"/>
              <w:autoSpaceDN w:val="0"/>
              <w:adjustRightInd w:val="0"/>
              <w:spacing w:line="500" w:lineRule="exact"/>
              <w:ind w:firstLineChars="200" w:firstLine="640"/>
              <w:jc w:val="left"/>
              <w:rPr>
                <w:rFonts w:ascii="仿宋_GB2312" w:eastAsia="仿宋_GB2312" w:hAnsiTheme="minorEastAsia" w:cs="仿宋_GB2312"/>
                <w:kern w:val="0"/>
                <w:sz w:val="32"/>
                <w:szCs w:val="32"/>
              </w:rPr>
            </w:pPr>
            <w:r>
              <w:rPr>
                <w:rFonts w:ascii="仿宋_GB2312" w:eastAsia="仿宋_GB2312" w:hAnsi="宋体" w:hint="eastAsia"/>
                <w:sz w:val="32"/>
                <w:szCs w:val="32"/>
              </w:rPr>
              <w:t xml:space="preserve">  </w:t>
            </w:r>
            <w:r w:rsidR="009E44ED" w:rsidRPr="008421CF">
              <w:rPr>
                <w:rFonts w:ascii="仿宋_GB2312" w:eastAsia="仿宋_GB2312" w:hAnsiTheme="minorEastAsia" w:cs="仿宋_GB2312" w:hint="eastAsia"/>
                <w:kern w:val="0"/>
                <w:sz w:val="32"/>
                <w:szCs w:val="32"/>
              </w:rPr>
              <w:t>全面贯彻党的十八届三中、四中、五中、六中全会精神，深入学习贯彻十九大精神和习近平总书记系列重要讲话精神，按照中央和县委、县政府的决策部署，坚持稳中求进工作总基调，牢固树立和贯彻落实新发展理念，适应把握引领经济发展新常态，坚持以提高发展质量和效益为中心，坚持以推进供给侧结构性改革为主线，实施更加积极有效的财政政策，深入推进财税体制改革，全力保障重点领域支出，进一步提高财政资金使用效益，切实防范化解财政风险，为实现全县经济持续健康发展和社会和谐稳定提供更有力的财力保障。</w:t>
            </w:r>
          </w:p>
          <w:p w:rsidR="00EF6FB2" w:rsidRDefault="00EF6FB2" w:rsidP="00EF6FB2">
            <w:pPr>
              <w:numPr>
                <w:ilvl w:val="0"/>
                <w:numId w:val="1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部门预算收支增减变化情况</w:t>
            </w:r>
          </w:p>
          <w:p w:rsidR="00746AAC" w:rsidRPr="00746AAC" w:rsidRDefault="00746AAC" w:rsidP="00746AAC">
            <w:pPr>
              <w:spacing w:line="500" w:lineRule="exact"/>
              <w:ind w:firstLineChars="300" w:firstLine="960"/>
              <w:rPr>
                <w:rFonts w:ascii="仿宋_GB2312" w:eastAsia="仿宋_GB2312" w:hAnsiTheme="minorEastAsia" w:cs="仿宋_GB2312"/>
                <w:kern w:val="0"/>
                <w:sz w:val="32"/>
                <w:szCs w:val="32"/>
              </w:rPr>
            </w:pPr>
            <w:r w:rsidRPr="008421CF">
              <w:rPr>
                <w:rFonts w:ascii="仿宋_GB2312" w:eastAsia="仿宋_GB2312" w:hAnsiTheme="minorEastAsia" w:hint="eastAsia"/>
                <w:sz w:val="32"/>
                <w:szCs w:val="32"/>
              </w:rPr>
              <w:t>2018年部门预算，公共预算财政拨</w:t>
            </w:r>
            <w:r w:rsidRPr="008421CF">
              <w:rPr>
                <w:rFonts w:ascii="仿宋_GB2312" w:eastAsia="仿宋_GB2312" w:hAnsiTheme="minorEastAsia" w:cs="仿宋_GB2312" w:hint="eastAsia"/>
                <w:kern w:val="0"/>
                <w:sz w:val="32"/>
                <w:szCs w:val="32"/>
              </w:rPr>
              <w:t>款收入286.15万元</w:t>
            </w:r>
            <w:r>
              <w:rPr>
                <w:rFonts w:ascii="仿宋_GB2312" w:eastAsia="仿宋_GB2312" w:hAnsiTheme="minorEastAsia" w:cs="仿宋_GB2312" w:hint="eastAsia"/>
                <w:kern w:val="0"/>
                <w:sz w:val="32"/>
                <w:szCs w:val="32"/>
              </w:rPr>
              <w:t>。</w:t>
            </w:r>
            <w:r w:rsidRPr="008421CF">
              <w:rPr>
                <w:rFonts w:ascii="仿宋_GB2312" w:eastAsia="仿宋_GB2312" w:hAnsiTheme="minorEastAsia" w:hint="eastAsia"/>
                <w:sz w:val="32"/>
                <w:szCs w:val="32"/>
              </w:rPr>
              <w:t>2018年部门</w:t>
            </w:r>
            <w:r w:rsidRPr="008421CF">
              <w:rPr>
                <w:rFonts w:ascii="仿宋_GB2312" w:eastAsia="仿宋_GB2312" w:hAnsiTheme="minorEastAsia" w:cs="仿宋_GB2312" w:hint="eastAsia"/>
                <w:kern w:val="0"/>
                <w:sz w:val="32"/>
                <w:szCs w:val="32"/>
              </w:rPr>
              <w:t>部门预算支出数</w:t>
            </w:r>
            <w:r w:rsidRPr="008421CF">
              <w:rPr>
                <w:rFonts w:ascii="仿宋_GB2312" w:eastAsia="仿宋_GB2312" w:hAnsiTheme="minorEastAsia" w:hint="eastAsia"/>
                <w:sz w:val="32"/>
                <w:szCs w:val="32"/>
              </w:rPr>
              <w:t>为286.15万元，其中：基本支出286.15万元；一般公共服务支出184.35万元，包括在职人员、公用经费、工人劳保险及其他业务经费，占总支出的64.42%；项目支出101.80万元，占总支出的35.58%。用于工作职能及部分旅游宣传方面正常运转所发生的经费支出。</w:t>
            </w:r>
          </w:p>
          <w:p w:rsidR="00746AAC" w:rsidRPr="008421CF" w:rsidRDefault="00746AAC" w:rsidP="00746AAC">
            <w:pPr>
              <w:autoSpaceDE w:val="0"/>
              <w:autoSpaceDN w:val="0"/>
              <w:adjustRightInd w:val="0"/>
              <w:spacing w:line="500" w:lineRule="exact"/>
              <w:ind w:firstLineChars="200" w:firstLine="643"/>
              <w:jc w:val="left"/>
              <w:rPr>
                <w:rFonts w:ascii="仿宋_GB2312" w:eastAsia="仿宋_GB2312" w:hAnsiTheme="minorEastAsia" w:cs="仿宋_GB2312"/>
                <w:b/>
                <w:kern w:val="0"/>
                <w:sz w:val="32"/>
                <w:szCs w:val="32"/>
              </w:rPr>
            </w:pPr>
          </w:p>
          <w:p w:rsidR="00EF6FB2" w:rsidRDefault="00EF6FB2" w:rsidP="00EF6FB2">
            <w:pPr>
              <w:numPr>
                <w:ilvl w:val="0"/>
                <w:numId w:val="1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“三公”经费安排情况说明</w:t>
            </w:r>
          </w:p>
          <w:p w:rsidR="00746AAC" w:rsidRPr="008421CF" w:rsidRDefault="00746AAC" w:rsidP="00746AAC">
            <w:pPr>
              <w:spacing w:line="500" w:lineRule="exact"/>
              <w:ind w:firstLineChars="300" w:firstLine="960"/>
              <w:rPr>
                <w:rFonts w:ascii="仿宋_GB2312" w:eastAsia="仿宋_GB2312" w:hAnsiTheme="minorEastAsia" w:cs="仿宋_GB2312"/>
                <w:kern w:val="0"/>
                <w:sz w:val="32"/>
                <w:szCs w:val="32"/>
              </w:rPr>
            </w:pPr>
            <w:r w:rsidRPr="008421CF">
              <w:rPr>
                <w:rFonts w:ascii="仿宋_GB2312" w:eastAsia="仿宋_GB2312" w:hAnsiTheme="minorEastAsia" w:cs="仿宋_GB2312" w:hint="eastAsia"/>
                <w:kern w:val="0"/>
                <w:sz w:val="32"/>
                <w:szCs w:val="32"/>
              </w:rPr>
              <w:t>2018年，一般公共预算拨款“三公”经费支出合计15万元，比上年减少2.06万元。其中：公务用车运行维护费13万元，比上年减少1.86万元，公务接待费2万元，比上年减少0.2万元，减少的主要原因是我局坚决贯彻执行中央八项规定，严格控制三公经费支出。</w:t>
            </w:r>
          </w:p>
          <w:p w:rsidR="00746AAC" w:rsidRPr="008421CF" w:rsidRDefault="00746AAC" w:rsidP="00746AAC">
            <w:pPr>
              <w:autoSpaceDE w:val="0"/>
              <w:autoSpaceDN w:val="0"/>
              <w:adjustRightInd w:val="0"/>
              <w:spacing w:line="500" w:lineRule="exact"/>
              <w:ind w:firstLineChars="200" w:firstLine="640"/>
              <w:jc w:val="left"/>
              <w:rPr>
                <w:rFonts w:ascii="仿宋_GB2312" w:eastAsia="仿宋_GB2312" w:hAnsiTheme="minorEastAsia" w:cs="仿宋_GB2312"/>
                <w:kern w:val="0"/>
                <w:sz w:val="32"/>
                <w:szCs w:val="32"/>
              </w:rPr>
            </w:pPr>
          </w:p>
          <w:p w:rsidR="00EF6FB2" w:rsidRDefault="00EF6FB2" w:rsidP="00EF6FB2">
            <w:pPr>
              <w:numPr>
                <w:ilvl w:val="0"/>
                <w:numId w:val="1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机关运行经费安排情况</w:t>
            </w:r>
          </w:p>
          <w:p w:rsidR="00EF6FB2" w:rsidRDefault="00EF6FB2" w:rsidP="00EF6FB2">
            <w:pPr>
              <w:rPr>
                <w:rFonts w:ascii="仿宋_GB2312" w:eastAsia="仿宋_GB2312" w:hAnsiTheme="majorEastAsia" w:cs="Times New Roman"/>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Theme="majorEastAsia" w:hint="eastAsia"/>
                <w:sz w:val="32"/>
                <w:szCs w:val="32"/>
              </w:rPr>
              <w:t xml:space="preserve"> 201</w:t>
            </w:r>
            <w:r w:rsidR="00746AAC">
              <w:rPr>
                <w:rFonts w:ascii="仿宋_GB2312" w:eastAsia="仿宋_GB2312" w:hAnsiTheme="majorEastAsia" w:hint="eastAsia"/>
                <w:sz w:val="32"/>
                <w:szCs w:val="32"/>
              </w:rPr>
              <w:t>8</w:t>
            </w:r>
            <w:r>
              <w:rPr>
                <w:rFonts w:ascii="仿宋_GB2312" w:eastAsia="仿宋_GB2312" w:hAnsiTheme="majorEastAsia" w:hint="eastAsia"/>
                <w:sz w:val="32"/>
                <w:szCs w:val="32"/>
              </w:rPr>
              <w:t>年，本部门机关运行经费安排</w:t>
            </w:r>
            <w:r w:rsidR="004365A4">
              <w:rPr>
                <w:rFonts w:ascii="仿宋_GB2312" w:eastAsia="仿宋_GB2312" w:hAnsiTheme="majorEastAsia" w:hint="eastAsia"/>
                <w:sz w:val="32"/>
                <w:szCs w:val="32"/>
              </w:rPr>
              <w:t>23.40</w:t>
            </w:r>
            <w:r>
              <w:rPr>
                <w:rFonts w:ascii="仿宋_GB2312" w:eastAsia="仿宋_GB2312" w:hAnsiTheme="majorEastAsia" w:hint="eastAsia"/>
                <w:sz w:val="32"/>
                <w:szCs w:val="32"/>
              </w:rPr>
              <w:t>万元。其中：办公费</w:t>
            </w:r>
            <w:r w:rsidR="004365A4">
              <w:rPr>
                <w:rFonts w:ascii="仿宋_GB2312" w:eastAsia="仿宋_GB2312" w:hAnsiTheme="majorEastAsia" w:hint="eastAsia"/>
                <w:sz w:val="32"/>
                <w:szCs w:val="32"/>
              </w:rPr>
              <w:t>0.4</w:t>
            </w:r>
            <w:r>
              <w:rPr>
                <w:rFonts w:ascii="仿宋_GB2312" w:eastAsia="仿宋_GB2312" w:hAnsiTheme="majorEastAsia" w:hint="eastAsia"/>
                <w:sz w:val="32"/>
                <w:szCs w:val="32"/>
              </w:rPr>
              <w:t>万元，印刷费</w:t>
            </w:r>
            <w:r w:rsidR="004365A4">
              <w:rPr>
                <w:rFonts w:ascii="仿宋_GB2312" w:eastAsia="仿宋_GB2312" w:hAnsiTheme="majorEastAsia" w:hint="eastAsia"/>
                <w:sz w:val="32"/>
                <w:szCs w:val="32"/>
              </w:rPr>
              <w:t>2.3</w:t>
            </w:r>
            <w:r>
              <w:rPr>
                <w:rFonts w:ascii="仿宋_GB2312" w:eastAsia="仿宋_GB2312" w:hAnsiTheme="majorEastAsia" w:hint="eastAsia"/>
                <w:sz w:val="32"/>
                <w:szCs w:val="32"/>
              </w:rPr>
              <w:t>万元，水费</w:t>
            </w:r>
            <w:r w:rsidR="004365A4">
              <w:rPr>
                <w:rFonts w:ascii="仿宋_GB2312" w:eastAsia="仿宋_GB2312" w:hAnsiTheme="majorEastAsia" w:hint="eastAsia"/>
                <w:sz w:val="32"/>
                <w:szCs w:val="32"/>
              </w:rPr>
              <w:t>0.28</w:t>
            </w:r>
            <w:r>
              <w:rPr>
                <w:rFonts w:ascii="仿宋_GB2312" w:eastAsia="仿宋_GB2312" w:hAnsiTheme="majorEastAsia" w:hint="eastAsia"/>
                <w:sz w:val="32"/>
                <w:szCs w:val="32"/>
              </w:rPr>
              <w:t>万元，电费</w:t>
            </w:r>
            <w:r w:rsidR="004365A4">
              <w:rPr>
                <w:rFonts w:ascii="仿宋_GB2312" w:eastAsia="仿宋_GB2312" w:hAnsiTheme="majorEastAsia" w:hint="eastAsia"/>
                <w:sz w:val="32"/>
                <w:szCs w:val="32"/>
              </w:rPr>
              <w:t>0.6</w:t>
            </w:r>
            <w:r>
              <w:rPr>
                <w:rFonts w:ascii="仿宋_GB2312" w:eastAsia="仿宋_GB2312" w:hAnsiTheme="majorEastAsia" w:hint="eastAsia"/>
                <w:sz w:val="32"/>
                <w:szCs w:val="32"/>
              </w:rPr>
              <w:t>万元，公务用车运行维护费</w:t>
            </w:r>
            <w:r w:rsidR="004365A4">
              <w:rPr>
                <w:rFonts w:ascii="仿宋_GB2312" w:eastAsia="仿宋_GB2312" w:hAnsiTheme="majorEastAsia" w:hint="eastAsia"/>
                <w:sz w:val="32"/>
                <w:szCs w:val="32"/>
              </w:rPr>
              <w:t>13</w:t>
            </w:r>
            <w:r>
              <w:rPr>
                <w:rFonts w:ascii="仿宋_GB2312" w:eastAsia="仿宋_GB2312" w:hAnsiTheme="majorEastAsia" w:hint="eastAsia"/>
                <w:sz w:val="32"/>
                <w:szCs w:val="32"/>
              </w:rPr>
              <w:t>万元等。</w:t>
            </w:r>
          </w:p>
          <w:p w:rsidR="00EF6FB2" w:rsidRDefault="00EF6FB2" w:rsidP="00EF6FB2">
            <w:pPr>
              <w:numPr>
                <w:ilvl w:val="0"/>
                <w:numId w:val="1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政府采购情况</w:t>
            </w:r>
          </w:p>
          <w:p w:rsidR="00EF6FB2" w:rsidRDefault="00EF6FB2" w:rsidP="00EF6FB2">
            <w:pPr>
              <w:rPr>
                <w:rFonts w:ascii="仿宋_GB2312" w:eastAsia="仿宋_GB2312" w:hAnsiTheme="majorEastAsia" w:cs="Times New Roman"/>
                <w:sz w:val="32"/>
                <w:szCs w:val="32"/>
              </w:rPr>
            </w:pPr>
            <w:r>
              <w:rPr>
                <w:rFonts w:ascii="仿宋_GB2312" w:eastAsia="仿宋_GB2312" w:hAnsiTheme="majorEastAsia" w:hint="eastAsia"/>
                <w:sz w:val="32"/>
                <w:szCs w:val="32"/>
              </w:rPr>
              <w:t xml:space="preserve">    201</w:t>
            </w:r>
            <w:r w:rsidR="00F1432E">
              <w:rPr>
                <w:rFonts w:ascii="仿宋_GB2312" w:eastAsia="仿宋_GB2312" w:hAnsiTheme="majorEastAsia" w:hint="eastAsia"/>
                <w:sz w:val="32"/>
                <w:szCs w:val="32"/>
              </w:rPr>
              <w:t>8</w:t>
            </w:r>
            <w:r>
              <w:rPr>
                <w:rFonts w:ascii="仿宋_GB2312" w:eastAsia="仿宋_GB2312" w:hAnsiTheme="majorEastAsia" w:hint="eastAsia"/>
                <w:sz w:val="32"/>
                <w:szCs w:val="32"/>
              </w:rPr>
              <w:t>年本部门政府采购安排0.00万元，其中：货物类采购预算0.00万元，工程类采购预算0.00万元，服务类采购预算0.00万元等。</w:t>
            </w:r>
          </w:p>
          <w:p w:rsidR="00EF6FB2" w:rsidRDefault="00EF6FB2" w:rsidP="00EF6FB2">
            <w:pPr>
              <w:numPr>
                <w:ilvl w:val="0"/>
                <w:numId w:val="1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国有资产占有使用情况</w:t>
            </w:r>
          </w:p>
          <w:p w:rsidR="00EF6FB2" w:rsidRDefault="00EF6FB2" w:rsidP="00EF6FB2">
            <w:pPr>
              <w:ind w:firstLine="640"/>
              <w:rPr>
                <w:rFonts w:ascii="仿宋_GB2312" w:eastAsia="仿宋_GB2312" w:hAnsiTheme="majorEastAsia" w:cs="Times New Roman"/>
                <w:sz w:val="32"/>
                <w:szCs w:val="32"/>
              </w:rPr>
            </w:pPr>
            <w:r>
              <w:rPr>
                <w:rFonts w:ascii="仿宋_GB2312" w:eastAsia="仿宋_GB2312" w:hAnsiTheme="majorEastAsia" w:hint="eastAsia"/>
                <w:sz w:val="32"/>
                <w:szCs w:val="32"/>
              </w:rPr>
              <w:t>截至201</w:t>
            </w:r>
            <w:r w:rsidR="00F1432E">
              <w:rPr>
                <w:rFonts w:ascii="仿宋_GB2312" w:eastAsia="仿宋_GB2312" w:hAnsiTheme="majorEastAsia" w:hint="eastAsia"/>
                <w:sz w:val="32"/>
                <w:szCs w:val="32"/>
              </w:rPr>
              <w:t>7</w:t>
            </w:r>
            <w:r>
              <w:rPr>
                <w:rFonts w:ascii="仿宋_GB2312" w:eastAsia="仿宋_GB2312" w:hAnsiTheme="majorEastAsia" w:hint="eastAsia"/>
                <w:sz w:val="32"/>
                <w:szCs w:val="32"/>
              </w:rPr>
              <w:t>年12月31日，本部门占有使用国有资产总体情况为：</w:t>
            </w:r>
            <w:r w:rsidR="004365A4">
              <w:rPr>
                <w:rFonts w:ascii="仿宋_GB2312" w:eastAsia="仿宋_GB2312" w:hAnsiTheme="majorEastAsia" w:hint="eastAsia"/>
                <w:sz w:val="32"/>
                <w:szCs w:val="32"/>
              </w:rPr>
              <w:t>153.12</w:t>
            </w:r>
            <w:r>
              <w:rPr>
                <w:rFonts w:ascii="仿宋_GB2312" w:eastAsia="仿宋_GB2312" w:hAnsiTheme="majorEastAsia" w:hint="eastAsia"/>
                <w:sz w:val="32"/>
                <w:szCs w:val="32"/>
              </w:rPr>
              <w:t>万元，分布构成情况为：通用设备及家具、用具、装具</w:t>
            </w:r>
            <w:r w:rsidR="004365A4">
              <w:rPr>
                <w:rFonts w:ascii="仿宋_GB2312" w:eastAsia="仿宋_GB2312" w:hAnsiTheme="majorEastAsia" w:hint="eastAsia"/>
                <w:sz w:val="32"/>
                <w:szCs w:val="32"/>
              </w:rPr>
              <w:t>153.12</w:t>
            </w:r>
            <w:r>
              <w:rPr>
                <w:rFonts w:ascii="仿宋_GB2312" w:eastAsia="仿宋_GB2312" w:hAnsiTheme="majorEastAsia" w:hint="eastAsia"/>
                <w:sz w:val="32"/>
                <w:szCs w:val="32"/>
              </w:rPr>
              <w:t>万元。本部门共有车辆1辆。</w:t>
            </w:r>
          </w:p>
          <w:p w:rsidR="00EF6FB2" w:rsidRDefault="00EF6FB2" w:rsidP="00EF6FB2">
            <w:pPr>
              <w:numPr>
                <w:ilvl w:val="0"/>
                <w:numId w:val="11"/>
              </w:numPr>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预算绩效信息公开情况</w:t>
            </w:r>
          </w:p>
          <w:p w:rsidR="00EF6FB2" w:rsidRDefault="00EF6FB2" w:rsidP="00EF6FB2">
            <w:pPr>
              <w:ind w:firstLine="640"/>
              <w:rPr>
                <w:rFonts w:ascii="仿宋_GB2312" w:eastAsia="仿宋_GB2312" w:hAnsiTheme="majorEastAsia" w:cs="Times New Roman"/>
                <w:sz w:val="32"/>
                <w:szCs w:val="32"/>
              </w:rPr>
            </w:pPr>
            <w:r>
              <w:rPr>
                <w:rFonts w:ascii="仿宋_GB2312" w:eastAsia="仿宋_GB2312" w:hAnsiTheme="majorEastAsia" w:hint="eastAsia"/>
                <w:sz w:val="32"/>
                <w:szCs w:val="32"/>
              </w:rPr>
              <w:t>201</w:t>
            </w:r>
            <w:r w:rsidR="004365A4">
              <w:rPr>
                <w:rFonts w:ascii="仿宋_GB2312" w:eastAsia="仿宋_GB2312" w:hAnsiTheme="majorEastAsia" w:hint="eastAsia"/>
                <w:sz w:val="32"/>
                <w:szCs w:val="32"/>
              </w:rPr>
              <w:t>8</w:t>
            </w:r>
            <w:r>
              <w:rPr>
                <w:rFonts w:ascii="仿宋_GB2312" w:eastAsia="仿宋_GB2312" w:hAnsiTheme="majorEastAsia" w:hint="eastAsia"/>
                <w:sz w:val="32"/>
                <w:szCs w:val="32"/>
              </w:rPr>
              <w:t>年，本部门未推进预算绩效信息公开的有关工作情况。</w:t>
            </w:r>
          </w:p>
          <w:p w:rsidR="00EF6FB2" w:rsidRDefault="00EF6FB2" w:rsidP="00EF6FB2">
            <w:pPr>
              <w:jc w:val="center"/>
              <w:rPr>
                <w:rFonts w:ascii="仿宋_GB2312" w:eastAsia="仿宋_GB2312" w:hAnsiTheme="majorEastAsia"/>
                <w:sz w:val="32"/>
                <w:szCs w:val="32"/>
              </w:rPr>
            </w:pPr>
          </w:p>
          <w:p w:rsidR="00EF6FB2" w:rsidRDefault="00EF6FB2" w:rsidP="00EF6FB2">
            <w:pPr>
              <w:jc w:val="center"/>
              <w:rPr>
                <w:rFonts w:ascii="方正小标宋简体" w:eastAsia="方正小标宋简体" w:hAnsi="方正小标宋简体" w:cs="方正小标宋简体"/>
                <w:sz w:val="44"/>
                <w:szCs w:val="44"/>
              </w:rPr>
            </w:pPr>
          </w:p>
          <w:p w:rsidR="00EF6FB2" w:rsidRDefault="00EF6FB2" w:rsidP="00EF6FB2">
            <w:pPr>
              <w:jc w:val="center"/>
              <w:rPr>
                <w:rFonts w:ascii="方正小标宋简体" w:eastAsia="方正小标宋简体" w:hAnsi="方正小标宋简体" w:cs="方正小标宋简体"/>
                <w:sz w:val="44"/>
                <w:szCs w:val="44"/>
              </w:rPr>
            </w:pPr>
          </w:p>
          <w:p w:rsidR="00EF6FB2" w:rsidRDefault="00EF6FB2" w:rsidP="00EF6FB2">
            <w:pPr>
              <w:jc w:val="center"/>
              <w:rPr>
                <w:rFonts w:ascii="方正小标宋简体" w:eastAsia="方正小标宋简体" w:hAnsi="方正小标宋简体" w:cs="方正小标宋简体"/>
                <w:sz w:val="44"/>
                <w:szCs w:val="44"/>
              </w:rPr>
            </w:pPr>
          </w:p>
          <w:p w:rsidR="00EF6FB2" w:rsidRDefault="00EF6FB2" w:rsidP="00EF6FB2">
            <w:pPr>
              <w:jc w:val="center"/>
              <w:rPr>
                <w:rFonts w:ascii="方正小标宋简体" w:eastAsia="方正小标宋简体" w:hAnsi="方正小标宋简体" w:cs="方正小标宋简体"/>
                <w:sz w:val="44"/>
                <w:szCs w:val="44"/>
              </w:rPr>
            </w:pPr>
          </w:p>
          <w:p w:rsidR="00EF6FB2" w:rsidRDefault="00EF6FB2" w:rsidP="00EF6FB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第四部分名词解释</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1、一般公共预算：指对以税收为主体的财政收入，安排用于保障和改善民生、推动经济社会发展、维护国家安全、维持国家机构正常运转等方面的收支预算。</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2、部门预算：指与财政部门直接发生预算缴款、拨款关系的政府机关、社会团体和其他单位，依据国家有关法律、法规规定及其履行职能的需要编制的</w:t>
            </w:r>
            <w:r>
              <w:rPr>
                <w:rFonts w:ascii="仿宋_GB2312" w:eastAsia="仿宋_GB2312" w:hAnsi="Times New Roman" w:cs="仿宋_GB2312" w:hint="eastAsia"/>
                <w:kern w:val="0"/>
                <w:sz w:val="32"/>
                <w:szCs w:val="32"/>
              </w:rPr>
              <w:lastRenderedPageBreak/>
              <w:t>本部门年度收支计划，涵盖部门各项收支，实行一个部门一本预算。</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3、非税收入：指除税收和政府债务收入以外，由各级各级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4、财政拨款收入：指市级财政当年拨付的资金。</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5、其他收入：指除“财政拨款收入”、“事业收入”、“经营收入”等以外的收入。</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6、年初结转和结余：指以前年度尚未完成、结转到本年仍按原规定用途继续使用的资金，或项目已完成等产生的结余资金。</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7、年末结转和结余：指单位按照有关规定结转到下年继续使用的资金，或项目已完成等产生的结余资金。</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8、基本支出：指单位为保障机构正常运转、完成日常工作任务而发生的人员支出和公用支出。</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9、项目支出：指单位在基本支出之外为完成特定的工作任务或事业发展目标所发生的支出。</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10、“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w:t>
            </w:r>
            <w:r>
              <w:rPr>
                <w:rFonts w:ascii="仿宋_GB2312" w:eastAsia="仿宋_GB2312" w:hAnsi="Times New Roman" w:cs="仿宋_GB2312" w:hint="eastAsia"/>
                <w:kern w:val="0"/>
                <w:sz w:val="32"/>
                <w:szCs w:val="32"/>
              </w:rPr>
              <w:lastRenderedPageBreak/>
              <w:t>过路过桥费、保险费等支出；公务接待费反映单位按规定开支的各类公务接待（含外宾接待）支出。</w:t>
            </w:r>
          </w:p>
          <w:p w:rsidR="00EF6FB2" w:rsidRDefault="00EF6FB2" w:rsidP="00EF6FB2">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11、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rsidR="00EF6FB2" w:rsidRPr="00E74C2B" w:rsidRDefault="00EF6FB2" w:rsidP="00EF6FB2">
            <w:pPr>
              <w:autoSpaceDE w:val="0"/>
              <w:autoSpaceDN w:val="0"/>
              <w:adjustRightInd w:val="0"/>
              <w:spacing w:line="500" w:lineRule="exact"/>
              <w:jc w:val="left"/>
              <w:rPr>
                <w:rFonts w:asciiTheme="minorEastAsia" w:hAnsiTheme="minorEastAsia" w:cs="仿宋_GB2312"/>
                <w:kern w:val="0"/>
                <w:sz w:val="30"/>
                <w:szCs w:val="30"/>
              </w:rPr>
            </w:pPr>
          </w:p>
          <w:p w:rsidR="00A925D0" w:rsidRPr="00EF6FB2" w:rsidRDefault="00A925D0" w:rsidP="00492C57">
            <w:pPr>
              <w:widowControl/>
              <w:rPr>
                <w:rFonts w:ascii="宋体" w:eastAsia="宋体" w:hAnsi="宋体" w:cs="宋体"/>
                <w:b/>
                <w:bCs/>
                <w:color w:val="000000"/>
                <w:kern w:val="0"/>
                <w:sz w:val="40"/>
                <w:szCs w:val="40"/>
              </w:rPr>
            </w:pPr>
          </w:p>
        </w:tc>
      </w:tr>
    </w:tbl>
    <w:p w:rsidR="00413D46" w:rsidRPr="00413D46" w:rsidRDefault="00413D46" w:rsidP="006B6018">
      <w:pPr>
        <w:autoSpaceDE w:val="0"/>
        <w:autoSpaceDN w:val="0"/>
        <w:adjustRightInd w:val="0"/>
        <w:spacing w:line="500" w:lineRule="exact"/>
        <w:jc w:val="left"/>
        <w:rPr>
          <w:rFonts w:asciiTheme="minorEastAsia" w:hAnsiTheme="minorEastAsia" w:cs="仿宋_GB2312"/>
          <w:kern w:val="0"/>
          <w:sz w:val="30"/>
          <w:szCs w:val="30"/>
        </w:rPr>
      </w:pPr>
    </w:p>
    <w:sectPr w:rsidR="00413D46" w:rsidRPr="00413D46" w:rsidSect="00E100DD">
      <w:pgSz w:w="11906" w:h="16838"/>
      <w:pgMar w:top="1440" w:right="1558"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C3" w:rsidRDefault="00415FC3" w:rsidP="007E438A">
      <w:r>
        <w:separator/>
      </w:r>
    </w:p>
  </w:endnote>
  <w:endnote w:type="continuationSeparator" w:id="1">
    <w:p w:rsidR="00415FC3" w:rsidRDefault="00415FC3" w:rsidP="007E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C3" w:rsidRDefault="00415FC3" w:rsidP="007E438A">
      <w:r>
        <w:separator/>
      </w:r>
    </w:p>
  </w:footnote>
  <w:footnote w:type="continuationSeparator" w:id="1">
    <w:p w:rsidR="00415FC3" w:rsidRDefault="00415FC3" w:rsidP="007E4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172"/>
    <w:multiLevelType w:val="hybridMultilevel"/>
    <w:tmpl w:val="B802B8FE"/>
    <w:lvl w:ilvl="0" w:tplc="54688D78">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
    <w:nsid w:val="1F6D3E05"/>
    <w:multiLevelType w:val="hybridMultilevel"/>
    <w:tmpl w:val="2BEEAB1A"/>
    <w:lvl w:ilvl="0" w:tplc="1C88F7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022506"/>
    <w:multiLevelType w:val="hybridMultilevel"/>
    <w:tmpl w:val="9CF03E0E"/>
    <w:lvl w:ilvl="0" w:tplc="01BCE8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765126"/>
    <w:multiLevelType w:val="hybridMultilevel"/>
    <w:tmpl w:val="009E1A64"/>
    <w:lvl w:ilvl="0" w:tplc="5C686F30">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422786"/>
    <w:multiLevelType w:val="hybridMultilevel"/>
    <w:tmpl w:val="AAFCF488"/>
    <w:lvl w:ilvl="0" w:tplc="EB2C7B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5F2250"/>
    <w:multiLevelType w:val="singleLevel"/>
    <w:tmpl w:val="5A5F2250"/>
    <w:lvl w:ilvl="0">
      <w:start w:val="1"/>
      <w:numFmt w:val="chineseCounting"/>
      <w:suff w:val="nothing"/>
      <w:lvlText w:val="%1、"/>
      <w:lvlJc w:val="left"/>
      <w:rPr>
        <w:rFonts w:cs="Times New Roman"/>
      </w:rPr>
    </w:lvl>
  </w:abstractNum>
  <w:abstractNum w:abstractNumId="6">
    <w:nsid w:val="5A5F2384"/>
    <w:multiLevelType w:val="singleLevel"/>
    <w:tmpl w:val="5A5F2384"/>
    <w:lvl w:ilvl="0">
      <w:start w:val="1"/>
      <w:numFmt w:val="chineseCounting"/>
      <w:suff w:val="nothing"/>
      <w:lvlText w:val="%1、"/>
      <w:lvlJc w:val="left"/>
      <w:rPr>
        <w:rFonts w:cs="Times New Roman"/>
      </w:rPr>
    </w:lvl>
  </w:abstractNum>
  <w:abstractNum w:abstractNumId="7">
    <w:nsid w:val="5A5F2A51"/>
    <w:multiLevelType w:val="singleLevel"/>
    <w:tmpl w:val="5A5F2A51"/>
    <w:lvl w:ilvl="0">
      <w:start w:val="1"/>
      <w:numFmt w:val="chineseCounting"/>
      <w:suff w:val="nothing"/>
      <w:lvlText w:val="%1、"/>
      <w:lvlJc w:val="left"/>
      <w:rPr>
        <w:rFonts w:cs="Times New Roman"/>
      </w:rPr>
    </w:lvl>
  </w:abstractNum>
  <w:abstractNum w:abstractNumId="8">
    <w:nsid w:val="5A600927"/>
    <w:multiLevelType w:val="singleLevel"/>
    <w:tmpl w:val="5A600927"/>
    <w:lvl w:ilvl="0">
      <w:start w:val="1"/>
      <w:numFmt w:val="chineseCounting"/>
      <w:suff w:val="nothing"/>
      <w:lvlText w:val="%1、"/>
      <w:lvlJc w:val="left"/>
      <w:pPr>
        <w:ind w:left="0" w:firstLine="0"/>
      </w:pPr>
      <w:rPr>
        <w:rFonts w:cs="Times New Roman"/>
      </w:rPr>
    </w:lvl>
  </w:abstractNum>
  <w:abstractNum w:abstractNumId="9">
    <w:nsid w:val="5EDB45B1"/>
    <w:multiLevelType w:val="hybridMultilevel"/>
    <w:tmpl w:val="C194DBDE"/>
    <w:lvl w:ilvl="0" w:tplc="2A486D8A">
      <w:start w:val="1"/>
      <w:numFmt w:val="japaneseCounting"/>
      <w:lvlText w:val="%1、"/>
      <w:lvlJc w:val="left"/>
      <w:pPr>
        <w:ind w:left="1639" w:hanging="72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0">
    <w:nsid w:val="7ED50A08"/>
    <w:multiLevelType w:val="hybridMultilevel"/>
    <w:tmpl w:val="15D87624"/>
    <w:lvl w:ilvl="0" w:tplc="D80E3D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0"/>
  </w:num>
  <w:num w:numId="4">
    <w:abstractNumId w:val="0"/>
  </w:num>
  <w:num w:numId="5">
    <w:abstractNumId w:val="9"/>
  </w:num>
  <w:num w:numId="6">
    <w:abstractNumId w:val="1"/>
  </w:num>
  <w:num w:numId="7">
    <w:abstractNumId w:val="2"/>
  </w:num>
  <w:num w:numId="8">
    <w:abstractNumId w:val="5"/>
  </w:num>
  <w:num w:numId="9">
    <w:abstractNumId w:val="6"/>
  </w:num>
  <w:num w:numId="10">
    <w:abstractNumId w:val="7"/>
  </w:num>
  <w:num w:numId="11">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38A"/>
    <w:rsid w:val="000122A5"/>
    <w:rsid w:val="00033C99"/>
    <w:rsid w:val="0004038B"/>
    <w:rsid w:val="000637F8"/>
    <w:rsid w:val="000830C7"/>
    <w:rsid w:val="000B04E3"/>
    <w:rsid w:val="000B6914"/>
    <w:rsid w:val="000B7D0B"/>
    <w:rsid w:val="000C7B60"/>
    <w:rsid w:val="00125069"/>
    <w:rsid w:val="00125BBA"/>
    <w:rsid w:val="00126FB4"/>
    <w:rsid w:val="00143756"/>
    <w:rsid w:val="0016307A"/>
    <w:rsid w:val="00167996"/>
    <w:rsid w:val="00181DF7"/>
    <w:rsid w:val="00194FE6"/>
    <w:rsid w:val="001C0256"/>
    <w:rsid w:val="001E5587"/>
    <w:rsid w:val="001F5A69"/>
    <w:rsid w:val="001F686F"/>
    <w:rsid w:val="00230BFC"/>
    <w:rsid w:val="00241AAD"/>
    <w:rsid w:val="00242415"/>
    <w:rsid w:val="00251F5B"/>
    <w:rsid w:val="00253D73"/>
    <w:rsid w:val="00267815"/>
    <w:rsid w:val="00271358"/>
    <w:rsid w:val="00277879"/>
    <w:rsid w:val="002C4AC3"/>
    <w:rsid w:val="002F780C"/>
    <w:rsid w:val="00321676"/>
    <w:rsid w:val="00351FAB"/>
    <w:rsid w:val="00374EC1"/>
    <w:rsid w:val="0038650D"/>
    <w:rsid w:val="003A1121"/>
    <w:rsid w:val="003A378E"/>
    <w:rsid w:val="003A41EB"/>
    <w:rsid w:val="003D0213"/>
    <w:rsid w:val="003E574C"/>
    <w:rsid w:val="003F0CA0"/>
    <w:rsid w:val="003F0CD0"/>
    <w:rsid w:val="00413D46"/>
    <w:rsid w:val="004142C1"/>
    <w:rsid w:val="00415FC3"/>
    <w:rsid w:val="00417E96"/>
    <w:rsid w:val="004365A4"/>
    <w:rsid w:val="00463A92"/>
    <w:rsid w:val="004651BB"/>
    <w:rsid w:val="00471DE5"/>
    <w:rsid w:val="0047452D"/>
    <w:rsid w:val="00483458"/>
    <w:rsid w:val="00492C57"/>
    <w:rsid w:val="004A4B92"/>
    <w:rsid w:val="004C53F3"/>
    <w:rsid w:val="004D4883"/>
    <w:rsid w:val="004E2F72"/>
    <w:rsid w:val="004E5E28"/>
    <w:rsid w:val="004E76B0"/>
    <w:rsid w:val="004F3BA9"/>
    <w:rsid w:val="004F416E"/>
    <w:rsid w:val="004F5351"/>
    <w:rsid w:val="0050366C"/>
    <w:rsid w:val="00504533"/>
    <w:rsid w:val="00505467"/>
    <w:rsid w:val="0051144F"/>
    <w:rsid w:val="00520403"/>
    <w:rsid w:val="005455F3"/>
    <w:rsid w:val="00572CBD"/>
    <w:rsid w:val="00580ED0"/>
    <w:rsid w:val="0058121E"/>
    <w:rsid w:val="00582DC2"/>
    <w:rsid w:val="005A5DCA"/>
    <w:rsid w:val="005B50CF"/>
    <w:rsid w:val="005C4314"/>
    <w:rsid w:val="0061616E"/>
    <w:rsid w:val="006210EC"/>
    <w:rsid w:val="00623BFA"/>
    <w:rsid w:val="006324CC"/>
    <w:rsid w:val="00657109"/>
    <w:rsid w:val="00657F2D"/>
    <w:rsid w:val="00677921"/>
    <w:rsid w:val="00685ED5"/>
    <w:rsid w:val="006A2DAA"/>
    <w:rsid w:val="006B6018"/>
    <w:rsid w:val="006D5E60"/>
    <w:rsid w:val="006E5191"/>
    <w:rsid w:val="00711EA2"/>
    <w:rsid w:val="0071732D"/>
    <w:rsid w:val="00723A76"/>
    <w:rsid w:val="0073735F"/>
    <w:rsid w:val="00746AAC"/>
    <w:rsid w:val="0075154D"/>
    <w:rsid w:val="00764DB0"/>
    <w:rsid w:val="00794E4D"/>
    <w:rsid w:val="007A764F"/>
    <w:rsid w:val="007C1D94"/>
    <w:rsid w:val="007E367D"/>
    <w:rsid w:val="007E438A"/>
    <w:rsid w:val="008074EB"/>
    <w:rsid w:val="00833AA2"/>
    <w:rsid w:val="0083556A"/>
    <w:rsid w:val="0084021C"/>
    <w:rsid w:val="0085747A"/>
    <w:rsid w:val="008946EC"/>
    <w:rsid w:val="00894BB0"/>
    <w:rsid w:val="008A07F8"/>
    <w:rsid w:val="008A1452"/>
    <w:rsid w:val="008A4DAC"/>
    <w:rsid w:val="008B5276"/>
    <w:rsid w:val="008C7A57"/>
    <w:rsid w:val="008E28F4"/>
    <w:rsid w:val="00905145"/>
    <w:rsid w:val="009108A2"/>
    <w:rsid w:val="00921655"/>
    <w:rsid w:val="00955488"/>
    <w:rsid w:val="00955BB0"/>
    <w:rsid w:val="009568E7"/>
    <w:rsid w:val="00961322"/>
    <w:rsid w:val="0097463A"/>
    <w:rsid w:val="0097767F"/>
    <w:rsid w:val="009A705C"/>
    <w:rsid w:val="009B2E32"/>
    <w:rsid w:val="009B539E"/>
    <w:rsid w:val="009E1554"/>
    <w:rsid w:val="009E44ED"/>
    <w:rsid w:val="009E5709"/>
    <w:rsid w:val="009F78AD"/>
    <w:rsid w:val="00A00118"/>
    <w:rsid w:val="00A06FFD"/>
    <w:rsid w:val="00A32546"/>
    <w:rsid w:val="00A36A14"/>
    <w:rsid w:val="00A6231F"/>
    <w:rsid w:val="00A66B2C"/>
    <w:rsid w:val="00A80977"/>
    <w:rsid w:val="00A80EFC"/>
    <w:rsid w:val="00A925D0"/>
    <w:rsid w:val="00AA20A3"/>
    <w:rsid w:val="00AC5907"/>
    <w:rsid w:val="00AE58CE"/>
    <w:rsid w:val="00B0651A"/>
    <w:rsid w:val="00B07EBD"/>
    <w:rsid w:val="00B10C71"/>
    <w:rsid w:val="00B43047"/>
    <w:rsid w:val="00B440E2"/>
    <w:rsid w:val="00B76E40"/>
    <w:rsid w:val="00B77CC4"/>
    <w:rsid w:val="00B81349"/>
    <w:rsid w:val="00BA7ED9"/>
    <w:rsid w:val="00BB2B66"/>
    <w:rsid w:val="00BB4637"/>
    <w:rsid w:val="00BC361F"/>
    <w:rsid w:val="00BD037B"/>
    <w:rsid w:val="00BF3CCB"/>
    <w:rsid w:val="00BF7BE1"/>
    <w:rsid w:val="00C1138F"/>
    <w:rsid w:val="00C23724"/>
    <w:rsid w:val="00C35DF8"/>
    <w:rsid w:val="00C44074"/>
    <w:rsid w:val="00C47C17"/>
    <w:rsid w:val="00C57360"/>
    <w:rsid w:val="00C57854"/>
    <w:rsid w:val="00C67B1F"/>
    <w:rsid w:val="00C738B6"/>
    <w:rsid w:val="00C97BD1"/>
    <w:rsid w:val="00CA4605"/>
    <w:rsid w:val="00CA6369"/>
    <w:rsid w:val="00CA7DBD"/>
    <w:rsid w:val="00CC3B43"/>
    <w:rsid w:val="00CC4488"/>
    <w:rsid w:val="00D05790"/>
    <w:rsid w:val="00D71625"/>
    <w:rsid w:val="00D71FC1"/>
    <w:rsid w:val="00D757A4"/>
    <w:rsid w:val="00D80220"/>
    <w:rsid w:val="00D96EEC"/>
    <w:rsid w:val="00D9756F"/>
    <w:rsid w:val="00D978B4"/>
    <w:rsid w:val="00D97DE3"/>
    <w:rsid w:val="00DB04CE"/>
    <w:rsid w:val="00DB28F0"/>
    <w:rsid w:val="00DC4DFC"/>
    <w:rsid w:val="00DD3680"/>
    <w:rsid w:val="00DD5957"/>
    <w:rsid w:val="00DD5D25"/>
    <w:rsid w:val="00DF392C"/>
    <w:rsid w:val="00E02F6B"/>
    <w:rsid w:val="00E06FA1"/>
    <w:rsid w:val="00E100DD"/>
    <w:rsid w:val="00E27509"/>
    <w:rsid w:val="00E45089"/>
    <w:rsid w:val="00E50EA9"/>
    <w:rsid w:val="00E63A37"/>
    <w:rsid w:val="00E74998"/>
    <w:rsid w:val="00E90FD4"/>
    <w:rsid w:val="00E97E0C"/>
    <w:rsid w:val="00EA74F2"/>
    <w:rsid w:val="00EF6FB2"/>
    <w:rsid w:val="00F04FD8"/>
    <w:rsid w:val="00F1432E"/>
    <w:rsid w:val="00F42187"/>
    <w:rsid w:val="00F51E75"/>
    <w:rsid w:val="00F616C7"/>
    <w:rsid w:val="00F65E03"/>
    <w:rsid w:val="00F70A60"/>
    <w:rsid w:val="00F76764"/>
    <w:rsid w:val="00F81B0B"/>
    <w:rsid w:val="00F84B6C"/>
    <w:rsid w:val="00FA0255"/>
    <w:rsid w:val="00FA50B6"/>
    <w:rsid w:val="00FB026E"/>
    <w:rsid w:val="00FB54E5"/>
    <w:rsid w:val="00FC2691"/>
    <w:rsid w:val="00FF0295"/>
    <w:rsid w:val="00FF37B3"/>
    <w:rsid w:val="00FF6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38A"/>
    <w:rPr>
      <w:sz w:val="18"/>
      <w:szCs w:val="18"/>
    </w:rPr>
  </w:style>
  <w:style w:type="paragraph" w:styleId="a4">
    <w:name w:val="footer"/>
    <w:basedOn w:val="a"/>
    <w:link w:val="Char0"/>
    <w:uiPriority w:val="99"/>
    <w:semiHidden/>
    <w:unhideWhenUsed/>
    <w:rsid w:val="007E4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38A"/>
    <w:rPr>
      <w:sz w:val="18"/>
      <w:szCs w:val="18"/>
    </w:rPr>
  </w:style>
  <w:style w:type="paragraph" w:styleId="a5">
    <w:name w:val="List Paragraph"/>
    <w:basedOn w:val="a"/>
    <w:uiPriority w:val="99"/>
    <w:qFormat/>
    <w:rsid w:val="007E438A"/>
    <w:pPr>
      <w:ind w:firstLineChars="200" w:firstLine="420"/>
    </w:pPr>
  </w:style>
  <w:style w:type="paragraph" w:customStyle="1" w:styleId="Style10">
    <w:name w:val="Style10"/>
    <w:basedOn w:val="a"/>
    <w:uiPriority w:val="99"/>
    <w:rsid w:val="00CA7DBD"/>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CA7DBD"/>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17119818">
      <w:bodyDiv w:val="1"/>
      <w:marLeft w:val="0"/>
      <w:marRight w:val="0"/>
      <w:marTop w:val="0"/>
      <w:marBottom w:val="0"/>
      <w:divBdr>
        <w:top w:val="none" w:sz="0" w:space="0" w:color="auto"/>
        <w:left w:val="none" w:sz="0" w:space="0" w:color="auto"/>
        <w:bottom w:val="none" w:sz="0" w:space="0" w:color="auto"/>
        <w:right w:val="none" w:sz="0" w:space="0" w:color="auto"/>
      </w:divBdr>
    </w:div>
    <w:div w:id="73163358">
      <w:bodyDiv w:val="1"/>
      <w:marLeft w:val="0"/>
      <w:marRight w:val="0"/>
      <w:marTop w:val="0"/>
      <w:marBottom w:val="0"/>
      <w:divBdr>
        <w:top w:val="none" w:sz="0" w:space="0" w:color="auto"/>
        <w:left w:val="none" w:sz="0" w:space="0" w:color="auto"/>
        <w:bottom w:val="none" w:sz="0" w:space="0" w:color="auto"/>
        <w:right w:val="none" w:sz="0" w:space="0" w:color="auto"/>
      </w:divBdr>
    </w:div>
    <w:div w:id="419185136">
      <w:bodyDiv w:val="1"/>
      <w:marLeft w:val="0"/>
      <w:marRight w:val="0"/>
      <w:marTop w:val="0"/>
      <w:marBottom w:val="0"/>
      <w:divBdr>
        <w:top w:val="none" w:sz="0" w:space="0" w:color="auto"/>
        <w:left w:val="none" w:sz="0" w:space="0" w:color="auto"/>
        <w:bottom w:val="none" w:sz="0" w:space="0" w:color="auto"/>
        <w:right w:val="none" w:sz="0" w:space="0" w:color="auto"/>
      </w:divBdr>
    </w:div>
    <w:div w:id="622419543">
      <w:bodyDiv w:val="1"/>
      <w:marLeft w:val="0"/>
      <w:marRight w:val="0"/>
      <w:marTop w:val="0"/>
      <w:marBottom w:val="0"/>
      <w:divBdr>
        <w:top w:val="none" w:sz="0" w:space="0" w:color="auto"/>
        <w:left w:val="none" w:sz="0" w:space="0" w:color="auto"/>
        <w:bottom w:val="none" w:sz="0" w:space="0" w:color="auto"/>
        <w:right w:val="none" w:sz="0" w:space="0" w:color="auto"/>
      </w:divBdr>
    </w:div>
    <w:div w:id="1009068691">
      <w:bodyDiv w:val="1"/>
      <w:marLeft w:val="0"/>
      <w:marRight w:val="0"/>
      <w:marTop w:val="0"/>
      <w:marBottom w:val="0"/>
      <w:divBdr>
        <w:top w:val="none" w:sz="0" w:space="0" w:color="auto"/>
        <w:left w:val="none" w:sz="0" w:space="0" w:color="auto"/>
        <w:bottom w:val="none" w:sz="0" w:space="0" w:color="auto"/>
        <w:right w:val="none" w:sz="0" w:space="0" w:color="auto"/>
      </w:divBdr>
    </w:div>
    <w:div w:id="1198544434">
      <w:bodyDiv w:val="1"/>
      <w:marLeft w:val="0"/>
      <w:marRight w:val="0"/>
      <w:marTop w:val="0"/>
      <w:marBottom w:val="0"/>
      <w:divBdr>
        <w:top w:val="none" w:sz="0" w:space="0" w:color="auto"/>
        <w:left w:val="none" w:sz="0" w:space="0" w:color="auto"/>
        <w:bottom w:val="none" w:sz="0" w:space="0" w:color="auto"/>
        <w:right w:val="none" w:sz="0" w:space="0" w:color="auto"/>
      </w:divBdr>
    </w:div>
    <w:div w:id="1492867041">
      <w:bodyDiv w:val="1"/>
      <w:marLeft w:val="0"/>
      <w:marRight w:val="0"/>
      <w:marTop w:val="0"/>
      <w:marBottom w:val="0"/>
      <w:divBdr>
        <w:top w:val="none" w:sz="0" w:space="0" w:color="auto"/>
        <w:left w:val="none" w:sz="0" w:space="0" w:color="auto"/>
        <w:bottom w:val="none" w:sz="0" w:space="0" w:color="auto"/>
        <w:right w:val="none" w:sz="0" w:space="0" w:color="auto"/>
      </w:divBdr>
    </w:div>
    <w:div w:id="1765953446">
      <w:bodyDiv w:val="1"/>
      <w:marLeft w:val="0"/>
      <w:marRight w:val="0"/>
      <w:marTop w:val="0"/>
      <w:marBottom w:val="0"/>
      <w:divBdr>
        <w:top w:val="none" w:sz="0" w:space="0" w:color="auto"/>
        <w:left w:val="none" w:sz="0" w:space="0" w:color="auto"/>
        <w:bottom w:val="none" w:sz="0" w:space="0" w:color="auto"/>
        <w:right w:val="none" w:sz="0" w:space="0" w:color="auto"/>
      </w:divBdr>
    </w:div>
    <w:div w:id="2016303501">
      <w:bodyDiv w:val="1"/>
      <w:marLeft w:val="0"/>
      <w:marRight w:val="0"/>
      <w:marTop w:val="0"/>
      <w:marBottom w:val="0"/>
      <w:divBdr>
        <w:top w:val="none" w:sz="0" w:space="0" w:color="auto"/>
        <w:left w:val="none" w:sz="0" w:space="0" w:color="auto"/>
        <w:bottom w:val="none" w:sz="0" w:space="0" w:color="auto"/>
        <w:right w:val="none" w:sz="0" w:space="0" w:color="auto"/>
      </w:divBdr>
    </w:div>
    <w:div w:id="21206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4F7B-CC2B-4746-A29E-6481A557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1152</Words>
  <Characters>6567</Characters>
  <Application>Microsoft Office Word</Application>
  <DocSecurity>0</DocSecurity>
  <Lines>54</Lines>
  <Paragraphs>15</Paragraphs>
  <ScaleCrop>false</ScaleCrop>
  <Company>Chinese ORG</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69</cp:revision>
  <cp:lastPrinted>2018-04-10T03:49:00Z</cp:lastPrinted>
  <dcterms:created xsi:type="dcterms:W3CDTF">2018-04-04T09:11:00Z</dcterms:created>
  <dcterms:modified xsi:type="dcterms:W3CDTF">2018-04-10T03:52:00Z</dcterms:modified>
</cp:coreProperties>
</file>