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6517CF"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8807D8">
        <w:rPr>
          <w:rFonts w:ascii="方正小标宋简体" w:eastAsia="方正小标宋简体" w:hAnsi="方正小标宋简体" w:cs="方正小标宋简体" w:hint="eastAsia"/>
          <w:sz w:val="84"/>
          <w:szCs w:val="84"/>
        </w:rPr>
        <w:t>年</w:t>
      </w:r>
    </w:p>
    <w:p w:rsidR="008807D8" w:rsidRDefault="00760531"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大埔县直属机关人民武装部</w:t>
      </w:r>
      <w:r w:rsidR="008807D8">
        <w:rPr>
          <w:rFonts w:ascii="方正小标宋简体" w:eastAsia="方正小标宋简体" w:hAnsi="方正小标宋简体" w:cs="方正小标宋简体" w:hint="eastAsia"/>
          <w:sz w:val="84"/>
          <w:szCs w:val="84"/>
        </w:rPr>
        <w:t>部门预算</w:t>
      </w: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8807D8" w:rsidRDefault="008807D8" w:rsidP="008807D8">
      <w:pPr>
        <w:jc w:val="center"/>
        <w:rPr>
          <w:rFonts w:ascii="黑体" w:eastAsia="黑体" w:hAnsi="黑体" w:cs="黑体"/>
          <w:sz w:val="44"/>
          <w:szCs w:val="44"/>
        </w:rPr>
      </w:pP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760531">
        <w:rPr>
          <w:rFonts w:ascii="黑体" w:eastAsia="黑体" w:hAnsi="黑体" w:cs="黑体" w:hint="eastAsia"/>
          <w:sz w:val="32"/>
          <w:szCs w:val="32"/>
        </w:rPr>
        <w:t>大埔县直属机关人民武装部</w:t>
      </w:r>
      <w:r>
        <w:rPr>
          <w:rFonts w:ascii="黑体" w:eastAsia="黑体" w:hAnsi="黑体" w:cs="黑体" w:hint="eastAsia"/>
          <w:sz w:val="32"/>
          <w:szCs w:val="32"/>
        </w:rPr>
        <w:t>概况</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6517CF">
        <w:rPr>
          <w:rFonts w:ascii="黑体" w:eastAsia="黑体" w:hAnsi="黑体" w:cs="黑体" w:hint="eastAsia"/>
          <w:sz w:val="32"/>
          <w:szCs w:val="32"/>
        </w:rPr>
        <w:t>2018</w:t>
      </w:r>
      <w:r>
        <w:rPr>
          <w:rFonts w:ascii="黑体" w:eastAsia="黑体" w:hAnsi="黑体" w:cs="黑体" w:hint="eastAsia"/>
          <w:sz w:val="32"/>
          <w:szCs w:val="32"/>
        </w:rPr>
        <w:t>年</w:t>
      </w:r>
      <w:r w:rsidR="00760531">
        <w:rPr>
          <w:rFonts w:ascii="黑体" w:eastAsia="黑体" w:hAnsi="黑体" w:cs="黑体" w:hint="eastAsia"/>
          <w:sz w:val="32"/>
          <w:szCs w:val="32"/>
        </w:rPr>
        <w:t>直武部</w:t>
      </w:r>
      <w:r>
        <w:rPr>
          <w:rFonts w:ascii="黑体" w:eastAsia="黑体" w:hAnsi="黑体" w:cs="黑体" w:hint="eastAsia"/>
          <w:sz w:val="32"/>
          <w:szCs w:val="32"/>
        </w:rPr>
        <w:t>部门预算表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6517CF">
        <w:rPr>
          <w:rFonts w:ascii="黑体" w:eastAsia="黑体" w:hAnsi="黑体" w:cs="黑体" w:hint="eastAsia"/>
          <w:sz w:val="32"/>
          <w:szCs w:val="32"/>
        </w:rPr>
        <w:t>2018</w:t>
      </w:r>
      <w:r>
        <w:rPr>
          <w:rFonts w:ascii="黑体" w:eastAsia="黑体" w:hAnsi="黑体" w:cs="黑体" w:hint="eastAsia"/>
          <w:sz w:val="32"/>
          <w:szCs w:val="32"/>
        </w:rPr>
        <w:t>年</w:t>
      </w:r>
      <w:r w:rsidR="00760531">
        <w:rPr>
          <w:rFonts w:ascii="黑体" w:eastAsia="黑体" w:hAnsi="黑体" w:cs="黑体" w:hint="eastAsia"/>
          <w:sz w:val="32"/>
          <w:szCs w:val="32"/>
        </w:rPr>
        <w:t>直武部</w:t>
      </w:r>
      <w:r>
        <w:rPr>
          <w:rFonts w:ascii="黑体" w:eastAsia="黑体" w:hAnsi="黑体" w:cs="黑体" w:hint="eastAsia"/>
          <w:sz w:val="32"/>
          <w:szCs w:val="32"/>
        </w:rPr>
        <w:t>部门预算情况说明</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760531">
        <w:rPr>
          <w:rFonts w:ascii="方正小标宋简体" w:eastAsia="方正小标宋简体" w:hAnsi="方正小标宋简体" w:cs="方正小标宋简体" w:hint="eastAsia"/>
          <w:sz w:val="44"/>
          <w:szCs w:val="44"/>
        </w:rPr>
        <w:t>大埔县直属机关人民武装部</w:t>
      </w:r>
      <w:r>
        <w:rPr>
          <w:rFonts w:ascii="方正小标宋简体" w:eastAsia="方正小标宋简体" w:hAnsi="方正小标宋简体" w:cs="方正小标宋简体" w:hint="eastAsia"/>
          <w:sz w:val="44"/>
          <w:szCs w:val="44"/>
        </w:rPr>
        <w:t>概况</w:t>
      </w:r>
    </w:p>
    <w:p w:rsidR="008807D8" w:rsidRDefault="008807D8" w:rsidP="008807D8">
      <w:pPr>
        <w:rPr>
          <w:rFonts w:ascii="黑体" w:eastAsia="黑体" w:hAnsi="黑体" w:cs="黑体"/>
          <w:sz w:val="44"/>
          <w:szCs w:val="44"/>
        </w:rPr>
      </w:pPr>
    </w:p>
    <w:p w:rsidR="008807D8" w:rsidRDefault="008807D8" w:rsidP="008807D8">
      <w:pPr>
        <w:numPr>
          <w:ilvl w:val="0"/>
          <w:numId w:val="7"/>
        </w:numPr>
        <w:ind w:firstLine="640"/>
        <w:rPr>
          <w:rFonts w:ascii="黑体" w:eastAsia="黑体" w:hAnsi="黑体" w:cs="黑体"/>
          <w:sz w:val="32"/>
          <w:szCs w:val="32"/>
        </w:rPr>
      </w:pPr>
      <w:r>
        <w:rPr>
          <w:rFonts w:ascii="黑体" w:eastAsia="黑体" w:hAnsi="黑体" w:cs="黑体" w:hint="eastAsia"/>
          <w:sz w:val="32"/>
          <w:szCs w:val="32"/>
        </w:rPr>
        <w:t>主要职责</w:t>
      </w:r>
    </w:p>
    <w:p w:rsidR="008807D8" w:rsidRPr="008807D8" w:rsidRDefault="00BB4B46" w:rsidP="00BB4B46">
      <w:pPr>
        <w:pStyle w:val="a6"/>
        <w:ind w:leftChars="200" w:left="420" w:firstLineChars="250" w:firstLine="800"/>
        <w:rPr>
          <w:rFonts w:ascii="仿宋_GB2312" w:eastAsia="仿宋_GB2312"/>
          <w:sz w:val="32"/>
          <w:szCs w:val="32"/>
        </w:rPr>
      </w:pPr>
      <w:r w:rsidRPr="00BB4B46">
        <w:rPr>
          <w:rFonts w:ascii="仿宋_GB2312" w:eastAsia="仿宋_GB2312" w:hint="eastAsia"/>
          <w:sz w:val="32"/>
          <w:szCs w:val="32"/>
        </w:rPr>
        <w:t>负责民兵的组织建设和武器装备管理；民兵、预备役人员的政治教育和军事训练；负责民兵、预备役人员登记统计工作；负责征集兵员工作。</w:t>
      </w:r>
    </w:p>
    <w:p w:rsidR="008807D8" w:rsidRDefault="008807D8" w:rsidP="008807D8">
      <w:pPr>
        <w:ind w:firstLine="630"/>
        <w:rPr>
          <w:rFonts w:ascii="黑体" w:eastAsia="黑体" w:hAnsi="黑体" w:cs="黑体"/>
          <w:sz w:val="32"/>
          <w:szCs w:val="32"/>
        </w:rPr>
      </w:pPr>
      <w:r>
        <w:rPr>
          <w:rFonts w:ascii="黑体" w:eastAsia="黑体" w:hAnsi="黑体" w:cs="黑体" w:hint="eastAsia"/>
          <w:sz w:val="32"/>
          <w:szCs w:val="32"/>
        </w:rPr>
        <w:t>二、机构设置</w:t>
      </w:r>
    </w:p>
    <w:p w:rsidR="008807D8" w:rsidRDefault="008807D8" w:rsidP="008807D8">
      <w:pPr>
        <w:numPr>
          <w:ilvl w:val="0"/>
          <w:numId w:val="8"/>
        </w:numPr>
        <w:ind w:firstLine="640"/>
        <w:rPr>
          <w:rFonts w:ascii="仿宋_GB2312" w:eastAsia="仿宋_GB2312" w:hAnsi="仿宋_GB2312" w:cs="仿宋_GB2312"/>
          <w:sz w:val="32"/>
          <w:szCs w:val="32"/>
        </w:rPr>
      </w:pPr>
      <w:r w:rsidRPr="008807D8">
        <w:rPr>
          <w:rFonts w:ascii="仿宋_GB2312" w:eastAsia="仿宋_GB2312" w:hAnsi="仿宋_GB2312" w:cs="仿宋_GB2312" w:hint="eastAsia"/>
          <w:sz w:val="32"/>
          <w:szCs w:val="32"/>
        </w:rPr>
        <w:t>本部门无下属单位，部门预算为厅（委、局、办）本级预算。</w:t>
      </w:r>
    </w:p>
    <w:p w:rsidR="008807D8" w:rsidRDefault="008807D8" w:rsidP="008807D8">
      <w:pPr>
        <w:numPr>
          <w:ilvl w:val="0"/>
          <w:numId w:val="8"/>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本部门内设机构、人员构成情况：共有事业编制人数</w:t>
      </w:r>
      <w:r w:rsidR="00BB4B4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r w:rsidRPr="008807D8">
        <w:rPr>
          <w:rFonts w:ascii="仿宋_GB2312" w:eastAsia="仿宋_GB2312" w:hint="eastAsia"/>
          <w:sz w:val="32"/>
          <w:szCs w:val="32"/>
        </w:rPr>
        <w:t>其中：在职人员2人。</w:t>
      </w:r>
    </w:p>
    <w:p w:rsidR="008807D8" w:rsidRPr="008807D8" w:rsidRDefault="008807D8" w:rsidP="008807D8">
      <w:pPr>
        <w:pStyle w:val="a6"/>
        <w:numPr>
          <w:ilvl w:val="0"/>
          <w:numId w:val="8"/>
        </w:numPr>
        <w:spacing w:line="520" w:lineRule="exact"/>
        <w:ind w:firstLineChars="0"/>
        <w:rPr>
          <w:rFonts w:ascii="仿宋_GB2312" w:eastAsia="仿宋_GB2312"/>
          <w:sz w:val="32"/>
          <w:szCs w:val="32"/>
        </w:rPr>
        <w:sectPr w:rsidR="008807D8" w:rsidRPr="008807D8">
          <w:pgSz w:w="11906" w:h="16838"/>
          <w:pgMar w:top="1440" w:right="1800" w:bottom="1440" w:left="1800" w:header="851" w:footer="992" w:gutter="0"/>
          <w:cols w:space="425"/>
          <w:docGrid w:type="lines" w:linePitch="312"/>
        </w:sectPr>
      </w:pPr>
    </w:p>
    <w:p w:rsidR="008807D8" w:rsidRP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6517CF">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w:t>
      </w:r>
      <w:r w:rsidR="00760531">
        <w:rPr>
          <w:rFonts w:ascii="方正小标宋简体" w:eastAsia="方正小标宋简体" w:hAnsi="方正小标宋简体" w:cs="方正小标宋简体" w:hint="eastAsia"/>
          <w:sz w:val="44"/>
          <w:szCs w:val="44"/>
        </w:rPr>
        <w:t>大埔县直属机关人民武装部</w:t>
      </w:r>
      <w:r>
        <w:rPr>
          <w:rFonts w:ascii="方正小标宋简体" w:eastAsia="方正小标宋简体" w:hAnsi="方正小标宋简体" w:cs="方正小标宋简体" w:hint="eastAsia"/>
          <w:sz w:val="44"/>
          <w:szCs w:val="44"/>
        </w:rPr>
        <w:t>部门预算表</w:t>
      </w:r>
    </w:p>
    <w:tbl>
      <w:tblPr>
        <w:tblW w:w="8262" w:type="dxa"/>
        <w:tblInd w:w="93" w:type="dxa"/>
        <w:tblLook w:val="04A0"/>
      </w:tblPr>
      <w:tblGrid>
        <w:gridCol w:w="2997"/>
        <w:gridCol w:w="1347"/>
        <w:gridCol w:w="2571"/>
        <w:gridCol w:w="1347"/>
      </w:tblGrid>
      <w:tr w:rsidR="008807D8" w:rsidRPr="001A6815" w:rsidTr="00E5750A">
        <w:trPr>
          <w:trHeight w:val="422"/>
        </w:trPr>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表1</w:t>
            </w:r>
          </w:p>
        </w:tc>
      </w:tr>
      <w:tr w:rsidR="008807D8" w:rsidRPr="001A6815" w:rsidTr="00E5750A">
        <w:trPr>
          <w:trHeight w:val="523"/>
        </w:trPr>
        <w:tc>
          <w:tcPr>
            <w:tcW w:w="0" w:type="auto"/>
            <w:gridSpan w:val="4"/>
            <w:tcBorders>
              <w:top w:val="nil"/>
              <w:left w:val="nil"/>
              <w:bottom w:val="nil"/>
              <w:right w:val="nil"/>
            </w:tcBorders>
            <w:shd w:val="clear" w:color="auto" w:fill="auto"/>
            <w:noWrap/>
            <w:vAlign w:val="center"/>
            <w:hideMark/>
          </w:tcPr>
          <w:p w:rsidR="008807D8" w:rsidRPr="001A6815" w:rsidRDefault="008807D8" w:rsidP="00E5750A">
            <w:pPr>
              <w:widowControl/>
              <w:jc w:val="center"/>
              <w:rPr>
                <w:rFonts w:ascii="宋体" w:hAns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807D8" w:rsidRPr="001A6815" w:rsidTr="00E5750A">
        <w:trPr>
          <w:trHeight w:val="422"/>
        </w:trPr>
        <w:tc>
          <w:tcPr>
            <w:tcW w:w="0" w:type="auto"/>
            <w:gridSpan w:val="3"/>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单位：万元</w:t>
            </w:r>
          </w:p>
        </w:tc>
      </w:tr>
      <w:tr w:rsidR="008807D8" w:rsidRPr="001A6815" w:rsidTr="00E5750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支        出</w:t>
            </w:r>
          </w:p>
        </w:tc>
      </w:tr>
      <w:tr w:rsidR="008807D8" w:rsidRPr="001A6815" w:rsidTr="00E5750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r>
      <w:tr w:rsidR="00DD0C60" w:rsidRPr="001A6815" w:rsidTr="00E5750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r>
    </w:tbl>
    <w:p w:rsidR="008807D8" w:rsidRDefault="008807D8" w:rsidP="008807D8">
      <w:pPr>
        <w:jc w:val="center"/>
        <w:rPr>
          <w:rFonts w:ascii="方正小标宋简体" w:eastAsia="方正小标宋简体" w:hAnsi="方正小标宋简体" w:cs="方正小标宋简体"/>
          <w:sz w:val="44"/>
          <w:szCs w:val="44"/>
        </w:rPr>
      </w:pPr>
    </w:p>
    <w:p w:rsidR="008807D8" w:rsidRDefault="008807D8" w:rsidP="008807D8"/>
    <w:p w:rsidR="008807D8" w:rsidRDefault="008807D8"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8807D8" w:rsidRDefault="008807D8" w:rsidP="008807D8"/>
    <w:p w:rsidR="008807D8" w:rsidRDefault="008807D8" w:rsidP="008807D8"/>
    <w:p w:rsidR="008807D8" w:rsidRDefault="008807D8" w:rsidP="008807D8"/>
    <w:tbl>
      <w:tblPr>
        <w:tblW w:w="8604" w:type="dxa"/>
        <w:tblLook w:val="04A0"/>
      </w:tblPr>
      <w:tblGrid>
        <w:gridCol w:w="4264"/>
        <w:gridCol w:w="2170"/>
        <w:gridCol w:w="2170"/>
      </w:tblGrid>
      <w:tr w:rsidR="008807D8" w:rsidRPr="00044B2D" w:rsidTr="00E5750A">
        <w:trPr>
          <w:trHeight w:val="386"/>
        </w:trPr>
        <w:tc>
          <w:tcPr>
            <w:tcW w:w="4264"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表2</w:t>
            </w:r>
          </w:p>
        </w:tc>
      </w:tr>
      <w:tr w:rsidR="008807D8" w:rsidRPr="00044B2D" w:rsidTr="00E5750A">
        <w:trPr>
          <w:trHeight w:val="480"/>
        </w:trPr>
        <w:tc>
          <w:tcPr>
            <w:tcW w:w="8604" w:type="dxa"/>
            <w:gridSpan w:val="3"/>
            <w:tcBorders>
              <w:top w:val="nil"/>
              <w:left w:val="nil"/>
              <w:bottom w:val="nil"/>
              <w:right w:val="nil"/>
            </w:tcBorders>
            <w:shd w:val="clear" w:color="000000" w:fill="FFFFFF"/>
            <w:noWrap/>
            <w:vAlign w:val="center"/>
            <w:hideMark/>
          </w:tcPr>
          <w:p w:rsidR="008807D8" w:rsidRPr="00044B2D" w:rsidRDefault="008807D8" w:rsidP="00E5750A">
            <w:pPr>
              <w:widowControl/>
              <w:jc w:val="center"/>
              <w:rPr>
                <w:rFonts w:ascii="宋体" w:hAns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807D8" w:rsidRPr="00044B2D" w:rsidTr="00E5750A">
        <w:trPr>
          <w:trHeight w:val="386"/>
        </w:trPr>
        <w:tc>
          <w:tcPr>
            <w:tcW w:w="6434" w:type="dxa"/>
            <w:gridSpan w:val="2"/>
            <w:tcBorders>
              <w:top w:val="nil"/>
              <w:left w:val="nil"/>
              <w:bottom w:val="nil"/>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单位：万元</w:t>
            </w:r>
          </w:p>
        </w:tc>
      </w:tr>
      <w:tr w:rsidR="008807D8" w:rsidRPr="00044B2D" w:rsidTr="00E5750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center"/>
              <w:rPr>
                <w:rFonts w:ascii="宋体" w:hAnsi="宋体" w:cs="Arial"/>
                <w:color w:val="000000"/>
                <w:kern w:val="0"/>
                <w:sz w:val="20"/>
                <w:szCs w:val="20"/>
              </w:rPr>
            </w:pPr>
            <w:r w:rsidRPr="00044B2D">
              <w:rPr>
                <w:rFonts w:ascii="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044B2D">
              <w:rPr>
                <w:rFonts w:ascii="宋体" w:hAnsi="宋体" w:cs="Arial" w:hint="eastAsia"/>
                <w:color w:val="000000"/>
                <w:kern w:val="0"/>
                <w:sz w:val="20"/>
                <w:szCs w:val="20"/>
              </w:rPr>
              <w:t>年预算</w:t>
            </w:r>
          </w:p>
        </w:tc>
      </w:tr>
      <w:tr w:rsidR="008807D8"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6517CF" w:rsidP="007B63CC">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6517CF"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25.99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6517CF" w:rsidP="00644D0F">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bl>
    <w:p w:rsidR="008807D8" w:rsidRDefault="008807D8" w:rsidP="008807D8"/>
    <w:p w:rsidR="008807D8" w:rsidRDefault="008807D8" w:rsidP="008807D8">
      <w:pPr>
        <w:sectPr w:rsidR="008807D8">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8807D8" w:rsidRPr="00F83FBF" w:rsidTr="00E5750A">
        <w:trPr>
          <w:trHeight w:val="407"/>
        </w:trPr>
        <w:tc>
          <w:tcPr>
            <w:tcW w:w="4294"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表3</w:t>
            </w:r>
          </w:p>
        </w:tc>
      </w:tr>
      <w:tr w:rsidR="008807D8" w:rsidRPr="00F83FBF" w:rsidTr="00E5750A">
        <w:trPr>
          <w:trHeight w:val="506"/>
        </w:trPr>
        <w:tc>
          <w:tcPr>
            <w:tcW w:w="8664" w:type="dxa"/>
            <w:gridSpan w:val="3"/>
            <w:tcBorders>
              <w:top w:val="nil"/>
              <w:left w:val="nil"/>
              <w:bottom w:val="nil"/>
              <w:right w:val="nil"/>
            </w:tcBorders>
            <w:shd w:val="clear" w:color="000000" w:fill="FFFFFF"/>
            <w:noWrap/>
            <w:vAlign w:val="center"/>
            <w:hideMark/>
          </w:tcPr>
          <w:p w:rsidR="008807D8" w:rsidRPr="00F83FBF" w:rsidRDefault="008807D8" w:rsidP="00E5750A">
            <w:pPr>
              <w:widowControl/>
              <w:jc w:val="center"/>
              <w:rPr>
                <w:rFonts w:ascii="宋体" w:hAns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807D8" w:rsidRPr="00F83FBF" w:rsidTr="00E5750A">
        <w:trPr>
          <w:trHeight w:val="407"/>
        </w:trPr>
        <w:tc>
          <w:tcPr>
            <w:tcW w:w="6479" w:type="dxa"/>
            <w:gridSpan w:val="2"/>
            <w:tcBorders>
              <w:top w:val="nil"/>
              <w:left w:val="nil"/>
              <w:bottom w:val="nil"/>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单位：万元</w:t>
            </w:r>
          </w:p>
        </w:tc>
      </w:tr>
      <w:tr w:rsidR="008807D8" w:rsidRPr="00F83FBF" w:rsidTr="00E5750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r w:rsidRPr="00F83FBF">
              <w:rPr>
                <w:rFonts w:ascii="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F83FBF">
              <w:rPr>
                <w:rFonts w:ascii="宋体" w:hAnsi="宋体" w:cs="Arial" w:hint="eastAsia"/>
                <w:color w:val="000000"/>
                <w:kern w:val="0"/>
                <w:sz w:val="20"/>
                <w:szCs w:val="20"/>
              </w:rPr>
              <w:t>年预算</w:t>
            </w:r>
          </w:p>
        </w:tc>
      </w:tr>
      <w:tr w:rsidR="008807D8" w:rsidRPr="00F83FBF" w:rsidTr="00E5750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750A" w:rsidRPr="00F83FBF"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BB4B46" w:rsidRDefault="00EE265B" w:rsidP="00A62E3B">
            <w:pPr>
              <w:widowControl/>
              <w:jc w:val="center"/>
              <w:rPr>
                <w:rFonts w:ascii="宋体" w:hAnsi="宋体" w:cs="Arial"/>
                <w:kern w:val="0"/>
                <w:sz w:val="20"/>
                <w:szCs w:val="20"/>
              </w:rPr>
            </w:pPr>
            <w:r>
              <w:rPr>
                <w:rFonts w:ascii="宋体" w:hAnsi="宋体" w:cs="Arial" w:hint="eastAsia"/>
                <w:kern w:val="0"/>
                <w:sz w:val="20"/>
                <w:szCs w:val="20"/>
              </w:rPr>
              <w:t>1</w:t>
            </w:r>
            <w:r w:rsidR="00A62E3B">
              <w:rPr>
                <w:rFonts w:ascii="宋体" w:hAnsi="宋体" w:cs="Arial" w:hint="eastAsia"/>
                <w:kern w:val="0"/>
                <w:sz w:val="20"/>
                <w:szCs w:val="20"/>
              </w:rPr>
              <w:t>3.</w:t>
            </w:r>
            <w:r w:rsidR="001E119D">
              <w:rPr>
                <w:rFonts w:ascii="宋体" w:hAnsi="宋体" w:cs="Arial" w:hint="eastAsia"/>
                <w:kern w:val="0"/>
                <w:sz w:val="20"/>
                <w:szCs w:val="20"/>
              </w:rPr>
              <w:t>98</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BB4B46" w:rsidRDefault="00A62E3B" w:rsidP="00E5750A">
            <w:pPr>
              <w:widowControl/>
              <w:jc w:val="center"/>
              <w:rPr>
                <w:rFonts w:ascii="宋体" w:hAnsi="宋体" w:cs="Arial"/>
                <w:kern w:val="0"/>
                <w:sz w:val="20"/>
                <w:szCs w:val="20"/>
              </w:rPr>
            </w:pPr>
            <w:r>
              <w:rPr>
                <w:rFonts w:ascii="宋体" w:hAnsi="宋体" w:cs="Arial" w:hint="eastAsia"/>
                <w:kern w:val="0"/>
                <w:sz w:val="20"/>
                <w:szCs w:val="20"/>
              </w:rPr>
              <w:t>6.42</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BB4B46" w:rsidRDefault="001E119D" w:rsidP="00E5750A">
            <w:pPr>
              <w:widowControl/>
              <w:jc w:val="center"/>
              <w:rPr>
                <w:rFonts w:ascii="宋体" w:hAnsi="宋体" w:cs="Arial"/>
                <w:kern w:val="0"/>
                <w:sz w:val="20"/>
                <w:szCs w:val="20"/>
              </w:rPr>
            </w:pPr>
            <w:r>
              <w:rPr>
                <w:rFonts w:ascii="宋体" w:hAnsi="宋体" w:cs="Arial" w:hint="eastAsia"/>
                <w:kern w:val="0"/>
                <w:sz w:val="20"/>
                <w:szCs w:val="20"/>
              </w:rPr>
              <w:t>5.59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bl>
    <w:p w:rsidR="008807D8" w:rsidRDefault="008807D8" w:rsidP="008807D8">
      <w:pPr>
        <w:sectPr w:rsidR="008807D8">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8807D8" w:rsidRPr="00BF50CA" w:rsidTr="00E5750A">
        <w:trPr>
          <w:trHeight w:val="415"/>
        </w:trPr>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表4</w:t>
            </w:r>
          </w:p>
        </w:tc>
      </w:tr>
      <w:tr w:rsidR="008807D8" w:rsidRPr="00BF50CA" w:rsidTr="00E5750A">
        <w:trPr>
          <w:trHeight w:val="514"/>
        </w:trPr>
        <w:tc>
          <w:tcPr>
            <w:tcW w:w="0" w:type="auto"/>
            <w:gridSpan w:val="4"/>
            <w:tcBorders>
              <w:top w:val="nil"/>
              <w:left w:val="nil"/>
              <w:bottom w:val="nil"/>
              <w:right w:val="nil"/>
            </w:tcBorders>
            <w:shd w:val="clear" w:color="auto" w:fill="auto"/>
            <w:noWrap/>
            <w:vAlign w:val="center"/>
            <w:hideMark/>
          </w:tcPr>
          <w:p w:rsidR="008807D8" w:rsidRPr="00BF50CA" w:rsidRDefault="008807D8" w:rsidP="00E5750A">
            <w:pPr>
              <w:widowControl/>
              <w:jc w:val="center"/>
              <w:rPr>
                <w:rFonts w:ascii="宋体" w:hAns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807D8" w:rsidRPr="00BF50CA" w:rsidTr="00E5750A">
        <w:trPr>
          <w:trHeight w:val="415"/>
        </w:trPr>
        <w:tc>
          <w:tcPr>
            <w:tcW w:w="0" w:type="auto"/>
            <w:gridSpan w:val="3"/>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单位：万元</w:t>
            </w:r>
          </w:p>
        </w:tc>
      </w:tr>
      <w:tr w:rsidR="008807D8" w:rsidRPr="00BF50CA" w:rsidTr="00E5750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支        出</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25.99</w:t>
            </w:r>
          </w:p>
        </w:tc>
      </w:tr>
    </w:tbl>
    <w:p w:rsidR="008807D8" w:rsidRDefault="008807D8" w:rsidP="008807D8"/>
    <w:p w:rsidR="00E5750A" w:rsidRDefault="00E5750A" w:rsidP="008807D8"/>
    <w:p w:rsidR="00E5750A" w:rsidRDefault="00E5750A" w:rsidP="008807D8"/>
    <w:tbl>
      <w:tblPr>
        <w:tblW w:w="0" w:type="auto"/>
        <w:tblInd w:w="93" w:type="dxa"/>
        <w:tblLook w:val="04A0"/>
      </w:tblPr>
      <w:tblGrid>
        <w:gridCol w:w="4391"/>
        <w:gridCol w:w="766"/>
        <w:gridCol w:w="1616"/>
        <w:gridCol w:w="1216"/>
      </w:tblGrid>
      <w:tr w:rsidR="008807D8" w:rsidRPr="00CF3C31" w:rsidTr="00E5750A">
        <w:trPr>
          <w:trHeight w:val="402"/>
        </w:trPr>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表5</w:t>
            </w:r>
          </w:p>
        </w:tc>
      </w:tr>
      <w:tr w:rsidR="008807D8" w:rsidRPr="00CF3C31" w:rsidTr="00E5750A">
        <w:trPr>
          <w:trHeight w:val="499"/>
        </w:trPr>
        <w:tc>
          <w:tcPr>
            <w:tcW w:w="0" w:type="auto"/>
            <w:gridSpan w:val="4"/>
            <w:tcBorders>
              <w:top w:val="nil"/>
              <w:left w:val="nil"/>
              <w:bottom w:val="nil"/>
              <w:right w:val="nil"/>
            </w:tcBorders>
            <w:shd w:val="clear" w:color="000000" w:fill="FFFFFF"/>
            <w:noWrap/>
            <w:vAlign w:val="center"/>
            <w:hideMark/>
          </w:tcPr>
          <w:p w:rsidR="008807D8" w:rsidRPr="00CF3C31" w:rsidRDefault="008807D8" w:rsidP="00E5750A">
            <w:pPr>
              <w:widowControl/>
              <w:jc w:val="center"/>
              <w:rPr>
                <w:rFonts w:ascii="宋体" w:hAns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807D8" w:rsidRPr="00CF3C31" w:rsidTr="00E5750A">
        <w:trPr>
          <w:trHeight w:val="402"/>
        </w:trPr>
        <w:tc>
          <w:tcPr>
            <w:tcW w:w="0" w:type="auto"/>
            <w:gridSpan w:val="3"/>
            <w:tcBorders>
              <w:top w:val="nil"/>
              <w:left w:val="nil"/>
              <w:bottom w:val="nil"/>
              <w:right w:val="nil"/>
            </w:tcBorders>
            <w:shd w:val="clear" w:color="000000" w:fill="FFFFFF"/>
            <w:noWrap/>
            <w:vAlign w:val="center"/>
            <w:hideMark/>
          </w:tcPr>
          <w:p w:rsidR="008807D8" w:rsidRPr="00CF3C31" w:rsidRDefault="008807D8" w:rsidP="00E5750A">
            <w:pPr>
              <w:widowControl/>
              <w:jc w:val="left"/>
              <w:rPr>
                <w:rFonts w:ascii="宋体" w:hAnsi="宋体" w:cs="Arial"/>
                <w:color w:val="000000"/>
                <w:kern w:val="0"/>
                <w:sz w:val="20"/>
                <w:szCs w:val="20"/>
              </w:rPr>
            </w:pPr>
            <w:r w:rsidRPr="00CF3C31">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单位：万元</w:t>
            </w:r>
          </w:p>
        </w:tc>
      </w:tr>
      <w:tr w:rsidR="008807D8" w:rsidRPr="00CF3C31" w:rsidTr="00E5750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一般公共预算支出</w:t>
            </w:r>
          </w:p>
        </w:tc>
      </w:tr>
      <w:tr w:rsidR="008807D8" w:rsidRPr="00CF3C31" w:rsidTr="00E5750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07D8" w:rsidRPr="00CF3C31" w:rsidRDefault="008807D8" w:rsidP="00E5750A">
            <w:pPr>
              <w:widowControl/>
              <w:jc w:val="left"/>
              <w:rPr>
                <w:rFonts w:ascii="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项目支出</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517CF" w:rsidRPr="0044136C" w:rsidRDefault="006517CF" w:rsidP="0044443A">
            <w:pPr>
              <w:widowControl/>
              <w:jc w:val="center"/>
              <w:rPr>
                <w:rFonts w:ascii="宋体" w:hAnsi="宋体" w:cs="宋体"/>
                <w:color w:val="000000"/>
                <w:kern w:val="0"/>
                <w:sz w:val="22"/>
              </w:rPr>
            </w:pPr>
            <w:r w:rsidRPr="0044136C">
              <w:rPr>
                <w:rFonts w:ascii="宋体" w:hAnsi="宋体" w:cs="宋体" w:hint="eastAsia"/>
                <w:color w:val="000000"/>
                <w:kern w:val="0"/>
                <w:sz w:val="22"/>
              </w:rPr>
              <w:t>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25.99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25.99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6517CF" w:rsidRPr="0044136C"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517CF" w:rsidRPr="0044136C" w:rsidRDefault="006517CF" w:rsidP="0044443A">
            <w:pPr>
              <w:widowControl/>
              <w:jc w:val="left"/>
              <w:rPr>
                <w:rFonts w:ascii="宋体" w:hAnsi="宋体" w:cs="宋体"/>
                <w:color w:val="000000"/>
                <w:kern w:val="0"/>
                <w:sz w:val="22"/>
              </w:rPr>
            </w:pPr>
            <w:r w:rsidRPr="0044136C">
              <w:rPr>
                <w:rFonts w:ascii="宋体" w:hAnsi="宋体" w:cs="宋体" w:hint="eastAsia"/>
                <w:color w:val="000000"/>
                <w:kern w:val="0"/>
                <w:sz w:val="22"/>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23.50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23.50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44136C"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517CF" w:rsidRPr="0044136C" w:rsidRDefault="006517CF" w:rsidP="0044443A">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A41902">
              <w:rPr>
                <w:rFonts w:ascii="宋体" w:hAnsi="宋体" w:cs="宋体"/>
                <w:color w:val="000000"/>
                <w:kern w:val="0"/>
                <w:sz w:val="22"/>
              </w:rPr>
              <w:t>20131</w:t>
            </w:r>
            <w:r w:rsidRPr="0044136C">
              <w:rPr>
                <w:rFonts w:ascii="宋体" w:hAnsi="宋体" w:cs="宋体" w:hint="eastAsia"/>
                <w:color w:val="000000"/>
                <w:kern w:val="0"/>
                <w:sz w:val="22"/>
              </w:rPr>
              <w:t>]</w:t>
            </w:r>
            <w:r>
              <w:rPr>
                <w:rFonts w:hint="eastAsia"/>
              </w:rPr>
              <w:t xml:space="preserve"> </w:t>
            </w:r>
            <w:r w:rsidRPr="00A41902">
              <w:rPr>
                <w:rFonts w:ascii="宋体" w:hAnsi="宋体" w:cs="宋体" w:hint="eastAsia"/>
                <w:color w:val="000000"/>
                <w:kern w:val="0"/>
                <w:sz w:val="22"/>
              </w:rPr>
              <w:t>党委办公室及相关机构事务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23.50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23.50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44136C"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517CF" w:rsidRPr="0044136C" w:rsidRDefault="006517CF" w:rsidP="0044443A">
            <w:pPr>
              <w:widowControl/>
              <w:jc w:val="left"/>
              <w:rPr>
                <w:rFonts w:ascii="宋体" w:hAnsi="宋体" w:cs="宋体"/>
                <w:color w:val="000000"/>
                <w:kern w:val="0"/>
                <w:sz w:val="22"/>
              </w:rPr>
            </w:pPr>
            <w:r>
              <w:rPr>
                <w:rFonts w:ascii="宋体" w:hAnsi="宋体" w:cs="宋体" w:hint="eastAsia"/>
                <w:color w:val="000000"/>
                <w:kern w:val="0"/>
                <w:sz w:val="22"/>
              </w:rPr>
              <w:t xml:space="preserve">     [</w:t>
            </w:r>
            <w:r w:rsidRPr="00A41902">
              <w:rPr>
                <w:rFonts w:ascii="宋体" w:hAnsi="宋体" w:cs="宋体"/>
                <w:color w:val="000000"/>
                <w:kern w:val="0"/>
                <w:sz w:val="22"/>
              </w:rPr>
              <w:t>20131</w:t>
            </w:r>
            <w:r w:rsidRPr="0044136C">
              <w:rPr>
                <w:rFonts w:ascii="宋体" w:hAnsi="宋体" w:cs="宋体" w:hint="eastAsia"/>
                <w:color w:val="000000"/>
                <w:kern w:val="0"/>
                <w:sz w:val="22"/>
              </w:rPr>
              <w:t>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44136C"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517CF" w:rsidRPr="0044136C" w:rsidRDefault="006517CF" w:rsidP="0044443A">
            <w:pPr>
              <w:widowControl/>
              <w:jc w:val="left"/>
              <w:rPr>
                <w:rFonts w:ascii="宋体" w:hAnsi="宋体" w:cs="宋体"/>
                <w:color w:val="000000"/>
                <w:kern w:val="0"/>
                <w:sz w:val="22"/>
              </w:rPr>
            </w:pPr>
            <w:r>
              <w:rPr>
                <w:rFonts w:ascii="宋体" w:hAnsi="宋体" w:cs="宋体" w:hint="eastAsia"/>
                <w:color w:val="000000"/>
                <w:kern w:val="0"/>
                <w:sz w:val="22"/>
              </w:rPr>
              <w:t xml:space="preserve">     [2012950</w:t>
            </w:r>
            <w:r w:rsidRPr="0044136C">
              <w:rPr>
                <w:rFonts w:ascii="宋体" w:hAnsi="宋体" w:cs="宋体" w:hint="eastAsia"/>
                <w:color w:val="000000"/>
                <w:kern w:val="0"/>
                <w:sz w:val="22"/>
              </w:rPr>
              <w:t xml:space="preserve">] </w:t>
            </w:r>
            <w:r>
              <w:rPr>
                <w:rFonts w:ascii="宋体" w:hAnsi="宋体" w:cs="宋体" w:hint="eastAsia"/>
                <w:color w:val="000000"/>
                <w:kern w:val="0"/>
                <w:sz w:val="22"/>
              </w:rPr>
              <w:t>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 xml:space="preserve">23.50 </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23.50</w:t>
            </w:r>
          </w:p>
        </w:tc>
        <w:tc>
          <w:tcPr>
            <w:tcW w:w="0" w:type="auto"/>
            <w:tcBorders>
              <w:top w:val="nil"/>
              <w:left w:val="nil"/>
              <w:bottom w:val="single" w:sz="4" w:space="0" w:color="000000"/>
              <w:right w:val="single" w:sz="4" w:space="0" w:color="000000"/>
            </w:tcBorders>
            <w:shd w:val="clear" w:color="000000" w:fill="FFFFFF"/>
            <w:noWrap/>
            <w:vAlign w:val="center"/>
            <w:hideMark/>
          </w:tcPr>
          <w:p w:rsidR="006517CF" w:rsidRPr="0044136C"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6517CF" w:rsidRPr="005F09A0" w:rsidRDefault="006517CF" w:rsidP="0044443A">
            <w:pPr>
              <w:widowControl/>
              <w:jc w:val="left"/>
              <w:rPr>
                <w:rFonts w:ascii="宋体" w:hAnsi="宋体" w:cs="宋体"/>
                <w:color w:val="000000"/>
                <w:kern w:val="0"/>
                <w:sz w:val="22"/>
              </w:rPr>
            </w:pPr>
            <w:r w:rsidRPr="005F09A0">
              <w:rPr>
                <w:rFonts w:ascii="宋体" w:hAnsi="宋体" w:cs="宋体" w:hint="eastAsia"/>
                <w:color w:val="000000"/>
                <w:kern w:val="0"/>
                <w:sz w:val="22"/>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6517CF" w:rsidRPr="005F09A0" w:rsidRDefault="006517CF" w:rsidP="0044443A">
            <w:pPr>
              <w:widowControl/>
              <w:jc w:val="left"/>
              <w:rPr>
                <w:rFonts w:ascii="宋体" w:hAnsi="宋体" w:cs="宋体"/>
                <w:color w:val="000000"/>
                <w:kern w:val="0"/>
                <w:sz w:val="22"/>
              </w:rPr>
            </w:pPr>
            <w:r w:rsidRPr="005F09A0">
              <w:rPr>
                <w:rFonts w:ascii="宋体" w:hAnsi="宋体" w:cs="宋体" w:hint="eastAsia"/>
                <w:color w:val="000000"/>
                <w:kern w:val="0"/>
                <w:sz w:val="22"/>
              </w:rPr>
              <w:t>  </w:t>
            </w:r>
            <w:r w:rsidRPr="005F09A0">
              <w:rPr>
                <w:rFonts w:ascii="宋体" w:hAnsi="宋体" w:cs="宋体" w:hint="eastAsia"/>
                <w:kern w:val="0"/>
              </w:rPr>
              <w:t> </w:t>
            </w:r>
            <w:r w:rsidRPr="005F09A0">
              <w:rPr>
                <w:rFonts w:ascii="宋体" w:hAnsi="宋体" w:cs="宋体" w:hint="eastAsia"/>
                <w:color w:val="000000"/>
                <w:kern w:val="0"/>
                <w:sz w:val="22"/>
              </w:rPr>
              <w:t>[20805]行政事业单位离退休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6517CF" w:rsidRPr="005F09A0" w:rsidRDefault="006517CF" w:rsidP="0044443A">
            <w:pPr>
              <w:widowControl/>
              <w:jc w:val="left"/>
              <w:rPr>
                <w:rFonts w:ascii="宋体" w:hAnsi="宋体" w:cs="宋体"/>
                <w:color w:val="000000"/>
                <w:kern w:val="0"/>
                <w:sz w:val="22"/>
              </w:rPr>
            </w:pPr>
            <w:r w:rsidRPr="005F09A0">
              <w:rPr>
                <w:rFonts w:ascii="宋体" w:hAnsi="宋体" w:cs="宋体" w:hint="eastAsia"/>
                <w:color w:val="000000"/>
                <w:kern w:val="0"/>
                <w:sz w:val="22"/>
              </w:rPr>
              <w:t>    </w:t>
            </w:r>
            <w:r w:rsidRPr="005F09A0">
              <w:rPr>
                <w:rFonts w:ascii="宋体" w:hAnsi="宋体" w:cs="宋体" w:hint="eastAsia"/>
                <w:kern w:val="0"/>
              </w:rPr>
              <w:t> </w:t>
            </w:r>
            <w:r w:rsidRPr="005F09A0">
              <w:rPr>
                <w:rFonts w:ascii="宋体" w:hAnsi="宋体" w:cs="宋体" w:hint="eastAsia"/>
                <w:color w:val="000000"/>
                <w:kern w:val="0"/>
                <w:sz w:val="22"/>
              </w:rPr>
              <w:t>[2080501]归口管理的行政单位离退休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0</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0</w:t>
            </w:r>
          </w:p>
        </w:tc>
        <w:tc>
          <w:tcPr>
            <w:tcW w:w="0" w:type="auto"/>
            <w:tcBorders>
              <w:top w:val="nil"/>
              <w:left w:val="nil"/>
              <w:bottom w:val="single" w:sz="4" w:space="0" w:color="000000"/>
              <w:right w:val="single" w:sz="4" w:space="0" w:color="000000"/>
            </w:tcBorders>
            <w:shd w:val="clear" w:color="000000" w:fill="FFFFFF"/>
            <w:noWrap/>
            <w:vAlign w:val="center"/>
          </w:tcPr>
          <w:p w:rsidR="006517CF"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r w:rsidR="006517CF"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6517CF" w:rsidRPr="005F09A0" w:rsidRDefault="006517CF" w:rsidP="0044443A">
            <w:pPr>
              <w:widowControl/>
              <w:jc w:val="left"/>
              <w:rPr>
                <w:rFonts w:ascii="宋体" w:hAnsi="宋体" w:cs="宋体"/>
                <w:color w:val="000000"/>
                <w:kern w:val="0"/>
                <w:sz w:val="22"/>
              </w:rPr>
            </w:pPr>
            <w:r w:rsidRPr="005F09A0">
              <w:rPr>
                <w:rFonts w:ascii="宋体" w:hAnsi="宋体" w:cs="宋体" w:hint="eastAsia"/>
                <w:color w:val="000000"/>
                <w:kern w:val="0"/>
                <w:sz w:val="22"/>
              </w:rPr>
              <w:t>    </w:t>
            </w:r>
            <w:r w:rsidRPr="005F09A0">
              <w:rPr>
                <w:rFonts w:ascii="宋体" w:hAnsi="宋体" w:cs="宋体" w:hint="eastAsia"/>
                <w:kern w:val="0"/>
              </w:rPr>
              <w:t> </w:t>
            </w:r>
            <w:r w:rsidRPr="005F09A0">
              <w:rPr>
                <w:rFonts w:ascii="宋体" w:hAnsi="宋体" w:cs="宋体" w:hint="eastAsia"/>
                <w:color w:val="000000"/>
                <w:kern w:val="0"/>
                <w:sz w:val="22"/>
              </w:rPr>
              <w:t>[2080502]事业单位离退休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Pr="00B70217" w:rsidRDefault="006517CF" w:rsidP="0044443A">
            <w:pPr>
              <w:widowControl/>
              <w:jc w:val="center"/>
              <w:rPr>
                <w:rFonts w:ascii="宋体" w:hAnsi="宋体" w:cs="宋体"/>
                <w:kern w:val="0"/>
                <w:sz w:val="22"/>
              </w:rPr>
            </w:pPr>
            <w:r w:rsidRPr="00B70217">
              <w:rPr>
                <w:rFonts w:ascii="宋体" w:hAnsi="宋体" w:cs="宋体" w:hint="eastAsia"/>
                <w:kern w:val="0"/>
                <w:sz w:val="22"/>
              </w:rPr>
              <w:t>2.49</w:t>
            </w:r>
          </w:p>
        </w:tc>
        <w:tc>
          <w:tcPr>
            <w:tcW w:w="0" w:type="auto"/>
            <w:tcBorders>
              <w:top w:val="nil"/>
              <w:left w:val="nil"/>
              <w:bottom w:val="single" w:sz="4" w:space="0" w:color="000000"/>
              <w:right w:val="single" w:sz="4" w:space="0" w:color="000000"/>
            </w:tcBorders>
            <w:shd w:val="clear" w:color="000000" w:fill="FFFFFF"/>
            <w:noWrap/>
            <w:vAlign w:val="center"/>
          </w:tcPr>
          <w:p w:rsidR="006517CF" w:rsidRDefault="006517CF" w:rsidP="0044443A">
            <w:pPr>
              <w:widowControl/>
              <w:jc w:val="center"/>
              <w:rPr>
                <w:rFonts w:ascii="宋体" w:hAnsi="宋体" w:cs="宋体"/>
                <w:color w:val="000000"/>
                <w:kern w:val="0"/>
                <w:sz w:val="22"/>
              </w:rPr>
            </w:pPr>
            <w:r>
              <w:rPr>
                <w:rFonts w:ascii="宋体" w:hAnsi="宋体" w:cs="宋体" w:hint="eastAsia"/>
                <w:color w:val="000000"/>
                <w:kern w:val="0"/>
                <w:sz w:val="22"/>
              </w:rPr>
              <w:t>0</w:t>
            </w:r>
          </w:p>
        </w:tc>
      </w:tr>
    </w:tbl>
    <w:p w:rsidR="008807D8" w:rsidRDefault="008807D8" w:rsidP="008807D8"/>
    <w:p w:rsidR="00E5750A" w:rsidRDefault="00E5750A" w:rsidP="008807D8"/>
    <w:p w:rsidR="00E5750A" w:rsidRDefault="00E5750A" w:rsidP="008807D8"/>
    <w:p w:rsidR="00E5750A" w:rsidRDefault="00E5750A" w:rsidP="008807D8"/>
    <w:p w:rsidR="00E5750A" w:rsidRDefault="00E5750A" w:rsidP="008807D8">
      <w:pPr>
        <w:rPr>
          <w:rFonts w:hint="eastAsia"/>
        </w:rPr>
      </w:pPr>
    </w:p>
    <w:p w:rsidR="006E6205" w:rsidRDefault="006E6205" w:rsidP="008807D8"/>
    <w:p w:rsidR="00E5750A" w:rsidRDefault="00E5750A" w:rsidP="008807D8"/>
    <w:p w:rsidR="00E5750A" w:rsidRDefault="00E5750A" w:rsidP="008807D8"/>
    <w:tbl>
      <w:tblPr>
        <w:tblW w:w="8278" w:type="dxa"/>
        <w:tblInd w:w="93" w:type="dxa"/>
        <w:tblLook w:val="04A0"/>
      </w:tblPr>
      <w:tblGrid>
        <w:gridCol w:w="3352"/>
        <w:gridCol w:w="3353"/>
        <w:gridCol w:w="1573"/>
      </w:tblGrid>
      <w:tr w:rsidR="008807D8" w:rsidRPr="00DA497E" w:rsidTr="00E5750A">
        <w:trPr>
          <w:trHeight w:val="424"/>
        </w:trPr>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表6</w:t>
            </w:r>
          </w:p>
        </w:tc>
      </w:tr>
      <w:tr w:rsidR="008807D8" w:rsidRPr="00DA497E" w:rsidTr="00E5750A">
        <w:trPr>
          <w:trHeight w:val="527"/>
        </w:trPr>
        <w:tc>
          <w:tcPr>
            <w:tcW w:w="8277" w:type="dxa"/>
            <w:gridSpan w:val="3"/>
            <w:tcBorders>
              <w:top w:val="nil"/>
              <w:left w:val="nil"/>
              <w:bottom w:val="nil"/>
              <w:right w:val="nil"/>
            </w:tcBorders>
            <w:shd w:val="clear" w:color="000000" w:fill="FFFFFF"/>
            <w:noWrap/>
            <w:vAlign w:val="center"/>
            <w:hideMark/>
          </w:tcPr>
          <w:p w:rsidR="008807D8" w:rsidRPr="00DA497E" w:rsidRDefault="008807D8" w:rsidP="00E5750A">
            <w:pPr>
              <w:widowControl/>
              <w:jc w:val="center"/>
              <w:rPr>
                <w:rFonts w:ascii="宋体" w:hAns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807D8" w:rsidRPr="00DA497E" w:rsidTr="00E5750A">
        <w:trPr>
          <w:trHeight w:val="424"/>
        </w:trPr>
        <w:tc>
          <w:tcPr>
            <w:tcW w:w="0" w:type="auto"/>
            <w:gridSpan w:val="2"/>
            <w:tcBorders>
              <w:top w:val="nil"/>
              <w:left w:val="nil"/>
              <w:bottom w:val="nil"/>
              <w:right w:val="nil"/>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单位：万元</w:t>
            </w:r>
          </w:p>
        </w:tc>
      </w:tr>
      <w:tr w:rsidR="008807D8" w:rsidRPr="00DA497E" w:rsidTr="00E5750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8807D8" w:rsidRPr="00DA497E"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DA497E">
              <w:rPr>
                <w:rFonts w:ascii="宋体" w:hAnsi="宋体" w:cs="Arial" w:hint="eastAsia"/>
                <w:color w:val="000000"/>
                <w:kern w:val="0"/>
                <w:sz w:val="20"/>
                <w:szCs w:val="20"/>
              </w:rPr>
              <w:t>年预算</w:t>
            </w:r>
          </w:p>
        </w:tc>
      </w:tr>
      <w:tr w:rsidR="008807D8" w:rsidRPr="00DA497E" w:rsidTr="00E5750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6517C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25.99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A4462A" w:rsidP="0044443A">
            <w:pPr>
              <w:widowControl/>
              <w:jc w:val="right"/>
              <w:rPr>
                <w:rFonts w:ascii="宋体" w:hAnsi="宋体" w:cs="Arial"/>
                <w:color w:val="000000"/>
                <w:kern w:val="0"/>
                <w:sz w:val="20"/>
                <w:szCs w:val="20"/>
              </w:rPr>
            </w:pPr>
            <w:r>
              <w:rPr>
                <w:rFonts w:ascii="宋体" w:hAnsi="宋体" w:cs="Arial" w:hint="eastAsia"/>
                <w:color w:val="000000"/>
                <w:kern w:val="0"/>
                <w:sz w:val="20"/>
                <w:szCs w:val="20"/>
              </w:rPr>
              <w:t>13.</w:t>
            </w:r>
            <w:r w:rsidR="0044443A">
              <w:rPr>
                <w:rFonts w:ascii="宋体" w:hAnsi="宋体" w:cs="Arial" w:hint="eastAsia"/>
                <w:color w:val="000000"/>
                <w:kern w:val="0"/>
                <w:sz w:val="20"/>
                <w:szCs w:val="20"/>
              </w:rPr>
              <w:t>98</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44443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6.18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44443A" w:rsidP="00A4462A">
            <w:pPr>
              <w:widowControl/>
              <w:jc w:val="right"/>
              <w:rPr>
                <w:rFonts w:ascii="宋体" w:hAnsi="宋体" w:cs="Arial"/>
                <w:color w:val="000000"/>
                <w:kern w:val="0"/>
                <w:sz w:val="20"/>
                <w:szCs w:val="20"/>
              </w:rPr>
            </w:pPr>
            <w:r>
              <w:rPr>
                <w:rFonts w:ascii="宋体" w:hAnsi="宋体" w:cs="Arial" w:hint="eastAsia"/>
                <w:color w:val="000000"/>
                <w:kern w:val="0"/>
                <w:sz w:val="20"/>
                <w:szCs w:val="20"/>
              </w:rPr>
              <w:t>6.30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44443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1.50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A4462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6.42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A4462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1.92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A4462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44443A" w:rsidP="0044443A">
            <w:pPr>
              <w:widowControl/>
              <w:jc w:val="right"/>
              <w:rPr>
                <w:rFonts w:ascii="宋体" w:hAnsi="宋体" w:cs="Arial"/>
                <w:color w:val="000000"/>
                <w:kern w:val="0"/>
                <w:sz w:val="20"/>
                <w:szCs w:val="20"/>
              </w:rPr>
            </w:pPr>
            <w:r>
              <w:rPr>
                <w:rFonts w:ascii="宋体" w:hAnsi="宋体" w:cs="Arial" w:hint="eastAsia"/>
                <w:color w:val="000000"/>
                <w:kern w:val="0"/>
                <w:sz w:val="20"/>
                <w:szCs w:val="20"/>
              </w:rPr>
              <w:t>5.59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44443A">
              <w:rPr>
                <w:rFonts w:ascii="宋体" w:hAnsi="宋体" w:cs="Arial" w:hint="eastAsia"/>
                <w:color w:val="000000"/>
                <w:kern w:val="0"/>
                <w:sz w:val="20"/>
                <w:szCs w:val="20"/>
              </w:rPr>
              <w:t>.69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BB4B46"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44443A"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4.90</w:t>
            </w:r>
            <w:r w:rsidR="008807D8" w:rsidRPr="00DA497E">
              <w:rPr>
                <w:rFonts w:ascii="宋体" w:hAnsi="宋体" w:cs="Arial" w:hint="eastAsia"/>
                <w:color w:val="000000"/>
                <w:kern w:val="0"/>
                <w:sz w:val="20"/>
                <w:szCs w:val="20"/>
              </w:rPr>
              <w:t xml:space="preserve">　</w:t>
            </w:r>
          </w:p>
        </w:tc>
      </w:tr>
    </w:tbl>
    <w:p w:rsidR="008807D8" w:rsidRDefault="008807D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BB4B46" w:rsidRDefault="00BB4B46" w:rsidP="008807D8"/>
    <w:p w:rsidR="00735DA8" w:rsidRDefault="00735DA8" w:rsidP="008807D8"/>
    <w:p w:rsidR="00735DA8" w:rsidRDefault="00735DA8" w:rsidP="008807D8"/>
    <w:p w:rsidR="00735DA8" w:rsidRDefault="00735DA8" w:rsidP="008807D8"/>
    <w:p w:rsidR="00735DA8" w:rsidRDefault="00735DA8" w:rsidP="008807D8"/>
    <w:tbl>
      <w:tblPr>
        <w:tblW w:w="8089" w:type="dxa"/>
        <w:tblInd w:w="93" w:type="dxa"/>
        <w:tblLook w:val="04A0"/>
      </w:tblPr>
      <w:tblGrid>
        <w:gridCol w:w="3396"/>
        <w:gridCol w:w="3396"/>
        <w:gridCol w:w="1297"/>
      </w:tblGrid>
      <w:tr w:rsidR="008807D8" w:rsidRPr="0048089B" w:rsidTr="00E5750A">
        <w:trPr>
          <w:trHeight w:val="340"/>
        </w:trPr>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表7</w:t>
            </w:r>
          </w:p>
        </w:tc>
      </w:tr>
      <w:tr w:rsidR="008807D8" w:rsidRPr="0048089B" w:rsidTr="00E5750A">
        <w:trPr>
          <w:trHeight w:val="422"/>
        </w:trPr>
        <w:tc>
          <w:tcPr>
            <w:tcW w:w="0" w:type="auto"/>
            <w:gridSpan w:val="3"/>
            <w:tcBorders>
              <w:top w:val="nil"/>
              <w:left w:val="nil"/>
              <w:bottom w:val="nil"/>
              <w:right w:val="nil"/>
            </w:tcBorders>
            <w:shd w:val="clear" w:color="000000" w:fill="FFFFFF"/>
            <w:noWrap/>
            <w:vAlign w:val="center"/>
            <w:hideMark/>
          </w:tcPr>
          <w:p w:rsidR="008807D8" w:rsidRPr="0048089B" w:rsidRDefault="008807D8" w:rsidP="00E5750A">
            <w:pPr>
              <w:widowControl/>
              <w:jc w:val="center"/>
              <w:rPr>
                <w:rFonts w:ascii="宋体" w:hAns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807D8" w:rsidRPr="0048089B" w:rsidTr="00E5750A">
        <w:trPr>
          <w:trHeight w:val="340"/>
        </w:trPr>
        <w:tc>
          <w:tcPr>
            <w:tcW w:w="0" w:type="auto"/>
            <w:gridSpan w:val="2"/>
            <w:tcBorders>
              <w:top w:val="nil"/>
              <w:left w:val="nil"/>
              <w:bottom w:val="nil"/>
              <w:right w:val="nil"/>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单位：万元</w:t>
            </w:r>
          </w:p>
        </w:tc>
      </w:tr>
      <w:tr w:rsidR="008807D8" w:rsidRPr="0048089B" w:rsidTr="00E5750A">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48089B">
              <w:rPr>
                <w:rFonts w:ascii="宋体" w:hAnsi="宋体" w:cs="Arial" w:hint="eastAsia"/>
                <w:color w:val="000000"/>
                <w:kern w:val="0"/>
                <w:sz w:val="20"/>
                <w:szCs w:val="20"/>
              </w:rPr>
              <w:t>年预算</w:t>
            </w:r>
          </w:p>
        </w:tc>
      </w:tr>
      <w:tr w:rsidR="008807D8" w:rsidRPr="0048089B" w:rsidTr="00E5750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bl>
    <w:p w:rsidR="008807D8" w:rsidRDefault="008807D8" w:rsidP="008807D8"/>
    <w:tbl>
      <w:tblPr>
        <w:tblW w:w="0" w:type="auto"/>
        <w:tblInd w:w="93" w:type="dxa"/>
        <w:tblLook w:val="04A0"/>
      </w:tblPr>
      <w:tblGrid>
        <w:gridCol w:w="6427"/>
        <w:gridCol w:w="309"/>
        <w:gridCol w:w="1693"/>
      </w:tblGrid>
      <w:tr w:rsidR="008807D8" w:rsidRPr="00A04A53" w:rsidTr="00E5750A">
        <w:trPr>
          <w:trHeight w:val="402"/>
        </w:trPr>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表8</w:t>
            </w:r>
          </w:p>
        </w:tc>
      </w:tr>
      <w:tr w:rsidR="008807D8" w:rsidRPr="00A04A53" w:rsidTr="00E5750A">
        <w:trPr>
          <w:trHeight w:val="499"/>
        </w:trPr>
        <w:tc>
          <w:tcPr>
            <w:tcW w:w="0" w:type="auto"/>
            <w:gridSpan w:val="3"/>
            <w:tcBorders>
              <w:top w:val="nil"/>
              <w:left w:val="nil"/>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807D8" w:rsidRPr="00A04A53" w:rsidTr="00E5750A">
        <w:trPr>
          <w:trHeight w:val="402"/>
        </w:trPr>
        <w:tc>
          <w:tcPr>
            <w:tcW w:w="0" w:type="auto"/>
            <w:gridSpan w:val="2"/>
            <w:tcBorders>
              <w:top w:val="nil"/>
              <w:left w:val="nil"/>
              <w:bottom w:val="nil"/>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单位：万元</w:t>
            </w:r>
          </w:p>
        </w:tc>
      </w:tr>
      <w:tr w:rsidR="008807D8" w:rsidRPr="00A04A53" w:rsidTr="00E5750A">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color w:val="000000"/>
                <w:kern w:val="0"/>
                <w:sz w:val="20"/>
                <w:szCs w:val="20"/>
              </w:rPr>
            </w:pPr>
            <w:r w:rsidRPr="00A04A53">
              <w:rPr>
                <w:rFonts w:ascii="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6517CF"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A04A53">
              <w:rPr>
                <w:rFonts w:ascii="宋体" w:hAnsi="宋体" w:cs="Arial" w:hint="eastAsia"/>
                <w:color w:val="000000"/>
                <w:kern w:val="0"/>
                <w:sz w:val="20"/>
                <w:szCs w:val="20"/>
              </w:rPr>
              <w:t>年预算</w:t>
            </w:r>
          </w:p>
        </w:tc>
      </w:tr>
      <w:tr w:rsidR="008807D8" w:rsidRPr="00A04A53" w:rsidTr="00E5750A">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r>
      <w:tr w:rsidR="008807D8" w:rsidRPr="00A04A53" w:rsidTr="00E5750A">
        <w:trPr>
          <w:trHeight w:val="19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8807D8" w:rsidRPr="00A04A53" w:rsidTr="00E5750A">
        <w:trPr>
          <w:trHeight w:val="13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807D8" w:rsidRDefault="008807D8" w:rsidP="008807D8"/>
    <w:p w:rsidR="008807D8" w:rsidRDefault="008807D8" w:rsidP="008807D8">
      <w:bookmarkStart w:id="0" w:name="_GoBack"/>
      <w:bookmarkEnd w:id="0"/>
    </w:p>
    <w:tbl>
      <w:tblPr>
        <w:tblW w:w="8520" w:type="dxa"/>
        <w:tblInd w:w="93" w:type="dxa"/>
        <w:tblLayout w:type="fixed"/>
        <w:tblLook w:val="04A0"/>
      </w:tblPr>
      <w:tblGrid>
        <w:gridCol w:w="2578"/>
        <w:gridCol w:w="1122"/>
        <w:gridCol w:w="2942"/>
        <w:gridCol w:w="1878"/>
      </w:tblGrid>
      <w:tr w:rsidR="008807D8" w:rsidRPr="00EA4F11" w:rsidTr="00E5750A">
        <w:trPr>
          <w:trHeight w:val="493"/>
        </w:trPr>
        <w:tc>
          <w:tcPr>
            <w:tcW w:w="2578"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12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294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表9</w:t>
            </w:r>
          </w:p>
        </w:tc>
      </w:tr>
      <w:tr w:rsidR="008807D8" w:rsidRPr="00EA4F11" w:rsidTr="00E5750A">
        <w:trPr>
          <w:trHeight w:val="612"/>
        </w:trPr>
        <w:tc>
          <w:tcPr>
            <w:tcW w:w="8520" w:type="dxa"/>
            <w:gridSpan w:val="4"/>
            <w:tcBorders>
              <w:top w:val="nil"/>
              <w:left w:val="nil"/>
              <w:bottom w:val="nil"/>
              <w:right w:val="nil"/>
            </w:tcBorders>
            <w:shd w:val="clear" w:color="000000" w:fill="FFFFFF"/>
            <w:noWrap/>
            <w:vAlign w:val="center"/>
            <w:hideMark/>
          </w:tcPr>
          <w:p w:rsidR="008807D8" w:rsidRPr="00EA4F11" w:rsidRDefault="006517CF"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EA4F11">
              <w:rPr>
                <w:rFonts w:ascii="宋体" w:hAnsi="宋体" w:cs="Arial" w:hint="eastAsia"/>
                <w:b/>
                <w:bCs/>
                <w:color w:val="000000"/>
                <w:kern w:val="0"/>
                <w:sz w:val="28"/>
                <w:szCs w:val="28"/>
              </w:rPr>
              <w:t>年政府性基金预算支出情况表</w:t>
            </w:r>
          </w:p>
        </w:tc>
      </w:tr>
      <w:tr w:rsidR="008807D8" w:rsidRPr="00EA4F11" w:rsidTr="00E5750A">
        <w:trPr>
          <w:trHeight w:val="493"/>
        </w:trPr>
        <w:tc>
          <w:tcPr>
            <w:tcW w:w="6642" w:type="dxa"/>
            <w:gridSpan w:val="3"/>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单位名称：</w:t>
            </w:r>
            <w:r w:rsidR="00760531">
              <w:rPr>
                <w:rFonts w:ascii="宋体" w:hAnsi="宋体" w:cs="Arial" w:hint="eastAsia"/>
                <w:color w:val="000000"/>
                <w:kern w:val="0"/>
                <w:sz w:val="20"/>
                <w:szCs w:val="20"/>
              </w:rPr>
              <w:t>大埔县直属机关人民武装部</w:t>
            </w: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单位：万元</w:t>
            </w:r>
          </w:p>
        </w:tc>
      </w:tr>
      <w:tr w:rsidR="008807D8" w:rsidRPr="00EA4F11" w:rsidTr="00E5750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807D8" w:rsidRPr="00EA4F11" w:rsidTr="00E5750A">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8807D8" w:rsidRPr="00EA4F11" w:rsidRDefault="008807D8" w:rsidP="00E5750A">
            <w:pPr>
              <w:widowControl/>
              <w:jc w:val="left"/>
              <w:rPr>
                <w:rFonts w:ascii="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项目支出</w:t>
            </w:r>
          </w:p>
        </w:tc>
      </w:tr>
      <w:tr w:rsidR="008807D8" w:rsidRPr="00EA4F11" w:rsidTr="00E5750A">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r>
      <w:tr w:rsidR="008807D8" w:rsidRPr="00EA4F11" w:rsidTr="00E5750A">
        <w:trPr>
          <w:trHeight w:val="441"/>
        </w:trPr>
        <w:tc>
          <w:tcPr>
            <w:tcW w:w="8520" w:type="dxa"/>
            <w:gridSpan w:val="4"/>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807D8" w:rsidRDefault="008807D8" w:rsidP="008807D8"/>
    <w:p w:rsidR="00735DA8" w:rsidRDefault="00735DA8" w:rsidP="008807D8"/>
    <w:p w:rsidR="00735DA8" w:rsidRDefault="00735DA8" w:rsidP="008807D8"/>
    <w:tbl>
      <w:tblPr>
        <w:tblW w:w="8519" w:type="dxa"/>
        <w:tblInd w:w="93" w:type="dxa"/>
        <w:tblLook w:val="04A0"/>
      </w:tblPr>
      <w:tblGrid>
        <w:gridCol w:w="3017"/>
        <w:gridCol w:w="616"/>
        <w:gridCol w:w="482"/>
        <w:gridCol w:w="747"/>
        <w:gridCol w:w="814"/>
        <w:gridCol w:w="880"/>
        <w:gridCol w:w="747"/>
        <w:gridCol w:w="1216"/>
      </w:tblGrid>
      <w:tr w:rsidR="008807D8" w:rsidRPr="00A217B1" w:rsidTr="00E5750A">
        <w:trPr>
          <w:trHeight w:val="429"/>
        </w:trPr>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表10</w:t>
            </w:r>
          </w:p>
        </w:tc>
      </w:tr>
      <w:tr w:rsidR="008807D8" w:rsidRPr="00A217B1" w:rsidTr="00E5750A">
        <w:trPr>
          <w:trHeight w:val="533"/>
        </w:trPr>
        <w:tc>
          <w:tcPr>
            <w:tcW w:w="0" w:type="auto"/>
            <w:gridSpan w:val="8"/>
            <w:tcBorders>
              <w:top w:val="nil"/>
              <w:left w:val="nil"/>
              <w:bottom w:val="nil"/>
              <w:right w:val="nil"/>
            </w:tcBorders>
            <w:shd w:val="clear" w:color="auto" w:fill="auto"/>
            <w:noWrap/>
            <w:vAlign w:val="center"/>
            <w:hideMark/>
          </w:tcPr>
          <w:p w:rsidR="008807D8" w:rsidRPr="00A217B1" w:rsidRDefault="006517CF" w:rsidP="00E5750A">
            <w:pPr>
              <w:widowControl/>
              <w:jc w:val="center"/>
              <w:rPr>
                <w:rFonts w:ascii="宋体" w:hAnsi="宋体" w:cs="Arial"/>
                <w:b/>
                <w:bCs/>
                <w:kern w:val="0"/>
                <w:sz w:val="28"/>
                <w:szCs w:val="28"/>
              </w:rPr>
            </w:pPr>
            <w:r>
              <w:rPr>
                <w:rFonts w:ascii="宋体" w:hAnsi="宋体" w:cs="Arial" w:hint="eastAsia"/>
                <w:b/>
                <w:bCs/>
                <w:kern w:val="0"/>
                <w:sz w:val="28"/>
                <w:szCs w:val="28"/>
              </w:rPr>
              <w:t>2018</w:t>
            </w:r>
            <w:r w:rsidR="008807D8" w:rsidRPr="00A217B1">
              <w:rPr>
                <w:rFonts w:ascii="宋体" w:hAnsi="宋体" w:cs="Arial" w:hint="eastAsia"/>
                <w:b/>
                <w:bCs/>
                <w:kern w:val="0"/>
                <w:sz w:val="28"/>
                <w:szCs w:val="28"/>
              </w:rPr>
              <w:t>年部门预算基本支出预算表</w:t>
            </w:r>
          </w:p>
        </w:tc>
      </w:tr>
      <w:tr w:rsidR="008807D8" w:rsidRPr="00A217B1" w:rsidTr="00E5750A">
        <w:trPr>
          <w:trHeight w:val="429"/>
        </w:trPr>
        <w:tc>
          <w:tcPr>
            <w:tcW w:w="0" w:type="auto"/>
            <w:gridSpan w:val="6"/>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单位名称：</w:t>
            </w:r>
            <w:r w:rsidR="00760531">
              <w:rPr>
                <w:rFonts w:ascii="宋体" w:hAnsi="宋体" w:cs="Arial" w:hint="eastAsia"/>
                <w:color w:val="000000"/>
                <w:kern w:val="0"/>
                <w:sz w:val="20"/>
                <w:szCs w:val="20"/>
              </w:rPr>
              <w:t>大埔县直属机关人民武装部</w:t>
            </w: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金额：万元</w:t>
            </w:r>
          </w:p>
        </w:tc>
      </w:tr>
      <w:tr w:rsidR="008807D8" w:rsidRPr="00A217B1" w:rsidTr="00E5750A">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其他资金</w:t>
            </w:r>
          </w:p>
        </w:tc>
      </w:tr>
      <w:tr w:rsidR="008807D8" w:rsidRPr="00A217B1" w:rsidTr="00E5750A">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7</w:t>
            </w: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r w:rsidR="00735DA8">
              <w:rPr>
                <w:rFonts w:ascii="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bl>
    <w:p w:rsidR="008807D8" w:rsidRDefault="008807D8" w:rsidP="008807D8"/>
    <w:p w:rsidR="008807D8" w:rsidRDefault="008807D8" w:rsidP="008807D8"/>
    <w:p w:rsidR="008807D8" w:rsidRDefault="008807D8" w:rsidP="008807D8"/>
    <w:tbl>
      <w:tblPr>
        <w:tblW w:w="8579" w:type="dxa"/>
        <w:tblInd w:w="93" w:type="dxa"/>
        <w:tblLook w:val="04A0"/>
      </w:tblPr>
      <w:tblGrid>
        <w:gridCol w:w="1854"/>
        <w:gridCol w:w="519"/>
        <w:gridCol w:w="519"/>
        <w:gridCol w:w="932"/>
        <w:gridCol w:w="1035"/>
        <w:gridCol w:w="1138"/>
        <w:gridCol w:w="932"/>
        <w:gridCol w:w="725"/>
        <w:gridCol w:w="925"/>
      </w:tblGrid>
      <w:tr w:rsidR="008807D8" w:rsidRPr="00B33320" w:rsidTr="00E5750A">
        <w:trPr>
          <w:trHeight w:val="508"/>
        </w:trPr>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表11</w:t>
            </w:r>
          </w:p>
        </w:tc>
      </w:tr>
      <w:tr w:rsidR="008807D8" w:rsidRPr="00B33320" w:rsidTr="00E5750A">
        <w:trPr>
          <w:trHeight w:val="631"/>
        </w:trPr>
        <w:tc>
          <w:tcPr>
            <w:tcW w:w="0" w:type="auto"/>
            <w:gridSpan w:val="9"/>
            <w:tcBorders>
              <w:top w:val="nil"/>
              <w:left w:val="nil"/>
              <w:bottom w:val="nil"/>
              <w:right w:val="nil"/>
            </w:tcBorders>
            <w:shd w:val="clear" w:color="auto" w:fill="auto"/>
            <w:vAlign w:val="center"/>
            <w:hideMark/>
          </w:tcPr>
          <w:p w:rsidR="008807D8" w:rsidRPr="00B33320" w:rsidRDefault="006517CF"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B33320">
              <w:rPr>
                <w:rFonts w:ascii="宋体" w:hAnsi="宋体" w:cs="Arial" w:hint="eastAsia"/>
                <w:b/>
                <w:bCs/>
                <w:color w:val="000000"/>
                <w:kern w:val="0"/>
                <w:sz w:val="28"/>
                <w:szCs w:val="28"/>
              </w:rPr>
              <w:t>年部门预算项目支出及其他支出预算表</w:t>
            </w:r>
          </w:p>
        </w:tc>
      </w:tr>
      <w:tr w:rsidR="008807D8" w:rsidRPr="00B33320" w:rsidTr="00E5750A">
        <w:trPr>
          <w:trHeight w:val="508"/>
        </w:trPr>
        <w:tc>
          <w:tcPr>
            <w:tcW w:w="0" w:type="auto"/>
            <w:gridSpan w:val="6"/>
            <w:tcBorders>
              <w:top w:val="nil"/>
              <w:left w:val="nil"/>
              <w:bottom w:val="single" w:sz="4" w:space="0" w:color="auto"/>
              <w:right w:val="nil"/>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金额：万元</w:t>
            </w:r>
          </w:p>
        </w:tc>
      </w:tr>
      <w:tr w:rsidR="008807D8" w:rsidRPr="00B33320" w:rsidTr="00E5750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绩效目标</w:t>
            </w:r>
          </w:p>
        </w:tc>
      </w:tr>
      <w:tr w:rsidR="008807D8" w:rsidRPr="00B33320" w:rsidTr="00E5750A">
        <w:trPr>
          <w:trHeight w:val="759"/>
        </w:trPr>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r>
      <w:tr w:rsidR="008807D8" w:rsidRPr="00B33320" w:rsidTr="00E5750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8</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r w:rsidR="00735DA8">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bl>
    <w:p w:rsidR="008807D8" w:rsidRDefault="008807D8" w:rsidP="008807D8"/>
    <w:p w:rsidR="008807D8" w:rsidRDefault="008807D8" w:rsidP="008807D8"/>
    <w:p w:rsidR="008807D8" w:rsidRDefault="008807D8" w:rsidP="008807D8"/>
    <w:p w:rsidR="008807D8" w:rsidRDefault="008807D8" w:rsidP="008807D8"/>
    <w:p w:rsidR="008807D8" w:rsidRDefault="008807D8" w:rsidP="00735D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735DA8">
        <w:rPr>
          <w:rFonts w:ascii="方正小标宋简体" w:eastAsia="方正小标宋简体" w:hAnsi="方正小标宋简体" w:cs="方正小标宋简体" w:hint="eastAsia"/>
          <w:sz w:val="44"/>
          <w:szCs w:val="44"/>
        </w:rPr>
        <w:t xml:space="preserve">  </w:t>
      </w:r>
      <w:r w:rsidR="006517CF">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1B75E5" w:rsidRPr="00DD20BF" w:rsidRDefault="006517CF" w:rsidP="001B75E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8807D8">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25.99</w:t>
      </w:r>
      <w:r w:rsidR="003315B3">
        <w:rPr>
          <w:rFonts w:ascii="仿宋_GB2312" w:eastAsia="仿宋_GB2312" w:hAnsi="仿宋_GB2312" w:cs="仿宋_GB2312" w:hint="eastAsia"/>
          <w:sz w:val="32"/>
          <w:szCs w:val="32"/>
        </w:rPr>
        <w:t>万元，</w:t>
      </w:r>
      <w:r w:rsidR="001B75E5">
        <w:rPr>
          <w:rFonts w:ascii="仿宋_GB2312" w:eastAsia="仿宋_GB2312" w:hAnsi="仿宋_GB2312" w:cs="仿宋_GB2312" w:hint="eastAsia"/>
          <w:sz w:val="32"/>
          <w:szCs w:val="32"/>
        </w:rPr>
        <w:t>比上年增加</w:t>
      </w:r>
      <w:r w:rsidR="00803BDB">
        <w:rPr>
          <w:rFonts w:ascii="仿宋_GB2312" w:eastAsia="仿宋_GB2312" w:hAnsi="仿宋_GB2312" w:cs="仿宋_GB2312" w:hint="eastAsia"/>
          <w:sz w:val="32"/>
          <w:szCs w:val="32"/>
        </w:rPr>
        <w:t>3.45</w:t>
      </w:r>
      <w:r w:rsidR="001B75E5">
        <w:rPr>
          <w:rFonts w:ascii="仿宋_GB2312" w:eastAsia="仿宋_GB2312" w:hAnsi="仿宋_GB2312" w:cs="仿宋_GB2312" w:hint="eastAsia"/>
          <w:sz w:val="32"/>
          <w:szCs w:val="32"/>
        </w:rPr>
        <w:t>万元，增长</w:t>
      </w:r>
      <w:r w:rsidR="00803BDB">
        <w:rPr>
          <w:rFonts w:ascii="仿宋_GB2312" w:eastAsia="仿宋_GB2312" w:hAnsi="仿宋_GB2312" w:cs="仿宋_GB2312" w:hint="eastAsia"/>
          <w:sz w:val="32"/>
          <w:szCs w:val="32"/>
        </w:rPr>
        <w:t>15.30</w:t>
      </w:r>
      <w:r w:rsidR="001B75E5">
        <w:rPr>
          <w:rFonts w:ascii="仿宋_GB2312" w:eastAsia="仿宋_GB2312" w:hAnsi="仿宋_GB2312" w:cs="仿宋_GB2312" w:hint="eastAsia"/>
          <w:sz w:val="32"/>
          <w:szCs w:val="32"/>
        </w:rPr>
        <w:t>%，主要原因是工作经费、增资；支出预算</w:t>
      </w:r>
      <w:r>
        <w:rPr>
          <w:rFonts w:ascii="仿宋_GB2312" w:eastAsia="仿宋_GB2312" w:hAnsi="仿宋_GB2312" w:cs="仿宋_GB2312" w:hint="eastAsia"/>
          <w:sz w:val="32"/>
          <w:szCs w:val="32"/>
        </w:rPr>
        <w:t>25.99</w:t>
      </w:r>
      <w:r w:rsidR="001B75E5">
        <w:rPr>
          <w:rFonts w:ascii="仿宋_GB2312" w:eastAsia="仿宋_GB2312" w:hAnsi="仿宋_GB2312" w:cs="仿宋_GB2312" w:hint="eastAsia"/>
          <w:sz w:val="32"/>
          <w:szCs w:val="32"/>
        </w:rPr>
        <w:t>万元，比上年增加</w:t>
      </w:r>
      <w:r w:rsidR="00803BDB">
        <w:rPr>
          <w:rFonts w:ascii="仿宋_GB2312" w:eastAsia="仿宋_GB2312" w:hAnsi="仿宋_GB2312" w:cs="仿宋_GB2312" w:hint="eastAsia"/>
          <w:sz w:val="32"/>
          <w:szCs w:val="32"/>
        </w:rPr>
        <w:t>3.45</w:t>
      </w:r>
      <w:r w:rsidR="001B75E5">
        <w:rPr>
          <w:rFonts w:ascii="仿宋_GB2312" w:eastAsia="仿宋_GB2312" w:hAnsi="仿宋_GB2312" w:cs="仿宋_GB2312" w:hint="eastAsia"/>
          <w:sz w:val="32"/>
          <w:szCs w:val="32"/>
        </w:rPr>
        <w:t>万元，增长</w:t>
      </w:r>
      <w:r w:rsidR="00803BDB">
        <w:rPr>
          <w:rFonts w:ascii="仿宋_GB2312" w:eastAsia="仿宋_GB2312" w:hAnsi="仿宋_GB2312" w:cs="仿宋_GB2312" w:hint="eastAsia"/>
          <w:sz w:val="32"/>
          <w:szCs w:val="32"/>
        </w:rPr>
        <w:t>15.30</w:t>
      </w:r>
      <w:r w:rsidR="001B75E5">
        <w:rPr>
          <w:rFonts w:ascii="仿宋_GB2312" w:eastAsia="仿宋_GB2312" w:hAnsi="仿宋_GB2312" w:cs="仿宋_GB2312" w:hint="eastAsia"/>
          <w:sz w:val="32"/>
          <w:szCs w:val="32"/>
        </w:rPr>
        <w:t>%，主要原因是工作经费、增资。</w:t>
      </w:r>
    </w:p>
    <w:p w:rsidR="008807D8" w:rsidRPr="001B75E5" w:rsidRDefault="001B75E5" w:rsidP="001B75E5">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sidR="008807D8">
        <w:rPr>
          <w:rFonts w:ascii="黑体" w:eastAsia="黑体" w:hAnsi="黑体" w:cs="黑体" w:hint="eastAsia"/>
          <w:sz w:val="32"/>
          <w:szCs w:val="32"/>
        </w:rPr>
        <w:t>“三公”经费安排情况说明</w:t>
      </w:r>
      <w:r w:rsidR="003315B3" w:rsidRPr="001B75E5">
        <w:rPr>
          <w:rFonts w:ascii="仿宋_GB2312" w:eastAsia="仿宋_GB2312" w:hAnsi="仿宋_GB2312" w:cs="仿宋_GB2312" w:hint="eastAsia"/>
          <w:sz w:val="32"/>
          <w:szCs w:val="32"/>
        </w:rPr>
        <w:t>无。</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8807D8" w:rsidRDefault="003315B3" w:rsidP="008807D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517CF">
        <w:rPr>
          <w:rFonts w:ascii="仿宋_GB2312" w:eastAsia="仿宋_GB2312" w:hAnsi="仿宋_GB2312" w:cs="仿宋_GB2312" w:hint="eastAsia"/>
          <w:sz w:val="32"/>
          <w:szCs w:val="32"/>
        </w:rPr>
        <w:t>2018</w:t>
      </w:r>
      <w:r w:rsidR="008807D8">
        <w:rPr>
          <w:rFonts w:ascii="仿宋_GB2312" w:eastAsia="仿宋_GB2312" w:hAnsi="仿宋_GB2312" w:cs="仿宋_GB2312" w:hint="eastAsia"/>
          <w:sz w:val="32"/>
          <w:szCs w:val="32"/>
        </w:rPr>
        <w:t>年，本部门机关运行经费安排</w:t>
      </w:r>
      <w:r w:rsidR="001B75E5">
        <w:rPr>
          <w:rFonts w:ascii="仿宋_GB2312" w:eastAsia="仿宋_GB2312" w:hAnsi="仿宋_GB2312" w:cs="仿宋_GB2312" w:hint="eastAsia"/>
          <w:sz w:val="32"/>
          <w:szCs w:val="32"/>
        </w:rPr>
        <w:t>6.42</w:t>
      </w:r>
      <w:r w:rsidR="008807D8">
        <w:rPr>
          <w:rFonts w:ascii="仿宋_GB2312" w:eastAsia="仿宋_GB2312" w:hAnsi="仿宋_GB2312" w:cs="仿宋_GB2312" w:hint="eastAsia"/>
          <w:sz w:val="32"/>
          <w:szCs w:val="32"/>
        </w:rPr>
        <w:t>万元。其中：办公费</w:t>
      </w:r>
      <w:r w:rsidR="001B75E5">
        <w:rPr>
          <w:rFonts w:ascii="仿宋_GB2312" w:eastAsia="仿宋_GB2312" w:hAnsi="仿宋_GB2312" w:cs="仿宋_GB2312" w:hint="eastAsia"/>
          <w:sz w:val="32"/>
          <w:szCs w:val="32"/>
        </w:rPr>
        <w:t>1.92</w:t>
      </w:r>
      <w:r>
        <w:rPr>
          <w:rFonts w:ascii="仿宋_GB2312" w:eastAsia="仿宋_GB2312" w:hAnsi="仿宋_GB2312" w:cs="仿宋_GB2312" w:hint="eastAsia"/>
          <w:sz w:val="32"/>
          <w:szCs w:val="32"/>
        </w:rPr>
        <w:t>万元</w:t>
      </w:r>
      <w:r w:rsidR="008807D8">
        <w:rPr>
          <w:rFonts w:ascii="仿宋_GB2312" w:eastAsia="仿宋_GB2312" w:hAnsi="仿宋_GB2312" w:cs="仿宋_GB2312" w:hint="eastAsia"/>
          <w:sz w:val="32"/>
          <w:szCs w:val="32"/>
        </w:rPr>
        <w:t>，印刷费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，邮电费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，会议费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，福利费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，日常维修费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，专用材料及一般设备购置费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，办公用房水电费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，办公用房取暖费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，办公用房物业管理费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0万元</w:t>
      </w:r>
      <w:r w:rsidR="001B75E5">
        <w:rPr>
          <w:rFonts w:ascii="仿宋_GB2312" w:eastAsia="仿宋_GB2312" w:hAnsi="仿宋_GB2312" w:cs="仿宋_GB2312" w:hint="eastAsia"/>
          <w:sz w:val="32"/>
          <w:szCs w:val="32"/>
        </w:rPr>
        <w:t>，</w:t>
      </w:r>
      <w:r w:rsidR="001B75E5" w:rsidRPr="001B75E5">
        <w:rPr>
          <w:rFonts w:ascii="仿宋_GB2312" w:eastAsia="仿宋_GB2312" w:hAnsi="仿宋_GB2312" w:cs="仿宋_GB2312" w:hint="eastAsia"/>
          <w:sz w:val="32"/>
          <w:szCs w:val="32"/>
        </w:rPr>
        <w:t>其他商品和服务支出4.5</w:t>
      </w:r>
      <w:r w:rsidR="001B75E5">
        <w:rPr>
          <w:rFonts w:ascii="仿宋_GB2312" w:eastAsia="仿宋_GB2312" w:hAnsi="仿宋_GB2312" w:cs="仿宋_GB2312" w:hint="eastAsia"/>
          <w:sz w:val="32"/>
          <w:szCs w:val="32"/>
        </w:rPr>
        <w:t>万元</w:t>
      </w:r>
      <w:r w:rsidR="008807D8">
        <w:rPr>
          <w:rFonts w:ascii="仿宋_GB2312" w:eastAsia="仿宋_GB2312" w:hAnsi="仿宋_GB2312" w:cs="仿宋_GB2312" w:hint="eastAsia"/>
          <w:sz w:val="32"/>
          <w:szCs w:val="32"/>
        </w:rPr>
        <w:t>等。</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8807D8" w:rsidRDefault="008807D8" w:rsidP="008807D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315B3">
        <w:rPr>
          <w:rFonts w:ascii="仿宋_GB2312" w:eastAsia="仿宋_GB2312" w:hAnsi="仿宋_GB2312" w:cs="仿宋_GB2312" w:hint="eastAsia"/>
          <w:sz w:val="32"/>
          <w:szCs w:val="32"/>
        </w:rPr>
        <w:t xml:space="preserve"> </w:t>
      </w:r>
      <w:r w:rsidR="006517CF">
        <w:rPr>
          <w:rFonts w:ascii="仿宋_GB2312" w:eastAsia="仿宋_GB2312" w:hAnsi="仿宋_GB2312" w:cs="仿宋_GB2312" w:hint="eastAsia"/>
          <w:sz w:val="32"/>
          <w:szCs w:val="32"/>
        </w:rPr>
        <w:t>2018</w:t>
      </w:r>
      <w:r w:rsidR="003315B3">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8807D8" w:rsidRPr="00803BDB" w:rsidRDefault="008807D8" w:rsidP="00803BDB">
      <w:pPr>
        <w:numPr>
          <w:ilvl w:val="0"/>
          <w:numId w:val="9"/>
        </w:numPr>
        <w:ind w:firstLineChars="200" w:firstLine="640"/>
        <w:rPr>
          <w:rFonts w:ascii="黑体" w:eastAsia="黑体" w:hAnsi="黑体" w:cs="黑体"/>
          <w:sz w:val="32"/>
          <w:szCs w:val="32"/>
        </w:rPr>
      </w:pPr>
      <w:r w:rsidRPr="003315B3">
        <w:rPr>
          <w:rFonts w:ascii="黑体" w:eastAsia="黑体" w:hAnsi="黑体" w:cs="黑体" w:hint="eastAsia"/>
          <w:sz w:val="32"/>
          <w:szCs w:val="32"/>
        </w:rPr>
        <w:t>国有资产占有使用情况(比如</w:t>
      </w:r>
      <w:r w:rsidR="006517CF">
        <w:rPr>
          <w:rFonts w:ascii="黑体" w:eastAsia="黑体" w:hAnsi="黑体" w:cs="黑体" w:hint="eastAsia"/>
          <w:sz w:val="32"/>
          <w:szCs w:val="32"/>
        </w:rPr>
        <w:t>2018</w:t>
      </w:r>
      <w:r w:rsidRPr="003315B3">
        <w:rPr>
          <w:rFonts w:ascii="黑体" w:eastAsia="黑体" w:hAnsi="黑体" w:cs="黑体" w:hint="eastAsia"/>
          <w:sz w:val="32"/>
          <w:szCs w:val="32"/>
        </w:rPr>
        <w:t>年的)</w:t>
      </w:r>
      <w:r w:rsidR="003315B3" w:rsidRPr="00803BDB">
        <w:rPr>
          <w:rFonts w:ascii="仿宋_GB2312" w:eastAsia="仿宋_GB2312" w:hAnsi="仿宋_GB2312" w:cs="仿宋_GB2312" w:hint="eastAsia"/>
          <w:sz w:val="32"/>
          <w:szCs w:val="32"/>
        </w:rPr>
        <w:t>无。</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3315B3" w:rsidRPr="003315B3" w:rsidRDefault="006517CF" w:rsidP="003315B3">
      <w:pPr>
        <w:pStyle w:val="a6"/>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315B3" w:rsidRPr="003315B3">
        <w:rPr>
          <w:rFonts w:ascii="仿宋_GB2312" w:eastAsia="仿宋_GB2312" w:hAnsi="仿宋_GB2312" w:cs="仿宋_GB2312" w:hint="eastAsia"/>
          <w:sz w:val="32"/>
          <w:szCs w:val="32"/>
        </w:rPr>
        <w:t>年，本部门无预算绩效信息公开的有关工作情况。</w:t>
      </w:r>
    </w:p>
    <w:p w:rsidR="006600E6" w:rsidRDefault="006600E6" w:rsidP="006600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6600E6" w:rsidRDefault="006600E6" w:rsidP="006600E6">
      <w:pPr>
        <w:ind w:firstLineChars="200" w:firstLine="640"/>
        <w:jc w:val="left"/>
        <w:rPr>
          <w:rFonts w:ascii="楷体_GB2312" w:eastAsia="楷体_GB2312" w:hAnsi="楷体_GB2312" w:cs="楷体_GB2312"/>
          <w:sz w:val="32"/>
          <w:szCs w:val="32"/>
        </w:rPr>
      </w:pPr>
    </w:p>
    <w:p w:rsidR="006600E6" w:rsidRPr="006F69DB" w:rsidRDefault="006600E6" w:rsidP="006600E6">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（一）</w:t>
      </w:r>
      <w:r w:rsidRPr="006F69DB">
        <w:rPr>
          <w:rFonts w:ascii="仿宋_GB2312" w:eastAsia="仿宋_GB2312" w:hAnsi="宋体" w:cs="宋体" w:hint="eastAsia"/>
          <w:bCs/>
          <w:snapToGrid w:val="0"/>
          <w:spacing w:val="26"/>
          <w:kern w:val="32"/>
          <w:sz w:val="32"/>
          <w:szCs w:val="32"/>
        </w:rPr>
        <w:t>财政拨款收入：指县财政当年拨付的资金。</w:t>
      </w:r>
    </w:p>
    <w:p w:rsidR="006600E6" w:rsidRPr="006F69DB" w:rsidRDefault="006600E6" w:rsidP="006600E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6F69DB">
        <w:rPr>
          <w:rFonts w:ascii="仿宋_GB2312" w:eastAsia="仿宋_GB2312" w:hAnsi="宋体" w:cs="宋体" w:hint="eastAsia"/>
          <w:bCs/>
          <w:snapToGrid w:val="0"/>
          <w:spacing w:val="26"/>
          <w:kern w:val="32"/>
          <w:sz w:val="32"/>
          <w:szCs w:val="32"/>
        </w:rPr>
        <w:t>其他收入：指除上述“财政拨款收入”、“事业收入”等以外的收入。主要是银行存款利息收入等。</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（三）</w:t>
      </w:r>
      <w:r w:rsidRPr="006F69DB">
        <w:rPr>
          <w:rFonts w:ascii="仿宋_GB2312" w:eastAsia="仿宋_GB2312" w:hAnsi="宋体" w:cs="宋体" w:hint="eastAsia"/>
          <w:bCs/>
          <w:snapToGrid w:val="0"/>
          <w:spacing w:val="26"/>
          <w:kern w:val="32"/>
          <w:sz w:val="32"/>
          <w:szCs w:val="32"/>
        </w:rPr>
        <w:t>年初结转和结余：指以前年度尚未完成、结转到本年按有关规定继续使用的资金。</w:t>
      </w:r>
    </w:p>
    <w:p w:rsidR="006600E6" w:rsidRPr="006F69DB" w:rsidRDefault="006600E6" w:rsidP="006600E6">
      <w:pPr>
        <w:spacing w:line="300" w:lineRule="auto"/>
        <w:ind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（四）</w:t>
      </w:r>
      <w:r w:rsidRPr="006F69DB">
        <w:rPr>
          <w:rFonts w:ascii="仿宋_GB2312" w:eastAsia="仿宋_GB2312" w:hAnsi="宋体" w:cs="宋体" w:hint="eastAsia"/>
          <w:bCs/>
          <w:snapToGrid w:val="0"/>
          <w:spacing w:val="26"/>
          <w:kern w:val="32"/>
          <w:sz w:val="32"/>
          <w:szCs w:val="32"/>
        </w:rPr>
        <w:t>一般公共服务支出：指行政单位及参照公务员法管理的事业单位用于保障机构正常运行、开展日常工作的支出。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（五）</w:t>
      </w:r>
      <w:r w:rsidRPr="006F69DB">
        <w:rPr>
          <w:rFonts w:ascii="仿宋_GB2312" w:eastAsia="仿宋_GB2312" w:hAnsi="宋体" w:cs="宋体" w:hint="eastAsia"/>
          <w:bCs/>
          <w:snapToGrid w:val="0"/>
          <w:spacing w:val="26"/>
          <w:kern w:val="32"/>
          <w:sz w:val="32"/>
          <w:szCs w:val="32"/>
        </w:rPr>
        <w:t>社会保障和就业支出：指所属单位离退休人员的支出。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（六）</w:t>
      </w:r>
      <w:r w:rsidRPr="006F69DB">
        <w:rPr>
          <w:rFonts w:ascii="仿宋_GB2312" w:eastAsia="仿宋_GB2312" w:hAnsi="宋体" w:cs="宋体" w:hint="eastAsia"/>
          <w:bCs/>
          <w:snapToGrid w:val="0"/>
          <w:spacing w:val="26"/>
          <w:kern w:val="32"/>
          <w:sz w:val="32"/>
          <w:szCs w:val="32"/>
        </w:rPr>
        <w:t>基本支出：指为保障机构正常运转、完成日常工作任务而发生的人员支出和公用支出。</w:t>
      </w:r>
    </w:p>
    <w:p w:rsidR="006600E6" w:rsidRPr="006F69DB" w:rsidRDefault="006600E6" w:rsidP="006600E6">
      <w:pPr>
        <w:spacing w:line="300" w:lineRule="auto"/>
        <w:ind w:left="100" w:right="160" w:firstLine="641"/>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（七）</w:t>
      </w:r>
      <w:r w:rsidRPr="006F69DB">
        <w:rPr>
          <w:rFonts w:ascii="仿宋_GB2312" w:eastAsia="仿宋_GB2312" w:hAnsi="宋体" w:cs="宋体" w:hint="eastAsia"/>
          <w:bCs/>
          <w:snapToGrid w:val="0"/>
          <w:spacing w:val="26"/>
          <w:kern w:val="32"/>
          <w:sz w:val="32"/>
          <w:szCs w:val="32"/>
        </w:rPr>
        <w:t>项目支出：指在基本支出之外为完成特定行政任务和事业发展目标所发生的支出。</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（八）</w:t>
      </w:r>
      <w:r w:rsidRPr="006F69DB">
        <w:rPr>
          <w:rFonts w:ascii="仿宋_GB2312" w:eastAsia="仿宋_GB2312" w:hAnsi="宋体" w:cs="宋体" w:hint="eastAsia"/>
          <w:bCs/>
          <w:snapToGrid w:val="0"/>
          <w:spacing w:val="26"/>
          <w:kern w:val="32"/>
          <w:sz w:val="32"/>
          <w:szCs w:val="32"/>
        </w:rPr>
        <w:t>“三公”经费：纳入财政预决算管理的“三公”经费，是指财政部门用财政拨款安排的因公出国（境）费、公务用车购置及运行费和公务接待费。其中：</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（九）</w:t>
      </w:r>
      <w:r w:rsidRPr="006F69DB">
        <w:rPr>
          <w:rFonts w:ascii="仿宋_GB2312" w:eastAsia="仿宋_GB2312" w:hAnsi="宋体" w:cs="宋体" w:hint="eastAsia"/>
          <w:bCs/>
          <w:snapToGrid w:val="0"/>
          <w:spacing w:val="26"/>
          <w:kern w:val="32"/>
          <w:sz w:val="32"/>
          <w:szCs w:val="32"/>
        </w:rPr>
        <w:t>因公出国（境）费反映单位公务出国（境）</w:t>
      </w:r>
      <w:r w:rsidRPr="006F69DB">
        <w:rPr>
          <w:rFonts w:ascii="仿宋_GB2312" w:eastAsia="仿宋_GB2312" w:hAnsi="宋体" w:cs="宋体" w:hint="eastAsia"/>
          <w:bCs/>
          <w:snapToGrid w:val="0"/>
          <w:spacing w:val="26"/>
          <w:kern w:val="32"/>
          <w:sz w:val="32"/>
          <w:szCs w:val="32"/>
        </w:rPr>
        <w:lastRenderedPageBreak/>
        <w:t>的国际旅费、国外城市间交通费、住宿费、伙食费、培训费、公杂费等支出；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w:t>
      </w:r>
      <w:r w:rsidRPr="006F69DB">
        <w:rPr>
          <w:rFonts w:ascii="仿宋_GB2312" w:eastAsia="仿宋_GB2312" w:hAnsi="宋体" w:cs="宋体" w:hint="eastAsia"/>
          <w:bCs/>
          <w:snapToGrid w:val="0"/>
          <w:spacing w:val="26"/>
          <w:kern w:val="32"/>
          <w:sz w:val="32"/>
          <w:szCs w:val="32"/>
        </w:rPr>
        <w:t>公务用车购置及运行费反映单位公务用车辆购置支出（含车辆购置税）及租用费、燃料费、维修费、过路过桥费、保险费等支出；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（十一）</w:t>
      </w:r>
      <w:r w:rsidRPr="006F69DB">
        <w:rPr>
          <w:rFonts w:ascii="仿宋_GB2312" w:eastAsia="仿宋_GB2312" w:hAnsi="宋体" w:cs="宋体" w:hint="eastAsia"/>
          <w:bCs/>
          <w:snapToGrid w:val="0"/>
          <w:spacing w:val="26"/>
          <w:kern w:val="32"/>
          <w:sz w:val="32"/>
          <w:szCs w:val="32"/>
        </w:rPr>
        <w:t>公务接待费反映单位按规定开支的各类公务接待（含外宾接待）支出。</w:t>
      </w:r>
    </w:p>
    <w:p w:rsidR="006600E6" w:rsidRPr="006F69DB" w:rsidRDefault="006600E6" w:rsidP="006600E6">
      <w:pPr>
        <w:ind w:firstLineChars="200" w:firstLine="640"/>
        <w:jc w:val="left"/>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（十二）</w:t>
      </w:r>
      <w:r w:rsidRPr="006F69DB">
        <w:rPr>
          <w:rFonts w:ascii="仿宋_GB2312" w:eastAsia="仿宋_GB2312" w:hAnsi="宋体" w:cs="宋体" w:hint="eastAsia"/>
          <w:bCs/>
          <w:snapToGrid w:val="0"/>
          <w:spacing w:val="26"/>
          <w:kern w:val="3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600E6" w:rsidRDefault="006600E6" w:rsidP="008807D8">
      <w:pPr>
        <w:ind w:firstLineChars="200" w:firstLine="640"/>
        <w:jc w:val="left"/>
        <w:rPr>
          <w:rFonts w:ascii="楷体_GB2312" w:eastAsia="楷体_GB2312" w:hAnsi="楷体_GB2312" w:cs="楷体_GB2312"/>
          <w:sz w:val="32"/>
          <w:szCs w:val="32"/>
          <w:highlight w:val="lightGray"/>
        </w:rPr>
      </w:pPr>
    </w:p>
    <w:sectPr w:rsidR="006600E6" w:rsidSect="004866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9A" w:rsidRDefault="00A6409A" w:rsidP="00286667">
      <w:r>
        <w:separator/>
      </w:r>
    </w:p>
  </w:endnote>
  <w:endnote w:type="continuationSeparator" w:id="1">
    <w:p w:rsidR="00A6409A" w:rsidRDefault="00A6409A"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9A" w:rsidRDefault="00A6409A" w:rsidP="00286667">
      <w:r>
        <w:separator/>
      </w:r>
    </w:p>
  </w:footnote>
  <w:footnote w:type="continuationSeparator" w:id="1">
    <w:p w:rsidR="00A6409A" w:rsidRDefault="00A6409A"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0DDA"/>
    <w:multiLevelType w:val="singleLevel"/>
    <w:tmpl w:val="5A5F2BFF"/>
    <w:lvl w:ilvl="0">
      <w:start w:val="1"/>
      <w:numFmt w:val="chineseCounting"/>
      <w:suff w:val="nothing"/>
      <w:lvlText w:val="（%1）"/>
      <w:lvlJc w:val="left"/>
    </w:lvl>
  </w:abstractNum>
  <w:abstractNum w:abstractNumId="1">
    <w:nsid w:val="3F765F4B"/>
    <w:multiLevelType w:val="hybridMultilevel"/>
    <w:tmpl w:val="F6D269FC"/>
    <w:lvl w:ilvl="0" w:tplc="D2546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8F0DDB"/>
    <w:multiLevelType w:val="hybridMultilevel"/>
    <w:tmpl w:val="A97A30A4"/>
    <w:lvl w:ilvl="0" w:tplc="DC8695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2A302DB"/>
    <w:multiLevelType w:val="hybridMultilevel"/>
    <w:tmpl w:val="142C4242"/>
    <w:lvl w:ilvl="0" w:tplc="86863C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5F2250"/>
    <w:multiLevelType w:val="singleLevel"/>
    <w:tmpl w:val="5A5F2250"/>
    <w:lvl w:ilvl="0">
      <w:start w:val="1"/>
      <w:numFmt w:val="chineseCounting"/>
      <w:suff w:val="nothing"/>
      <w:lvlText w:val="%1、"/>
      <w:lvlJc w:val="left"/>
    </w:lvl>
  </w:abstractNum>
  <w:abstractNum w:abstractNumId="5">
    <w:nsid w:val="5A5F2384"/>
    <w:multiLevelType w:val="singleLevel"/>
    <w:tmpl w:val="5A5F2384"/>
    <w:lvl w:ilvl="0">
      <w:start w:val="1"/>
      <w:numFmt w:val="chineseCounting"/>
      <w:suff w:val="nothing"/>
      <w:lvlText w:val="%1、"/>
      <w:lvlJc w:val="left"/>
    </w:lvl>
  </w:abstractNum>
  <w:abstractNum w:abstractNumId="6">
    <w:nsid w:val="5A5F2A51"/>
    <w:multiLevelType w:val="singleLevel"/>
    <w:tmpl w:val="5A5F2A51"/>
    <w:lvl w:ilvl="0">
      <w:start w:val="1"/>
      <w:numFmt w:val="chineseCounting"/>
      <w:suff w:val="nothing"/>
      <w:lvlText w:val="%1、"/>
      <w:lvlJc w:val="left"/>
    </w:lvl>
  </w:abstractNum>
  <w:abstractNum w:abstractNumId="7">
    <w:nsid w:val="5A5F2BFF"/>
    <w:multiLevelType w:val="singleLevel"/>
    <w:tmpl w:val="5A5F2BFF"/>
    <w:lvl w:ilvl="0">
      <w:start w:val="1"/>
      <w:numFmt w:val="chineseCounting"/>
      <w:suff w:val="nothing"/>
      <w:lvlText w:val="（%1）"/>
      <w:lvlJc w:val="left"/>
    </w:lvl>
  </w:abstractNum>
  <w:abstractNum w:abstractNumId="8">
    <w:nsid w:val="5A600927"/>
    <w:multiLevelType w:val="singleLevel"/>
    <w:tmpl w:val="5A600927"/>
    <w:lvl w:ilvl="0">
      <w:start w:val="1"/>
      <w:numFmt w:val="chineseCounting"/>
      <w:suff w:val="nothing"/>
      <w:lvlText w:val="%1、"/>
      <w:lvlJc w:val="left"/>
    </w:lvl>
  </w:abstractNum>
  <w:abstractNum w:abstractNumId="9">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53"/>
    <w:rsid w:val="00002D16"/>
    <w:rsid w:val="00017E4E"/>
    <w:rsid w:val="00020C62"/>
    <w:rsid w:val="0003775E"/>
    <w:rsid w:val="00040FD8"/>
    <w:rsid w:val="0005675E"/>
    <w:rsid w:val="00067FCD"/>
    <w:rsid w:val="00071E51"/>
    <w:rsid w:val="000972F2"/>
    <w:rsid w:val="000B4CCE"/>
    <w:rsid w:val="000D10CD"/>
    <w:rsid w:val="00122490"/>
    <w:rsid w:val="001256A0"/>
    <w:rsid w:val="001348FD"/>
    <w:rsid w:val="0015045F"/>
    <w:rsid w:val="00164574"/>
    <w:rsid w:val="001B75E5"/>
    <w:rsid w:val="001E0DAA"/>
    <w:rsid w:val="001E119D"/>
    <w:rsid w:val="001E76C3"/>
    <w:rsid w:val="002278AA"/>
    <w:rsid w:val="00234B2B"/>
    <w:rsid w:val="002403D5"/>
    <w:rsid w:val="00256ED7"/>
    <w:rsid w:val="00281097"/>
    <w:rsid w:val="00285ACF"/>
    <w:rsid w:val="00286667"/>
    <w:rsid w:val="00292CB0"/>
    <w:rsid w:val="00293D88"/>
    <w:rsid w:val="002A053C"/>
    <w:rsid w:val="002A3938"/>
    <w:rsid w:val="002C2434"/>
    <w:rsid w:val="002D3E13"/>
    <w:rsid w:val="002D48EC"/>
    <w:rsid w:val="002E018D"/>
    <w:rsid w:val="00305248"/>
    <w:rsid w:val="0030609B"/>
    <w:rsid w:val="003210C6"/>
    <w:rsid w:val="003315B3"/>
    <w:rsid w:val="00347D7B"/>
    <w:rsid w:val="00365842"/>
    <w:rsid w:val="003753B1"/>
    <w:rsid w:val="00377B5C"/>
    <w:rsid w:val="00383684"/>
    <w:rsid w:val="003A060A"/>
    <w:rsid w:val="003A3232"/>
    <w:rsid w:val="003B045B"/>
    <w:rsid w:val="003B0E60"/>
    <w:rsid w:val="003C7180"/>
    <w:rsid w:val="003E6EB2"/>
    <w:rsid w:val="0044136C"/>
    <w:rsid w:val="0044443A"/>
    <w:rsid w:val="004645BA"/>
    <w:rsid w:val="00465535"/>
    <w:rsid w:val="00486685"/>
    <w:rsid w:val="004B0278"/>
    <w:rsid w:val="004D395C"/>
    <w:rsid w:val="004E1D8A"/>
    <w:rsid w:val="00521C89"/>
    <w:rsid w:val="0054038F"/>
    <w:rsid w:val="00551820"/>
    <w:rsid w:val="00564501"/>
    <w:rsid w:val="00577EAE"/>
    <w:rsid w:val="005864C6"/>
    <w:rsid w:val="005D0653"/>
    <w:rsid w:val="005D66C3"/>
    <w:rsid w:val="005E08C8"/>
    <w:rsid w:val="005F3A7E"/>
    <w:rsid w:val="005F4BB9"/>
    <w:rsid w:val="0060100A"/>
    <w:rsid w:val="0060150C"/>
    <w:rsid w:val="0060614B"/>
    <w:rsid w:val="0062207A"/>
    <w:rsid w:val="00622112"/>
    <w:rsid w:val="0063462C"/>
    <w:rsid w:val="00644D0F"/>
    <w:rsid w:val="006517CF"/>
    <w:rsid w:val="006600E6"/>
    <w:rsid w:val="00666706"/>
    <w:rsid w:val="006711F8"/>
    <w:rsid w:val="00672BFE"/>
    <w:rsid w:val="0068036E"/>
    <w:rsid w:val="00687B41"/>
    <w:rsid w:val="006934AC"/>
    <w:rsid w:val="00694A9E"/>
    <w:rsid w:val="006B0FA4"/>
    <w:rsid w:val="006B7953"/>
    <w:rsid w:val="006C5B9F"/>
    <w:rsid w:val="006E164D"/>
    <w:rsid w:val="006E5405"/>
    <w:rsid w:val="006E6205"/>
    <w:rsid w:val="006E6960"/>
    <w:rsid w:val="007059F4"/>
    <w:rsid w:val="00735DA8"/>
    <w:rsid w:val="0075333C"/>
    <w:rsid w:val="00760531"/>
    <w:rsid w:val="0076088E"/>
    <w:rsid w:val="0077209B"/>
    <w:rsid w:val="00775EE1"/>
    <w:rsid w:val="007805F5"/>
    <w:rsid w:val="0078385C"/>
    <w:rsid w:val="007B63CC"/>
    <w:rsid w:val="007C4C46"/>
    <w:rsid w:val="007D7C14"/>
    <w:rsid w:val="007F1FAF"/>
    <w:rsid w:val="00803BDB"/>
    <w:rsid w:val="00824EE0"/>
    <w:rsid w:val="008807D8"/>
    <w:rsid w:val="00884074"/>
    <w:rsid w:val="00893C15"/>
    <w:rsid w:val="0089614F"/>
    <w:rsid w:val="008A5B41"/>
    <w:rsid w:val="008D14BC"/>
    <w:rsid w:val="008F0A87"/>
    <w:rsid w:val="009103B2"/>
    <w:rsid w:val="009305AE"/>
    <w:rsid w:val="00955E9C"/>
    <w:rsid w:val="009808F9"/>
    <w:rsid w:val="00981A24"/>
    <w:rsid w:val="00982811"/>
    <w:rsid w:val="00983289"/>
    <w:rsid w:val="009B20FA"/>
    <w:rsid w:val="009B4880"/>
    <w:rsid w:val="009C4864"/>
    <w:rsid w:val="009E76FF"/>
    <w:rsid w:val="009F5144"/>
    <w:rsid w:val="00A05ED3"/>
    <w:rsid w:val="00A15991"/>
    <w:rsid w:val="00A3621F"/>
    <w:rsid w:val="00A41C5D"/>
    <w:rsid w:val="00A4462A"/>
    <w:rsid w:val="00A459C9"/>
    <w:rsid w:val="00A54017"/>
    <w:rsid w:val="00A62E3B"/>
    <w:rsid w:val="00A6409A"/>
    <w:rsid w:val="00A669B4"/>
    <w:rsid w:val="00A772FF"/>
    <w:rsid w:val="00AA046F"/>
    <w:rsid w:val="00AB6975"/>
    <w:rsid w:val="00AC3267"/>
    <w:rsid w:val="00AD2BD1"/>
    <w:rsid w:val="00AE2B27"/>
    <w:rsid w:val="00AF095A"/>
    <w:rsid w:val="00B24652"/>
    <w:rsid w:val="00B2665E"/>
    <w:rsid w:val="00B31F05"/>
    <w:rsid w:val="00B37930"/>
    <w:rsid w:val="00B43180"/>
    <w:rsid w:val="00B4567A"/>
    <w:rsid w:val="00B46008"/>
    <w:rsid w:val="00B56521"/>
    <w:rsid w:val="00B95797"/>
    <w:rsid w:val="00BA6EC5"/>
    <w:rsid w:val="00BB1120"/>
    <w:rsid w:val="00BB16EE"/>
    <w:rsid w:val="00BB4B46"/>
    <w:rsid w:val="00BD7F16"/>
    <w:rsid w:val="00BE0CC5"/>
    <w:rsid w:val="00BF21BB"/>
    <w:rsid w:val="00C379E8"/>
    <w:rsid w:val="00C55B31"/>
    <w:rsid w:val="00C627CF"/>
    <w:rsid w:val="00C7573F"/>
    <w:rsid w:val="00C908EA"/>
    <w:rsid w:val="00CA1F62"/>
    <w:rsid w:val="00CA6E09"/>
    <w:rsid w:val="00CE042A"/>
    <w:rsid w:val="00CE0E53"/>
    <w:rsid w:val="00CE5E4E"/>
    <w:rsid w:val="00CF6922"/>
    <w:rsid w:val="00D03351"/>
    <w:rsid w:val="00D2137E"/>
    <w:rsid w:val="00D5693D"/>
    <w:rsid w:val="00D62C48"/>
    <w:rsid w:val="00D74187"/>
    <w:rsid w:val="00D81FB9"/>
    <w:rsid w:val="00D958E0"/>
    <w:rsid w:val="00DA2039"/>
    <w:rsid w:val="00DB7F2D"/>
    <w:rsid w:val="00DC274D"/>
    <w:rsid w:val="00DD0C60"/>
    <w:rsid w:val="00DE1DF4"/>
    <w:rsid w:val="00DF6A77"/>
    <w:rsid w:val="00E13959"/>
    <w:rsid w:val="00E3688F"/>
    <w:rsid w:val="00E40348"/>
    <w:rsid w:val="00E51506"/>
    <w:rsid w:val="00E5750A"/>
    <w:rsid w:val="00E61453"/>
    <w:rsid w:val="00E63956"/>
    <w:rsid w:val="00E70512"/>
    <w:rsid w:val="00E923B7"/>
    <w:rsid w:val="00EB20C8"/>
    <w:rsid w:val="00EB4CFD"/>
    <w:rsid w:val="00EC1133"/>
    <w:rsid w:val="00ED3193"/>
    <w:rsid w:val="00ED4558"/>
    <w:rsid w:val="00ED7E7D"/>
    <w:rsid w:val="00EE16A7"/>
    <w:rsid w:val="00EE265B"/>
    <w:rsid w:val="00EF2843"/>
    <w:rsid w:val="00F03FC2"/>
    <w:rsid w:val="00F23EF4"/>
    <w:rsid w:val="00F377C3"/>
    <w:rsid w:val="00F55CBE"/>
    <w:rsid w:val="00F649A4"/>
    <w:rsid w:val="00F71CF2"/>
    <w:rsid w:val="00F71FCB"/>
    <w:rsid w:val="00F90A9A"/>
    <w:rsid w:val="00FA51F8"/>
    <w:rsid w:val="00FA5588"/>
    <w:rsid w:val="00FB67DB"/>
    <w:rsid w:val="00FD2C5C"/>
    <w:rsid w:val="00FE63DE"/>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paragraph" w:customStyle="1" w:styleId="p0">
    <w:name w:val="p0"/>
    <w:basedOn w:val="a"/>
    <w:rsid w:val="003753B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8807D8"/>
    <w:rPr>
      <w:rFonts w:asciiTheme="minorHAnsi" w:eastAsiaTheme="minorEastAsia" w:hAnsiTheme="minorHAnsi" w:cstheme="minorBidi"/>
      <w:sz w:val="18"/>
      <w:szCs w:val="18"/>
    </w:rPr>
  </w:style>
  <w:style w:type="character" w:customStyle="1" w:styleId="Char1">
    <w:name w:val="批注框文本 Char"/>
    <w:basedOn w:val="a0"/>
    <w:link w:val="a7"/>
    <w:rsid w:val="008807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699018406">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2140029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15</Pages>
  <Words>1150</Words>
  <Characters>6556</Characters>
  <Application>Microsoft Office Word</Application>
  <DocSecurity>0</DocSecurity>
  <PresentationFormat/>
  <Lines>54</Lines>
  <Paragraphs>15</Paragraphs>
  <Slides>0</Slides>
  <Notes>0</Notes>
  <HiddenSlides>0</HiddenSlides>
  <MMClips>0</MMClips>
  <ScaleCrop>false</ScaleCrop>
  <Company>政协大埔县委员会</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22</cp:revision>
  <cp:lastPrinted>2018-04-17T02:53:00Z</cp:lastPrinted>
  <dcterms:created xsi:type="dcterms:W3CDTF">2018-04-11T08:05:00Z</dcterms:created>
  <dcterms:modified xsi:type="dcterms:W3CDTF">2018-04-24T09:03:00Z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