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55040F" w:rsidRDefault="00952A7E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2017年</w:t>
      </w:r>
    </w:p>
    <w:p w:rsidR="00505B4A" w:rsidRPr="0055040F" w:rsidRDefault="0055040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大埔县归国华侨联合会</w:t>
      </w:r>
      <w:r w:rsidR="003F7E37"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55040F">
        <w:rPr>
          <w:rFonts w:ascii="黑体" w:eastAsia="黑体" w:hAnsi="黑体" w:cs="黑体" w:hint="eastAsia"/>
          <w:sz w:val="32"/>
          <w:szCs w:val="32"/>
        </w:rPr>
        <w:t>大埔县归国华侨联合会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952A7E">
        <w:rPr>
          <w:rFonts w:ascii="黑体" w:eastAsia="黑体" w:hAnsi="黑体" w:cs="黑体" w:hint="eastAsia"/>
          <w:sz w:val="32"/>
          <w:szCs w:val="32"/>
        </w:rPr>
        <w:t>2017年</w:t>
      </w:r>
      <w:r>
        <w:rPr>
          <w:rFonts w:ascii="黑体" w:eastAsia="黑体" w:hAnsi="黑体" w:cs="黑体" w:hint="eastAsia"/>
          <w:sz w:val="32"/>
          <w:szCs w:val="32"/>
        </w:rPr>
        <w:t>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952A7E">
        <w:rPr>
          <w:rFonts w:ascii="黑体" w:eastAsia="黑体" w:hAnsi="黑体" w:cs="黑体" w:hint="eastAsia"/>
          <w:sz w:val="32"/>
          <w:szCs w:val="32"/>
        </w:rPr>
        <w:t>2017年</w:t>
      </w:r>
      <w:r>
        <w:rPr>
          <w:rFonts w:ascii="黑体" w:eastAsia="黑体" w:hAnsi="黑体" w:cs="黑体" w:hint="eastAsia"/>
          <w:sz w:val="32"/>
          <w:szCs w:val="32"/>
        </w:rPr>
        <w:t>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550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大埔县归国华侨联合会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6E2714" w:rsidP="006E271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187938">
        <w:rPr>
          <w:rFonts w:ascii="黑体" w:eastAsia="黑体" w:hAnsi="黑体" w:cs="黑体" w:hint="eastAsia"/>
          <w:sz w:val="32"/>
          <w:szCs w:val="32"/>
        </w:rPr>
        <w:t>、</w:t>
      </w:r>
      <w:r w:rsidR="003F7E37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大埔县侨联的主要职能是：大埔县归国华侨联合会是县委、县人民政府领导下的由归侨侨眷组成的人民团体，是党和政府联系归侨、侨眷和海外侨胞的桥梁和纽带。按章程</w:t>
      </w:r>
      <w:proofErr w:type="gramStart"/>
      <w:r w:rsidRPr="006E2714">
        <w:rPr>
          <w:rFonts w:ascii="宋体" w:hAnsi="宋体" w:hint="eastAsia"/>
          <w:b/>
          <w:sz w:val="28"/>
          <w:szCs w:val="28"/>
        </w:rPr>
        <w:t>通过县侨代</w:t>
      </w:r>
      <w:proofErr w:type="gramEnd"/>
      <w:r w:rsidRPr="006E2714">
        <w:rPr>
          <w:rFonts w:ascii="宋体" w:hAnsi="宋体" w:hint="eastAsia"/>
          <w:b/>
          <w:sz w:val="28"/>
          <w:szCs w:val="28"/>
        </w:rPr>
        <w:t>会选举产生委员、常委、主席、副主席和秘书长。其主要职责：</w:t>
      </w:r>
    </w:p>
    <w:p w:rsidR="006E2714" w:rsidRPr="006E2714" w:rsidRDefault="006E2714" w:rsidP="006E271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（一）密切联系广大归侨、侨眷和海外侨胞，了解侨情民意，沟通渠道，化解矛盾，加强对归侨、侨眷的法制教育，加强侨乡的精神文明建设，为地方改革发展稳定服务。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（二）依法维护归侨、侨眷的合法权益，反映他们的意见和要求，为他们提供法律咨询和服务。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（三）配合有关主管部门做好推荐人大、政协中的归侨、侨眷代表、委员人选工作，为他们履行参政议政和民主监督职能提供服务。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四）宣传党和政府侨务工作的方针政策；宣传归侨、侨眷的先进事迹和海外侨胞的爱国爱乡行动，加强侨刊乡讯编辑工作；促进海外侨胞与祖国进行经济合作和文化、科技交流；为归侨、侨眷和海外侨胞兴办社会公益事业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（五）配合有关主管部门，进一步拓展与台湾同胞的联系渠道，加强同港澳侨团的联系；密切与海外侨胞及其社团联系。</w:t>
      </w:r>
    </w:p>
    <w:p w:rsid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（六）研究提出和贯彻县侨联发展规划和工作规划，组织实施县归侨、侨眷代表大会、委员会、常委会的决议，决定；指导各镇侨联</w:t>
      </w:r>
      <w:r w:rsidRPr="006E2714">
        <w:rPr>
          <w:rFonts w:ascii="宋体" w:hAnsi="宋体" w:hint="eastAsia"/>
          <w:b/>
          <w:sz w:val="28"/>
          <w:szCs w:val="28"/>
        </w:rPr>
        <w:lastRenderedPageBreak/>
        <w:t>的工作；加强侨联组织建设，做好全县侨联干部的政治、业务培训工作。</w:t>
      </w:r>
    </w:p>
    <w:p w:rsidR="00505B4A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（七）承办县委、县政府和市侨联交办的其他任务。</w:t>
      </w:r>
    </w:p>
    <w:p w:rsidR="00505B4A" w:rsidRDefault="003F7E37" w:rsidP="006E271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187938" w:rsidRDefault="00187938" w:rsidP="00187938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本部门无下属单位，部门预算为县侨联</w:t>
      </w:r>
      <w:r w:rsidR="003F7E37" w:rsidRPr="00187938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24414" w:rsidRPr="00524414" w:rsidRDefault="00524414" w:rsidP="00524414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524414">
        <w:rPr>
          <w:rFonts w:ascii="仿宋_GB2312" w:eastAsia="仿宋_GB2312" w:hAnsi="宋体" w:hint="eastAsia"/>
          <w:sz w:val="32"/>
          <w:szCs w:val="32"/>
        </w:rPr>
        <w:t>本机关共有行政编制在职人员3人，事业编制2人，工勤编制2人，离退休人员7人。</w:t>
      </w:r>
    </w:p>
    <w:p w:rsidR="00505B4A" w:rsidRDefault="00505B4A" w:rsidP="0052441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952A7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52A7E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952A7E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126.35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44156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 w:firstRow="1" w:lastRow="0" w:firstColumn="1" w:lastColumn="0" w:noHBand="0" w:noVBand="1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Pr="00044B2D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952A7E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 w:firstRow="1" w:lastRow="0" w:firstColumn="1" w:lastColumn="0" w:noHBand="0" w:noVBand="1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952A7E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126.35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44156" w:rsidP="00E44156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67.41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E4415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41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17.30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41.64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1B2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1B2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1B2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1B2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1B2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463A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463A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463A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463A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463A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2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1B2F" w:rsidRPr="00F83FBF" w:rsidRDefault="00811B2F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 w:firstRow="1" w:lastRow="0" w:firstColumn="1" w:lastColumn="0" w:noHBand="0" w:noVBand="1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952A7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952A7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010E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010E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010E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D010E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16"/>
        <w:gridCol w:w="816"/>
        <w:gridCol w:w="1616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126.35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86.75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[20125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港澳台侨事务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86.75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[2012501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86.75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39.60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10E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10E3" w:rsidRPr="00CF3C31" w:rsidRDefault="00D010E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0E3" w:rsidRPr="00CF3C31" w:rsidRDefault="00D010E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327"/>
        <w:gridCol w:w="3326"/>
        <w:gridCol w:w="1627"/>
      </w:tblGrid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表6</w:t>
            </w:r>
          </w:p>
        </w:tc>
      </w:tr>
      <w:tr w:rsidR="00DA497E" w:rsidRPr="00DA497E" w:rsidTr="007E695E">
        <w:trPr>
          <w:trHeight w:val="52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52A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52A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126.35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56.71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23.92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23.16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3.76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17.30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0.60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3.42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010E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741EC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1.98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5741EC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10.70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4.96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4.85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0.89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41.64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ED32F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ED32F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</w:t>
            </w:r>
            <w:r w:rsidR="00ED32F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 w:firstRow="1" w:lastRow="0" w:firstColumn="1" w:lastColumn="0" w:noHBand="0" w:noVBand="1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952A7E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076F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44156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B8076F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15.00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B8076F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952A7E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2017年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B8076F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107.75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B8076F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10.50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B8076F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7.00</w:t>
            </w:r>
            <w:r w:rsidR="007E695E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7E695E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/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952A7E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2017年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 w:firstRow="1" w:lastRow="0" w:firstColumn="1" w:lastColumn="0" w:noHBand="0" w:noVBand="1"/>
      </w:tblPr>
      <w:tblGrid>
        <w:gridCol w:w="3016"/>
        <w:gridCol w:w="1016"/>
        <w:gridCol w:w="816"/>
        <w:gridCol w:w="1035"/>
        <w:gridCol w:w="473"/>
        <w:gridCol w:w="483"/>
        <w:gridCol w:w="464"/>
        <w:gridCol w:w="1216"/>
      </w:tblGrid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952A7E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2017年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B8076F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8076F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7E695E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8076F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B80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B807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B8076F" w:rsidP="00B80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B80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B807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 w:firstRow="1" w:lastRow="0" w:firstColumn="1" w:lastColumn="0" w:noHBand="0" w:noVBand="1"/>
      </w:tblPr>
      <w:tblGrid>
        <w:gridCol w:w="1541"/>
        <w:gridCol w:w="716"/>
        <w:gridCol w:w="716"/>
        <w:gridCol w:w="986"/>
        <w:gridCol w:w="1001"/>
        <w:gridCol w:w="1078"/>
        <w:gridCol w:w="924"/>
        <w:gridCol w:w="770"/>
        <w:gridCol w:w="847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952A7E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2017年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8076F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  <w:r w:rsidR="007E69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8076F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8076F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  <w:r w:rsidR="007E69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Pr="007E695E" w:rsidRDefault="003F7E37" w:rsidP="007E69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952A7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952A7E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本部门收入预算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147.35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47.25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47.20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（一）、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职工发放交通费补贴、住房维修和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（二）为更好地联络侨胞、宣传侨情，特申请拨入《大埔乡讯》出版经费和招待侨胞专项经费共21万元；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147.35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47.25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47.20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（一）、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全国性增加机关事业单位职工工资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；（二）为更好地联络侨胞、宣传侨情，增加《大埔乡讯》出版经费和招待侨胞专项经费共21万元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952A7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本部门“三公”经费预算安排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10.50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比上年增加6.30万元，增长150.00%，主要原因是为增加侨胞专项招待费6.00万元。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其中：因公出国（境）费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0.00万元，与上年保持不变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3.50万元，与上年保持不变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7.00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比上年增加6.30万元，增长</w:t>
      </w:r>
      <w:r w:rsidR="00E10012">
        <w:rPr>
          <w:rFonts w:ascii="仿宋_GB2312" w:eastAsia="仿宋_GB2312" w:hAnsi="仿宋_GB2312" w:cs="仿宋_GB2312" w:hint="eastAsia"/>
          <w:sz w:val="32"/>
          <w:szCs w:val="32"/>
        </w:rPr>
        <w:t>900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.00%，主要原因是为增加侨胞专项招待费6.00万元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 w:rsidR="00952A7E"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，本部门机关运行经费安排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107.75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45.68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73.59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（一）全国性增加机关事业单位职工工资；（二）为更好地联络侨胞、宣传侨情，增加《大埔乡讯》出版经费和招待侨胞专项经费共21万元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2.00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印刷费15万元，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邮电费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1.50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 xml:space="preserve">万元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差旅费1.10万元，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办公用房水电费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1.60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福利费1.20万元，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2.45万元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其它交通费补贴1.98万元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7.00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3.5万元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Pr="00876FE3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952A7E"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本部门政府采购安排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0.00万元.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日，本部门占有使用国有资产总额为</w:t>
      </w:r>
      <w:r w:rsidR="00E10012">
        <w:rPr>
          <w:rFonts w:ascii="仿宋_GB2312" w:eastAsia="仿宋_GB2312" w:hAnsi="仿宋_GB2312" w:cs="仿宋_GB2312" w:hint="eastAsia"/>
          <w:sz w:val="32"/>
          <w:szCs w:val="32"/>
        </w:rPr>
        <w:t>60.63</w:t>
      </w:r>
      <w:bookmarkStart w:id="0" w:name="_GoBack"/>
      <w:bookmarkEnd w:id="0"/>
      <w:r w:rsidR="00F72ECD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办公楼297.54平方米35万元，</w:t>
      </w:r>
      <w:r w:rsidR="00A66B23">
        <w:rPr>
          <w:rFonts w:ascii="仿宋_GB2312" w:eastAsia="仿宋_GB2312" w:hAnsi="仿宋_GB2312" w:cs="仿宋_GB2312" w:hint="eastAsia"/>
          <w:sz w:val="32"/>
          <w:szCs w:val="32"/>
        </w:rPr>
        <w:t>一般公务用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车一辆</w:t>
      </w:r>
      <w:r w:rsidR="00E10012">
        <w:rPr>
          <w:rFonts w:ascii="仿宋_GB2312" w:eastAsia="仿宋_GB2312" w:hAnsi="仿宋_GB2312" w:cs="仿宋_GB2312" w:hint="eastAsia"/>
          <w:sz w:val="32"/>
          <w:szCs w:val="32"/>
        </w:rPr>
        <w:t>18.81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万元，电脑5台2.56万元，空调4台1.15万元，复印机2台1.87万元，办公桌椅2套1.24万元。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F72E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proofErr w:type="gramEnd"/>
      <w:r w:rsidR="003F7E37">
        <w:rPr>
          <w:rFonts w:ascii="仿宋_GB2312" w:eastAsia="仿宋_GB2312" w:hAnsi="仿宋_GB2312" w:cs="仿宋_GB2312" w:hint="eastAsia"/>
          <w:sz w:val="32"/>
          <w:szCs w:val="32"/>
        </w:rPr>
        <w:t>预算绩效信息公开的有关工作情况。</w:t>
      </w:r>
    </w:p>
    <w:p w:rsidR="00505B4A" w:rsidRDefault="003F7E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3F7E37" w:rsidP="00876FE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82" w:rsidRDefault="00AA6D82" w:rsidP="0055040F">
      <w:r>
        <w:separator/>
      </w:r>
    </w:p>
  </w:endnote>
  <w:endnote w:type="continuationSeparator" w:id="0">
    <w:p w:rsidR="00AA6D82" w:rsidRDefault="00AA6D82" w:rsidP="0055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82" w:rsidRDefault="00AA6D82" w:rsidP="0055040F">
      <w:r>
        <w:separator/>
      </w:r>
    </w:p>
  </w:footnote>
  <w:footnote w:type="continuationSeparator" w:id="0">
    <w:p w:rsidR="00AA6D82" w:rsidRDefault="00AA6D82" w:rsidP="0055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44B2D"/>
    <w:rsid w:val="000A5401"/>
    <w:rsid w:val="000C3537"/>
    <w:rsid w:val="000D5699"/>
    <w:rsid w:val="00187938"/>
    <w:rsid w:val="001A6815"/>
    <w:rsid w:val="001B3780"/>
    <w:rsid w:val="001C6752"/>
    <w:rsid w:val="002048EF"/>
    <w:rsid w:val="0024119B"/>
    <w:rsid w:val="003F7E37"/>
    <w:rsid w:val="00405F8F"/>
    <w:rsid w:val="004454C1"/>
    <w:rsid w:val="0048089B"/>
    <w:rsid w:val="004C6F64"/>
    <w:rsid w:val="004E0A10"/>
    <w:rsid w:val="00505B4A"/>
    <w:rsid w:val="00524414"/>
    <w:rsid w:val="0055040F"/>
    <w:rsid w:val="005741EC"/>
    <w:rsid w:val="005F7D91"/>
    <w:rsid w:val="006255B8"/>
    <w:rsid w:val="006E2714"/>
    <w:rsid w:val="007173FE"/>
    <w:rsid w:val="0074753E"/>
    <w:rsid w:val="007E4B32"/>
    <w:rsid w:val="007E695E"/>
    <w:rsid w:val="00811B2F"/>
    <w:rsid w:val="00826CCF"/>
    <w:rsid w:val="00854799"/>
    <w:rsid w:val="00876FE3"/>
    <w:rsid w:val="008879C9"/>
    <w:rsid w:val="0089635D"/>
    <w:rsid w:val="008C16B1"/>
    <w:rsid w:val="008C31CC"/>
    <w:rsid w:val="00925C68"/>
    <w:rsid w:val="00952A7E"/>
    <w:rsid w:val="00A04A53"/>
    <w:rsid w:val="00A217B1"/>
    <w:rsid w:val="00A50396"/>
    <w:rsid w:val="00A56614"/>
    <w:rsid w:val="00A66B23"/>
    <w:rsid w:val="00A84CE6"/>
    <w:rsid w:val="00A86C7E"/>
    <w:rsid w:val="00AA6D82"/>
    <w:rsid w:val="00B33320"/>
    <w:rsid w:val="00B3715C"/>
    <w:rsid w:val="00B8076F"/>
    <w:rsid w:val="00BD7887"/>
    <w:rsid w:val="00BF50CA"/>
    <w:rsid w:val="00C0472F"/>
    <w:rsid w:val="00C87A8E"/>
    <w:rsid w:val="00CF3C31"/>
    <w:rsid w:val="00D0003E"/>
    <w:rsid w:val="00D010E3"/>
    <w:rsid w:val="00DA497E"/>
    <w:rsid w:val="00E10012"/>
    <w:rsid w:val="00E44156"/>
    <w:rsid w:val="00EA3A29"/>
    <w:rsid w:val="00EA4F11"/>
    <w:rsid w:val="00ED32F5"/>
    <w:rsid w:val="00F3434E"/>
    <w:rsid w:val="00F72ECD"/>
    <w:rsid w:val="00F74A88"/>
    <w:rsid w:val="00F83FB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5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5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E27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li</cp:lastModifiedBy>
  <cp:revision>44</cp:revision>
  <cp:lastPrinted>2018-02-09T07:39:00Z</cp:lastPrinted>
  <dcterms:created xsi:type="dcterms:W3CDTF">2018-03-30T01:37:00Z</dcterms:created>
  <dcterms:modified xsi:type="dcterms:W3CDTF">2018-04-11T01:05:00Z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