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B4A" w:rsidRDefault="00505B4A">
      <w:pPr>
        <w:jc w:val="center"/>
        <w:rPr>
          <w:rFonts w:ascii="方正小标宋简体" w:eastAsia="方正小标宋简体" w:hAnsi="方正小标宋简体" w:cs="方正小标宋简体"/>
          <w:sz w:val="84"/>
          <w:szCs w:val="84"/>
        </w:rPr>
      </w:pPr>
    </w:p>
    <w:p w:rsidR="00505B4A" w:rsidRDefault="00505B4A">
      <w:pPr>
        <w:jc w:val="center"/>
        <w:rPr>
          <w:rFonts w:ascii="方正小标宋简体" w:eastAsia="方正小标宋简体" w:hAnsi="方正小标宋简体" w:cs="方正小标宋简体"/>
          <w:sz w:val="84"/>
          <w:szCs w:val="84"/>
        </w:rPr>
      </w:pPr>
    </w:p>
    <w:p w:rsidR="00505B4A" w:rsidRPr="008F7061" w:rsidRDefault="007D1373" w:rsidP="008F7061">
      <w:pPr>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2018</w:t>
      </w:r>
      <w:r w:rsidR="003F7E37" w:rsidRPr="008F7061">
        <w:rPr>
          <w:rFonts w:ascii="方正小标宋简体" w:eastAsia="方正小标宋简体" w:hAnsi="方正小标宋简体" w:cs="方正小标宋简体" w:hint="eastAsia"/>
          <w:sz w:val="52"/>
          <w:szCs w:val="52"/>
        </w:rPr>
        <w:t>年</w:t>
      </w:r>
      <w:r w:rsidR="008F7061" w:rsidRPr="008F7061">
        <w:rPr>
          <w:rFonts w:ascii="方正小标宋简体" w:eastAsia="方正小标宋简体" w:hAnsi="方正小标宋简体" w:cs="方正小标宋简体" w:hint="eastAsia"/>
          <w:sz w:val="52"/>
          <w:szCs w:val="52"/>
        </w:rPr>
        <w:t>大埔县委办</w:t>
      </w:r>
      <w:r w:rsidR="00995B50">
        <w:rPr>
          <w:rFonts w:ascii="方正小标宋简体" w:eastAsia="方正小标宋简体" w:hAnsi="方正小标宋简体" w:cs="方正小标宋简体" w:hint="eastAsia"/>
          <w:sz w:val="52"/>
          <w:szCs w:val="52"/>
        </w:rPr>
        <w:t>公室</w:t>
      </w:r>
      <w:r w:rsidR="003F7E37" w:rsidRPr="008F7061">
        <w:rPr>
          <w:rFonts w:ascii="方正小标宋简体" w:eastAsia="方正小标宋简体" w:hAnsi="方正小标宋简体" w:cs="方正小标宋简体" w:hint="eastAsia"/>
          <w:sz w:val="52"/>
          <w:szCs w:val="52"/>
        </w:rPr>
        <w:t>部门预算</w:t>
      </w:r>
    </w:p>
    <w:p w:rsidR="00505B4A" w:rsidRDefault="00505B4A">
      <w:pPr>
        <w:jc w:val="center"/>
        <w:rPr>
          <w:rFonts w:ascii="方正小标宋简体" w:eastAsia="方正小标宋简体" w:hAnsi="方正小标宋简体" w:cs="方正小标宋简体"/>
          <w:sz w:val="84"/>
          <w:szCs w:val="84"/>
        </w:rPr>
      </w:pPr>
    </w:p>
    <w:p w:rsidR="00505B4A" w:rsidRDefault="00505B4A">
      <w:pPr>
        <w:jc w:val="center"/>
        <w:rPr>
          <w:rFonts w:ascii="方正小标宋简体" w:eastAsia="方正小标宋简体" w:hAnsi="方正小标宋简体" w:cs="方正小标宋简体"/>
          <w:sz w:val="84"/>
          <w:szCs w:val="84"/>
        </w:rPr>
      </w:pPr>
    </w:p>
    <w:p w:rsidR="00505B4A" w:rsidRDefault="003F7E37">
      <w:pPr>
        <w:jc w:val="center"/>
        <w:rPr>
          <w:rFonts w:ascii="黑体" w:eastAsia="黑体" w:hAnsi="黑体" w:cs="黑体"/>
          <w:sz w:val="44"/>
          <w:szCs w:val="44"/>
        </w:rPr>
      </w:pPr>
      <w:r>
        <w:rPr>
          <w:rFonts w:ascii="方正小标宋简体" w:eastAsia="方正小标宋简体" w:hAnsi="方正小标宋简体" w:cs="方正小标宋简体" w:hint="eastAsia"/>
          <w:sz w:val="84"/>
          <w:szCs w:val="84"/>
        </w:rPr>
        <w:br w:type="page"/>
      </w: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目 录</w:t>
      </w:r>
    </w:p>
    <w:p w:rsidR="00505B4A" w:rsidRDefault="00505B4A">
      <w:pPr>
        <w:jc w:val="center"/>
        <w:rPr>
          <w:rFonts w:ascii="黑体" w:eastAsia="黑体" w:hAnsi="黑体" w:cs="黑体"/>
          <w:sz w:val="44"/>
          <w:szCs w:val="44"/>
        </w:rPr>
      </w:pP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 xml:space="preserve">第一部分  </w:t>
      </w:r>
      <w:r w:rsidR="008F7061">
        <w:rPr>
          <w:rFonts w:ascii="黑体" w:eastAsia="黑体" w:hAnsi="黑体" w:cs="黑体" w:hint="eastAsia"/>
          <w:sz w:val="32"/>
          <w:szCs w:val="32"/>
        </w:rPr>
        <w:t>大埔县委办</w:t>
      </w:r>
      <w:r w:rsidR="00995B50">
        <w:rPr>
          <w:rFonts w:ascii="黑体" w:eastAsia="黑体" w:hAnsi="黑体" w:cs="黑体" w:hint="eastAsia"/>
          <w:sz w:val="32"/>
          <w:szCs w:val="32"/>
        </w:rPr>
        <w:t>公室</w:t>
      </w:r>
      <w:r>
        <w:rPr>
          <w:rFonts w:ascii="黑体" w:eastAsia="黑体" w:hAnsi="黑体" w:cs="黑体" w:hint="eastAsia"/>
          <w:sz w:val="32"/>
          <w:szCs w:val="32"/>
        </w:rPr>
        <w:t>概况</w:t>
      </w:r>
    </w:p>
    <w:p w:rsidR="00505B4A" w:rsidRDefault="003F7E3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w:t>
      </w:r>
    </w:p>
    <w:p w:rsidR="00505B4A" w:rsidRDefault="003F7E3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 xml:space="preserve">第二部分  </w:t>
      </w:r>
      <w:r w:rsidR="00B33F69">
        <w:rPr>
          <w:rFonts w:ascii="黑体" w:eastAsia="黑体" w:hAnsi="黑体" w:cs="黑体" w:hint="eastAsia"/>
          <w:sz w:val="32"/>
          <w:szCs w:val="32"/>
        </w:rPr>
        <w:t>2018</w:t>
      </w:r>
      <w:r>
        <w:rPr>
          <w:rFonts w:ascii="黑体" w:eastAsia="黑体" w:hAnsi="黑体" w:cs="黑体" w:hint="eastAsia"/>
          <w:sz w:val="32"/>
          <w:szCs w:val="32"/>
        </w:rPr>
        <w:t>年</w:t>
      </w:r>
      <w:r w:rsidR="008F7061">
        <w:rPr>
          <w:rFonts w:ascii="黑体" w:eastAsia="黑体" w:hAnsi="黑体" w:cs="黑体" w:hint="eastAsia"/>
          <w:sz w:val="32"/>
          <w:szCs w:val="32"/>
        </w:rPr>
        <w:t>大埔县委办</w:t>
      </w:r>
      <w:r w:rsidR="00995B50">
        <w:rPr>
          <w:rFonts w:ascii="黑体" w:eastAsia="黑体" w:hAnsi="黑体" w:cs="黑体" w:hint="eastAsia"/>
          <w:sz w:val="32"/>
          <w:szCs w:val="32"/>
        </w:rPr>
        <w:t>公室</w:t>
      </w:r>
      <w:r>
        <w:rPr>
          <w:rFonts w:ascii="黑体" w:eastAsia="黑体" w:hAnsi="黑体" w:cs="黑体" w:hint="eastAsia"/>
          <w:sz w:val="32"/>
          <w:szCs w:val="32"/>
        </w:rPr>
        <w:t>部门预算表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收支总体情况表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收入总体情况表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支出总体情况表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一般公共预算支出情况表（按功能分类科目）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一般公共预算基本支出情况表（按支出经济分类科目）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一般公共预算项目支出情况表（按支出经济分类科目）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一般公共预算安排的行政经费及“三公”经费预算表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部门预算基本支出预算表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部门预算项目支出及其他支出预算表</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第三部分</w:t>
      </w:r>
      <w:r w:rsidR="00B33F69">
        <w:rPr>
          <w:rFonts w:ascii="黑体" w:eastAsia="黑体" w:hAnsi="黑体" w:cs="黑体" w:hint="eastAsia"/>
          <w:sz w:val="32"/>
          <w:szCs w:val="32"/>
        </w:rPr>
        <w:t xml:space="preserve">  2018</w:t>
      </w:r>
      <w:r>
        <w:rPr>
          <w:rFonts w:ascii="黑体" w:eastAsia="黑体" w:hAnsi="黑体" w:cs="黑体" w:hint="eastAsia"/>
          <w:sz w:val="32"/>
          <w:szCs w:val="32"/>
        </w:rPr>
        <w:t>年</w:t>
      </w:r>
      <w:r w:rsidR="008F7061">
        <w:rPr>
          <w:rFonts w:ascii="黑体" w:eastAsia="黑体" w:hAnsi="黑体" w:cs="黑体" w:hint="eastAsia"/>
          <w:sz w:val="32"/>
          <w:szCs w:val="32"/>
        </w:rPr>
        <w:t>大埔县委办</w:t>
      </w:r>
      <w:r w:rsidR="00995B50">
        <w:rPr>
          <w:rFonts w:ascii="黑体" w:eastAsia="黑体" w:hAnsi="黑体" w:cs="黑体" w:hint="eastAsia"/>
          <w:sz w:val="32"/>
          <w:szCs w:val="32"/>
        </w:rPr>
        <w:t>公室</w:t>
      </w:r>
      <w:r>
        <w:rPr>
          <w:rFonts w:ascii="黑体" w:eastAsia="黑体" w:hAnsi="黑体" w:cs="黑体" w:hint="eastAsia"/>
          <w:sz w:val="32"/>
          <w:szCs w:val="32"/>
        </w:rPr>
        <w:t>部门预算情况说明</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第四部分  名词解释</w:t>
      </w:r>
    </w:p>
    <w:p w:rsidR="00505B4A" w:rsidRPr="008F7061"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第一部分</w:t>
      </w:r>
      <w:r w:rsidR="008F7061">
        <w:rPr>
          <w:rFonts w:ascii="方正小标宋简体" w:eastAsia="方正小标宋简体" w:hAnsi="方正小标宋简体" w:cs="方正小标宋简体" w:hint="eastAsia"/>
          <w:sz w:val="44"/>
          <w:szCs w:val="44"/>
        </w:rPr>
        <w:t xml:space="preserve">  </w:t>
      </w:r>
      <w:r w:rsidR="008F7061" w:rsidRPr="008F7061">
        <w:rPr>
          <w:rFonts w:ascii="黑体" w:eastAsia="黑体" w:hAnsi="黑体" w:cs="黑体" w:hint="eastAsia"/>
          <w:sz w:val="44"/>
          <w:szCs w:val="44"/>
        </w:rPr>
        <w:t>大埔县委办</w:t>
      </w:r>
      <w:r w:rsidR="00995B50">
        <w:rPr>
          <w:rFonts w:ascii="黑体" w:eastAsia="黑体" w:hAnsi="黑体" w:cs="黑体" w:hint="eastAsia"/>
          <w:sz w:val="44"/>
          <w:szCs w:val="44"/>
        </w:rPr>
        <w:t>公室</w:t>
      </w:r>
      <w:r w:rsidR="008F7061" w:rsidRPr="008F7061">
        <w:rPr>
          <w:rFonts w:ascii="黑体" w:eastAsia="黑体" w:hAnsi="黑体" w:cs="黑体" w:hint="eastAsia"/>
          <w:sz w:val="44"/>
          <w:szCs w:val="44"/>
        </w:rPr>
        <w:t>概况</w:t>
      </w:r>
    </w:p>
    <w:p w:rsidR="00505B4A" w:rsidRDefault="00505B4A">
      <w:pPr>
        <w:rPr>
          <w:rFonts w:ascii="黑体" w:eastAsia="黑体" w:hAnsi="黑体" w:cs="黑体"/>
          <w:sz w:val="44"/>
          <w:szCs w:val="44"/>
        </w:rPr>
      </w:pPr>
    </w:p>
    <w:p w:rsidR="00505B4A" w:rsidRDefault="003F7E37">
      <w:pPr>
        <w:numPr>
          <w:ilvl w:val="0"/>
          <w:numId w:val="3"/>
        </w:numPr>
        <w:ind w:firstLine="640"/>
        <w:rPr>
          <w:rFonts w:ascii="黑体" w:eastAsia="黑体" w:hAnsi="黑体" w:cs="黑体"/>
          <w:sz w:val="32"/>
          <w:szCs w:val="32"/>
        </w:rPr>
      </w:pPr>
      <w:r>
        <w:rPr>
          <w:rFonts w:ascii="黑体" w:eastAsia="黑体" w:hAnsi="黑体" w:cs="黑体" w:hint="eastAsia"/>
          <w:sz w:val="32"/>
          <w:szCs w:val="32"/>
        </w:rPr>
        <w:t>主要职责</w:t>
      </w:r>
    </w:p>
    <w:p w:rsidR="0055657F" w:rsidRPr="0055657F" w:rsidRDefault="0055657F" w:rsidP="0055657F">
      <w:pPr>
        <w:rPr>
          <w:rFonts w:asciiTheme="minorEastAsia" w:hAnsiTheme="minorEastAsia"/>
          <w:sz w:val="32"/>
          <w:szCs w:val="32"/>
        </w:rPr>
      </w:pPr>
      <w:r w:rsidRPr="0055657F">
        <w:rPr>
          <w:rFonts w:asciiTheme="minorEastAsia" w:hAnsiTheme="minorEastAsia" w:hint="eastAsia"/>
          <w:sz w:val="32"/>
          <w:szCs w:val="32"/>
        </w:rPr>
        <w:t>（一）部门机构简介、职能</w:t>
      </w:r>
    </w:p>
    <w:p w:rsidR="0055657F" w:rsidRPr="0055657F" w:rsidRDefault="0055657F" w:rsidP="0055657F">
      <w:pPr>
        <w:rPr>
          <w:rFonts w:asciiTheme="minorEastAsia" w:hAnsiTheme="minorEastAsia"/>
          <w:sz w:val="32"/>
          <w:szCs w:val="32"/>
        </w:rPr>
      </w:pPr>
      <w:r w:rsidRPr="0055657F">
        <w:rPr>
          <w:rFonts w:asciiTheme="minorEastAsia" w:hAnsiTheme="minorEastAsia" w:hint="eastAsia"/>
          <w:sz w:val="32"/>
          <w:szCs w:val="32"/>
        </w:rPr>
        <w:t>大埔县委办公室是协助县委领导处理县委日常工作的机构。</w:t>
      </w:r>
    </w:p>
    <w:p w:rsidR="0055657F" w:rsidRPr="0055657F" w:rsidRDefault="0055657F" w:rsidP="0055657F">
      <w:pPr>
        <w:rPr>
          <w:rFonts w:asciiTheme="minorEastAsia" w:hAnsiTheme="minorEastAsia"/>
          <w:sz w:val="32"/>
          <w:szCs w:val="32"/>
        </w:rPr>
      </w:pPr>
      <w:r w:rsidRPr="0055657F">
        <w:rPr>
          <w:rFonts w:asciiTheme="minorEastAsia" w:hAnsiTheme="minorEastAsia" w:hint="eastAsia"/>
          <w:sz w:val="32"/>
          <w:szCs w:val="32"/>
        </w:rPr>
        <w:t>主要职能：</w:t>
      </w:r>
    </w:p>
    <w:p w:rsidR="0055657F" w:rsidRPr="0055657F" w:rsidRDefault="0055657F" w:rsidP="0055657F">
      <w:pPr>
        <w:ind w:firstLineChars="200" w:firstLine="640"/>
        <w:rPr>
          <w:rFonts w:asciiTheme="minorEastAsia" w:hAnsiTheme="minorEastAsia"/>
          <w:sz w:val="32"/>
          <w:szCs w:val="32"/>
        </w:rPr>
      </w:pPr>
      <w:r w:rsidRPr="0055657F">
        <w:rPr>
          <w:rFonts w:asciiTheme="minorEastAsia" w:hAnsiTheme="minorEastAsia" w:hint="eastAsia"/>
          <w:sz w:val="32"/>
          <w:szCs w:val="32"/>
        </w:rPr>
        <w:t>1、当好县委贯彻落实中央方针、政策及贯彻执行省委、市委重要工作决策、部署的参谋助手，负责县委重要工作及县委重要指示贯彻落实的督促检查。</w:t>
      </w:r>
    </w:p>
    <w:p w:rsidR="0055657F" w:rsidRPr="0055657F" w:rsidRDefault="0055657F" w:rsidP="0055657F">
      <w:pPr>
        <w:ind w:firstLineChars="150" w:firstLine="480"/>
        <w:rPr>
          <w:rFonts w:asciiTheme="minorEastAsia" w:hAnsiTheme="minorEastAsia"/>
          <w:sz w:val="32"/>
          <w:szCs w:val="32"/>
        </w:rPr>
      </w:pPr>
      <w:r w:rsidRPr="0055657F">
        <w:rPr>
          <w:rFonts w:asciiTheme="minorEastAsia" w:hAnsiTheme="minorEastAsia" w:hint="eastAsia"/>
          <w:sz w:val="32"/>
          <w:szCs w:val="32"/>
        </w:rPr>
        <w:t>2、按照县委的重要工作部署，开展调研，收集信息，反映动态，提供决策依据。负责县委日常文书处理，承担文电起草、修改、校核、印制、发行工作。负责县委各种会议及各类重要活动的协调组织安排工作。</w:t>
      </w:r>
    </w:p>
    <w:p w:rsidR="0055657F" w:rsidRPr="00995B50" w:rsidRDefault="0055657F" w:rsidP="00995B50">
      <w:pPr>
        <w:pStyle w:val="a6"/>
        <w:numPr>
          <w:ilvl w:val="0"/>
          <w:numId w:val="6"/>
        </w:numPr>
        <w:ind w:firstLineChars="0"/>
        <w:rPr>
          <w:rFonts w:asciiTheme="minorEastAsia" w:hAnsiTheme="minorEastAsia"/>
          <w:sz w:val="32"/>
          <w:szCs w:val="32"/>
        </w:rPr>
      </w:pPr>
      <w:r w:rsidRPr="00995B50">
        <w:rPr>
          <w:rFonts w:asciiTheme="minorEastAsia" w:hAnsiTheme="minorEastAsia" w:hint="eastAsia"/>
          <w:sz w:val="32"/>
          <w:szCs w:val="32"/>
        </w:rPr>
        <w:t>负责党政系统的密码通信和密码管理，负责密码保密工作。</w:t>
      </w:r>
    </w:p>
    <w:p w:rsidR="0055657F" w:rsidRPr="00995B50" w:rsidRDefault="0055657F" w:rsidP="00995B50">
      <w:pPr>
        <w:pStyle w:val="a6"/>
        <w:numPr>
          <w:ilvl w:val="0"/>
          <w:numId w:val="6"/>
        </w:numPr>
        <w:ind w:firstLineChars="0"/>
        <w:rPr>
          <w:rFonts w:asciiTheme="minorEastAsia" w:hAnsiTheme="minorEastAsia"/>
          <w:sz w:val="32"/>
          <w:szCs w:val="32"/>
        </w:rPr>
      </w:pPr>
      <w:r w:rsidRPr="00995B50">
        <w:rPr>
          <w:rFonts w:asciiTheme="minorEastAsia" w:hAnsiTheme="minorEastAsia" w:hint="eastAsia"/>
          <w:sz w:val="32"/>
          <w:szCs w:val="32"/>
        </w:rPr>
        <w:t>负责管理全县保守国家秘密的工作。</w:t>
      </w:r>
    </w:p>
    <w:p w:rsidR="0055657F" w:rsidRPr="00995B50" w:rsidRDefault="0055657F" w:rsidP="00995B50">
      <w:pPr>
        <w:pStyle w:val="a6"/>
        <w:ind w:leftChars="76" w:left="160" w:firstLineChars="100" w:firstLine="320"/>
        <w:rPr>
          <w:rFonts w:asciiTheme="minorEastAsia" w:hAnsiTheme="minorEastAsia"/>
          <w:sz w:val="32"/>
          <w:szCs w:val="32"/>
        </w:rPr>
      </w:pPr>
      <w:r w:rsidRPr="00995B50">
        <w:rPr>
          <w:rFonts w:asciiTheme="minorEastAsia" w:hAnsiTheme="minorEastAsia" w:hint="eastAsia"/>
          <w:sz w:val="32"/>
          <w:szCs w:val="32"/>
        </w:rPr>
        <w:t>5、负责处理人民群众的来信来访，承办县领导指示的重要信访事宜。</w:t>
      </w:r>
    </w:p>
    <w:p w:rsidR="0055657F" w:rsidRPr="0055657F" w:rsidRDefault="0055657F" w:rsidP="00995B50">
      <w:pPr>
        <w:pStyle w:val="a6"/>
        <w:numPr>
          <w:ilvl w:val="0"/>
          <w:numId w:val="7"/>
        </w:numPr>
        <w:ind w:firstLineChars="0"/>
        <w:rPr>
          <w:rFonts w:asciiTheme="minorEastAsia" w:hAnsiTheme="minorEastAsia"/>
          <w:sz w:val="32"/>
          <w:szCs w:val="32"/>
        </w:rPr>
      </w:pPr>
      <w:r w:rsidRPr="0055657F">
        <w:rPr>
          <w:rFonts w:asciiTheme="minorEastAsia" w:hAnsiTheme="minorEastAsia" w:hint="eastAsia"/>
          <w:sz w:val="32"/>
          <w:szCs w:val="32"/>
        </w:rPr>
        <w:t>承担新闻宣传的协调和重要新闻报道工作。</w:t>
      </w:r>
    </w:p>
    <w:p w:rsidR="0055657F" w:rsidRPr="00995B50" w:rsidRDefault="0055657F" w:rsidP="00995B50">
      <w:pPr>
        <w:pStyle w:val="a6"/>
        <w:numPr>
          <w:ilvl w:val="0"/>
          <w:numId w:val="7"/>
        </w:numPr>
        <w:ind w:firstLineChars="0"/>
        <w:rPr>
          <w:rFonts w:asciiTheme="minorEastAsia" w:hAnsiTheme="minorEastAsia"/>
          <w:sz w:val="32"/>
          <w:szCs w:val="32"/>
        </w:rPr>
      </w:pPr>
      <w:r w:rsidRPr="00995B50">
        <w:rPr>
          <w:rFonts w:asciiTheme="minorEastAsia" w:hAnsiTheme="minorEastAsia" w:hint="eastAsia"/>
          <w:sz w:val="32"/>
          <w:szCs w:val="32"/>
        </w:rPr>
        <w:t>负责县委机关大院及有关宿舍区的安全保卫工作。</w:t>
      </w:r>
    </w:p>
    <w:p w:rsidR="0055657F" w:rsidRPr="00995B50" w:rsidRDefault="0055657F" w:rsidP="00995B50">
      <w:pPr>
        <w:ind w:firstLineChars="150" w:firstLine="480"/>
        <w:rPr>
          <w:rFonts w:asciiTheme="minorEastAsia" w:hAnsiTheme="minorEastAsia"/>
          <w:sz w:val="32"/>
          <w:szCs w:val="32"/>
        </w:rPr>
      </w:pPr>
      <w:r w:rsidRPr="00995B50">
        <w:rPr>
          <w:rFonts w:asciiTheme="minorEastAsia" w:hAnsiTheme="minorEastAsia" w:hint="eastAsia"/>
          <w:sz w:val="32"/>
          <w:szCs w:val="32"/>
        </w:rPr>
        <w:t>8、负责县委办公室财务工作，县直有关单位经费转拨、汇总统计工作和县委机关相关的行政后勤事务、县府大院的</w:t>
      </w:r>
      <w:r w:rsidRPr="00995B50">
        <w:rPr>
          <w:rFonts w:asciiTheme="minorEastAsia" w:hAnsiTheme="minorEastAsia" w:hint="eastAsia"/>
          <w:sz w:val="32"/>
          <w:szCs w:val="32"/>
        </w:rPr>
        <w:lastRenderedPageBreak/>
        <w:t>安全保卫、房产管理、基建维修工作。</w:t>
      </w:r>
    </w:p>
    <w:p w:rsidR="0055657F" w:rsidRPr="00995B50" w:rsidRDefault="0055657F" w:rsidP="00995B50">
      <w:pPr>
        <w:pStyle w:val="a6"/>
        <w:numPr>
          <w:ilvl w:val="0"/>
          <w:numId w:val="8"/>
        </w:numPr>
        <w:ind w:firstLineChars="0"/>
        <w:rPr>
          <w:rFonts w:asciiTheme="minorEastAsia" w:hAnsiTheme="minorEastAsia"/>
          <w:sz w:val="32"/>
          <w:szCs w:val="32"/>
        </w:rPr>
      </w:pPr>
      <w:r w:rsidRPr="00995B50">
        <w:rPr>
          <w:rFonts w:asciiTheme="minorEastAsia" w:hAnsiTheme="minorEastAsia" w:hint="eastAsia"/>
          <w:sz w:val="32"/>
          <w:szCs w:val="32"/>
        </w:rPr>
        <w:t>承担县直党群系统党务工作。</w:t>
      </w:r>
    </w:p>
    <w:p w:rsidR="0055657F" w:rsidRPr="00995B50" w:rsidRDefault="0055657F" w:rsidP="00995B50">
      <w:pPr>
        <w:pStyle w:val="a6"/>
        <w:numPr>
          <w:ilvl w:val="0"/>
          <w:numId w:val="8"/>
        </w:numPr>
        <w:ind w:firstLineChars="0"/>
        <w:rPr>
          <w:rFonts w:asciiTheme="minorEastAsia" w:hAnsiTheme="minorEastAsia"/>
          <w:sz w:val="32"/>
          <w:szCs w:val="32"/>
        </w:rPr>
      </w:pPr>
      <w:r w:rsidRPr="00995B50">
        <w:rPr>
          <w:rFonts w:asciiTheme="minorEastAsia" w:hAnsiTheme="minorEastAsia" w:hint="eastAsia"/>
          <w:sz w:val="32"/>
          <w:szCs w:val="32"/>
        </w:rPr>
        <w:t>管理县委办公室下属事业单位。</w:t>
      </w:r>
    </w:p>
    <w:p w:rsidR="0055657F" w:rsidRPr="00995B50" w:rsidRDefault="0055657F" w:rsidP="00995B50">
      <w:pPr>
        <w:pStyle w:val="a6"/>
        <w:ind w:leftChars="76" w:left="160" w:firstLineChars="100" w:firstLine="320"/>
        <w:rPr>
          <w:rFonts w:asciiTheme="minorEastAsia" w:hAnsiTheme="minorEastAsia"/>
          <w:sz w:val="32"/>
          <w:szCs w:val="32"/>
        </w:rPr>
      </w:pPr>
      <w:r w:rsidRPr="00995B50">
        <w:rPr>
          <w:rFonts w:asciiTheme="minorEastAsia" w:hAnsiTheme="minorEastAsia" w:hint="eastAsia"/>
          <w:sz w:val="32"/>
          <w:szCs w:val="32"/>
        </w:rPr>
        <w:t>11、完成县委领导交办的其他任务。</w:t>
      </w:r>
    </w:p>
    <w:p w:rsidR="00505B4A" w:rsidRPr="00377EED" w:rsidRDefault="003F7E37" w:rsidP="00377EED">
      <w:pPr>
        <w:pStyle w:val="a6"/>
        <w:numPr>
          <w:ilvl w:val="0"/>
          <w:numId w:val="11"/>
        </w:numPr>
        <w:ind w:firstLineChars="0"/>
        <w:rPr>
          <w:rFonts w:ascii="黑体" w:eastAsia="黑体" w:hAnsi="黑体" w:cs="黑体"/>
          <w:sz w:val="32"/>
          <w:szCs w:val="32"/>
        </w:rPr>
      </w:pPr>
      <w:r w:rsidRPr="00377EED">
        <w:rPr>
          <w:rFonts w:ascii="黑体" w:eastAsia="黑体" w:hAnsi="黑体" w:cs="黑体" w:hint="eastAsia"/>
          <w:sz w:val="32"/>
          <w:szCs w:val="32"/>
        </w:rPr>
        <w:t>机构设置</w:t>
      </w:r>
    </w:p>
    <w:p w:rsidR="00505B4A" w:rsidRPr="00377EED" w:rsidRDefault="00995B50" w:rsidP="00377EED">
      <w:pPr>
        <w:pStyle w:val="a6"/>
        <w:numPr>
          <w:ilvl w:val="0"/>
          <w:numId w:val="13"/>
        </w:numPr>
        <w:ind w:firstLineChars="0"/>
        <w:rPr>
          <w:rFonts w:ascii="仿宋_GB2312" w:eastAsia="仿宋_GB2312" w:hAnsi="仿宋_GB2312" w:cs="仿宋_GB2312"/>
          <w:sz w:val="32"/>
          <w:szCs w:val="32"/>
        </w:rPr>
      </w:pPr>
      <w:r w:rsidRPr="00377EED">
        <w:rPr>
          <w:rFonts w:ascii="仿宋_GB2312" w:eastAsia="仿宋_GB2312" w:hAnsi="仿宋_GB2312" w:cs="仿宋_GB2312" w:hint="eastAsia"/>
          <w:sz w:val="32"/>
          <w:szCs w:val="32"/>
        </w:rPr>
        <w:t>本部门预算为部门</w:t>
      </w:r>
      <w:r w:rsidR="003F7E37" w:rsidRPr="00377EED">
        <w:rPr>
          <w:rFonts w:ascii="仿宋_GB2312" w:eastAsia="仿宋_GB2312" w:hAnsi="仿宋_GB2312" w:cs="仿宋_GB2312" w:hint="eastAsia"/>
          <w:sz w:val="32"/>
          <w:szCs w:val="32"/>
        </w:rPr>
        <w:t>预算，</w:t>
      </w:r>
      <w:r w:rsidRPr="00377EED">
        <w:rPr>
          <w:rFonts w:ascii="仿宋_GB2312" w:eastAsia="仿宋_GB2312" w:hAnsi="仿宋_GB2312" w:cs="仿宋_GB2312" w:hint="eastAsia"/>
          <w:sz w:val="32"/>
          <w:szCs w:val="32"/>
        </w:rPr>
        <w:t>本部门无下属单位，部门预算为</w:t>
      </w:r>
      <w:r w:rsidR="003F7E37" w:rsidRPr="00377EED">
        <w:rPr>
          <w:rFonts w:ascii="仿宋_GB2312" w:eastAsia="仿宋_GB2312" w:hAnsi="仿宋_GB2312" w:cs="仿宋_GB2312" w:hint="eastAsia"/>
          <w:sz w:val="32"/>
          <w:szCs w:val="32"/>
        </w:rPr>
        <w:t>本级预算。</w:t>
      </w:r>
    </w:p>
    <w:p w:rsidR="00995B50" w:rsidRPr="00B8477C" w:rsidRDefault="00995B50" w:rsidP="00377EED">
      <w:pPr>
        <w:rPr>
          <w:rFonts w:asciiTheme="minorEastAsia" w:hAnsiTheme="minorEastAsia"/>
          <w:sz w:val="32"/>
          <w:szCs w:val="32"/>
        </w:rPr>
      </w:pPr>
      <w:r>
        <w:rPr>
          <w:rFonts w:ascii="仿宋_GB2312" w:eastAsia="仿宋_GB2312" w:hAnsi="仿宋_GB2312" w:cs="仿宋_GB2312" w:hint="eastAsia"/>
          <w:sz w:val="32"/>
          <w:szCs w:val="32"/>
        </w:rPr>
        <w:t>（二）</w:t>
      </w:r>
      <w:r w:rsidR="003F7E37" w:rsidRPr="00995B50">
        <w:rPr>
          <w:rFonts w:ascii="仿宋_GB2312" w:eastAsia="仿宋_GB2312" w:hAnsi="仿宋_GB2312" w:cs="仿宋_GB2312" w:hint="eastAsia"/>
          <w:sz w:val="32"/>
          <w:szCs w:val="32"/>
        </w:rPr>
        <w:t>本部门内设机构、人员构成情况：</w:t>
      </w:r>
      <w:r w:rsidRPr="00B8477C">
        <w:rPr>
          <w:rFonts w:asciiTheme="minorEastAsia" w:hAnsiTheme="minorEastAsia" w:hint="eastAsia"/>
          <w:sz w:val="32"/>
          <w:szCs w:val="32"/>
        </w:rPr>
        <w:t>本部门共有</w:t>
      </w:r>
      <w:r w:rsidR="00377EED">
        <w:rPr>
          <w:rFonts w:asciiTheme="minorEastAsia" w:hAnsiTheme="minorEastAsia" w:hint="eastAsia"/>
          <w:sz w:val="32"/>
          <w:szCs w:val="32"/>
        </w:rPr>
        <w:t>六组一</w:t>
      </w:r>
      <w:r>
        <w:rPr>
          <w:rFonts w:asciiTheme="minorEastAsia" w:hAnsiTheme="minorEastAsia" w:hint="eastAsia"/>
          <w:sz w:val="32"/>
          <w:szCs w:val="32"/>
        </w:rPr>
        <w:t>室</w:t>
      </w:r>
      <w:r w:rsidR="00377EED">
        <w:rPr>
          <w:rFonts w:asciiTheme="minorEastAsia" w:hAnsiTheme="minorEastAsia" w:hint="eastAsia"/>
          <w:sz w:val="32"/>
          <w:szCs w:val="32"/>
        </w:rPr>
        <w:t>一队三中心：六组：新闻、综合、秘书、人事、机要、行政组；一室：调研室；一队：车队；三中心：保卫中心、内网中心、密品销毁中心；共有</w:t>
      </w:r>
      <w:r w:rsidRPr="00B8477C">
        <w:rPr>
          <w:rFonts w:asciiTheme="minorEastAsia" w:hAnsiTheme="minorEastAsia" w:hint="eastAsia"/>
          <w:sz w:val="32"/>
          <w:szCs w:val="32"/>
        </w:rPr>
        <w:t>行政编制在职人员</w:t>
      </w:r>
      <w:r w:rsidR="00B33F69">
        <w:rPr>
          <w:rFonts w:asciiTheme="minorEastAsia" w:hAnsiTheme="minorEastAsia" w:hint="eastAsia"/>
          <w:sz w:val="32"/>
          <w:szCs w:val="32"/>
        </w:rPr>
        <w:t>49</w:t>
      </w:r>
      <w:r w:rsidRPr="00B8477C">
        <w:rPr>
          <w:rFonts w:asciiTheme="minorEastAsia" w:hAnsiTheme="minorEastAsia" w:hint="eastAsia"/>
          <w:sz w:val="32"/>
          <w:szCs w:val="32"/>
        </w:rPr>
        <w:t>人，后勤编制在职人员</w:t>
      </w:r>
      <w:r w:rsidR="00B33F69">
        <w:rPr>
          <w:rFonts w:asciiTheme="minorEastAsia" w:hAnsiTheme="minorEastAsia" w:hint="eastAsia"/>
          <w:sz w:val="32"/>
          <w:szCs w:val="32"/>
        </w:rPr>
        <w:t>11</w:t>
      </w:r>
      <w:r w:rsidRPr="00B8477C">
        <w:rPr>
          <w:rFonts w:asciiTheme="minorEastAsia" w:hAnsiTheme="minorEastAsia" w:hint="eastAsia"/>
          <w:sz w:val="32"/>
          <w:szCs w:val="32"/>
        </w:rPr>
        <w:t>人，事业编制在职人员</w:t>
      </w:r>
      <w:r w:rsidR="00B33F69">
        <w:rPr>
          <w:rFonts w:asciiTheme="minorEastAsia" w:hAnsiTheme="minorEastAsia" w:hint="eastAsia"/>
          <w:sz w:val="32"/>
          <w:szCs w:val="32"/>
        </w:rPr>
        <w:t xml:space="preserve"> 10</w:t>
      </w:r>
      <w:r w:rsidRPr="00B8477C">
        <w:rPr>
          <w:rFonts w:asciiTheme="minorEastAsia" w:hAnsiTheme="minorEastAsia" w:hint="eastAsia"/>
          <w:sz w:val="32"/>
          <w:szCs w:val="32"/>
        </w:rPr>
        <w:t xml:space="preserve"> 人。年末实有人数</w:t>
      </w:r>
      <w:r w:rsidR="00B33F69">
        <w:rPr>
          <w:rFonts w:asciiTheme="minorEastAsia" w:hAnsiTheme="minorEastAsia" w:hint="eastAsia"/>
          <w:sz w:val="32"/>
          <w:szCs w:val="32"/>
        </w:rPr>
        <w:t xml:space="preserve"> 64</w:t>
      </w:r>
      <w:r w:rsidRPr="00B8477C">
        <w:rPr>
          <w:rFonts w:asciiTheme="minorEastAsia" w:hAnsiTheme="minorEastAsia" w:hint="eastAsia"/>
          <w:sz w:val="32"/>
          <w:szCs w:val="32"/>
        </w:rPr>
        <w:t>人，其中在职行政人员</w:t>
      </w:r>
      <w:r w:rsidR="00B33F69">
        <w:rPr>
          <w:rFonts w:asciiTheme="minorEastAsia" w:hAnsiTheme="minorEastAsia" w:hint="eastAsia"/>
          <w:sz w:val="32"/>
          <w:szCs w:val="32"/>
        </w:rPr>
        <w:t>43</w:t>
      </w:r>
      <w:r w:rsidRPr="00B8477C">
        <w:rPr>
          <w:rFonts w:asciiTheme="minorEastAsia" w:hAnsiTheme="minorEastAsia" w:hint="eastAsia"/>
          <w:sz w:val="32"/>
          <w:szCs w:val="32"/>
        </w:rPr>
        <w:t>人，后勤人员</w:t>
      </w:r>
      <w:r w:rsidR="00B33F69">
        <w:rPr>
          <w:rFonts w:asciiTheme="minorEastAsia" w:hAnsiTheme="minorEastAsia" w:hint="eastAsia"/>
          <w:sz w:val="32"/>
          <w:szCs w:val="32"/>
        </w:rPr>
        <w:t>11</w:t>
      </w:r>
      <w:r w:rsidRPr="00B8477C">
        <w:rPr>
          <w:rFonts w:asciiTheme="minorEastAsia" w:hAnsiTheme="minorEastAsia" w:hint="eastAsia"/>
          <w:sz w:val="32"/>
          <w:szCs w:val="32"/>
        </w:rPr>
        <w:t>人，事业人员</w:t>
      </w:r>
      <w:r w:rsidR="00B33F69">
        <w:rPr>
          <w:rFonts w:asciiTheme="minorEastAsia" w:hAnsiTheme="minorEastAsia" w:hint="eastAsia"/>
          <w:sz w:val="32"/>
          <w:szCs w:val="32"/>
        </w:rPr>
        <w:t xml:space="preserve"> 150</w:t>
      </w:r>
      <w:r w:rsidRPr="00B8477C">
        <w:rPr>
          <w:rFonts w:asciiTheme="minorEastAsia" w:hAnsiTheme="minorEastAsia" w:hint="eastAsia"/>
          <w:sz w:val="32"/>
          <w:szCs w:val="32"/>
        </w:rPr>
        <w:t xml:space="preserve"> 人，离休人员1人，退休人员</w:t>
      </w:r>
      <w:r>
        <w:rPr>
          <w:rFonts w:asciiTheme="minorEastAsia" w:hAnsiTheme="minorEastAsia" w:hint="eastAsia"/>
          <w:sz w:val="32"/>
          <w:szCs w:val="32"/>
        </w:rPr>
        <w:t xml:space="preserve"> 6</w:t>
      </w:r>
      <w:r w:rsidR="00B33F69">
        <w:rPr>
          <w:rFonts w:asciiTheme="minorEastAsia" w:hAnsiTheme="minorEastAsia" w:hint="eastAsia"/>
          <w:sz w:val="32"/>
          <w:szCs w:val="32"/>
        </w:rPr>
        <w:t>9</w:t>
      </w:r>
      <w:r w:rsidRPr="00B8477C">
        <w:rPr>
          <w:rFonts w:asciiTheme="minorEastAsia" w:hAnsiTheme="minorEastAsia" w:hint="eastAsia"/>
          <w:sz w:val="32"/>
          <w:szCs w:val="32"/>
        </w:rPr>
        <w:t>人。</w:t>
      </w:r>
    </w:p>
    <w:p w:rsidR="006F1FF6" w:rsidRDefault="006F1FF6" w:rsidP="00377EED">
      <w:pPr>
        <w:jc w:val="left"/>
        <w:rPr>
          <w:rFonts w:ascii="方正小标宋简体" w:eastAsia="方正小标宋简体" w:hAnsi="方正小标宋简体" w:cs="方正小标宋简体"/>
          <w:sz w:val="36"/>
          <w:szCs w:val="36"/>
        </w:rPr>
      </w:pPr>
    </w:p>
    <w:p w:rsidR="006F1FF6" w:rsidRDefault="006F1FF6" w:rsidP="00377EED">
      <w:pPr>
        <w:jc w:val="left"/>
        <w:rPr>
          <w:rFonts w:ascii="方正小标宋简体" w:eastAsia="方正小标宋简体" w:hAnsi="方正小标宋简体" w:cs="方正小标宋简体"/>
          <w:sz w:val="36"/>
          <w:szCs w:val="36"/>
        </w:rPr>
      </w:pPr>
    </w:p>
    <w:p w:rsidR="006F1FF6" w:rsidRDefault="006F1FF6" w:rsidP="00377EED">
      <w:pPr>
        <w:jc w:val="left"/>
        <w:rPr>
          <w:rFonts w:ascii="方正小标宋简体" w:eastAsia="方正小标宋简体" w:hAnsi="方正小标宋简体" w:cs="方正小标宋简体"/>
          <w:sz w:val="36"/>
          <w:szCs w:val="36"/>
        </w:rPr>
      </w:pPr>
    </w:p>
    <w:p w:rsidR="006F1FF6" w:rsidRDefault="006F1FF6" w:rsidP="00377EED">
      <w:pPr>
        <w:jc w:val="left"/>
        <w:rPr>
          <w:rFonts w:ascii="方正小标宋简体" w:eastAsia="方正小标宋简体" w:hAnsi="方正小标宋简体" w:cs="方正小标宋简体"/>
          <w:sz w:val="36"/>
          <w:szCs w:val="36"/>
        </w:rPr>
      </w:pPr>
    </w:p>
    <w:p w:rsidR="006F1FF6" w:rsidRDefault="006F1FF6" w:rsidP="00377EED">
      <w:pPr>
        <w:jc w:val="left"/>
        <w:rPr>
          <w:rFonts w:ascii="方正小标宋简体" w:eastAsia="方正小标宋简体" w:hAnsi="方正小标宋简体" w:cs="方正小标宋简体"/>
          <w:sz w:val="36"/>
          <w:szCs w:val="36"/>
        </w:rPr>
      </w:pPr>
    </w:p>
    <w:p w:rsidR="00505B4A" w:rsidRPr="00377EED" w:rsidRDefault="003F7E37" w:rsidP="006F1FF6">
      <w:pPr>
        <w:jc w:val="center"/>
        <w:rPr>
          <w:rFonts w:ascii="楷体_GB2312" w:eastAsia="楷体_GB2312" w:hAnsi="楷体_GB2312" w:cs="楷体_GB2312"/>
          <w:sz w:val="36"/>
          <w:szCs w:val="36"/>
        </w:rPr>
      </w:pPr>
      <w:r w:rsidRPr="00377EED">
        <w:rPr>
          <w:rFonts w:ascii="方正小标宋简体" w:eastAsia="方正小标宋简体" w:hAnsi="方正小标宋简体" w:cs="方正小标宋简体" w:hint="eastAsia"/>
          <w:sz w:val="36"/>
          <w:szCs w:val="36"/>
        </w:rPr>
        <w:lastRenderedPageBreak/>
        <w:t>第二部分</w:t>
      </w:r>
      <w:r w:rsidR="00995B50" w:rsidRPr="00377EED">
        <w:rPr>
          <w:rFonts w:ascii="方正小标宋简体" w:eastAsia="方正小标宋简体" w:hAnsi="方正小标宋简体" w:cs="方正小标宋简体" w:hint="eastAsia"/>
          <w:sz w:val="36"/>
          <w:szCs w:val="36"/>
        </w:rPr>
        <w:t xml:space="preserve">  大埔县委办</w:t>
      </w:r>
      <w:r w:rsidR="00377EED" w:rsidRPr="00377EED">
        <w:rPr>
          <w:rFonts w:ascii="方正小标宋简体" w:eastAsia="方正小标宋简体" w:hAnsi="方正小标宋简体" w:cs="方正小标宋简体" w:hint="eastAsia"/>
          <w:sz w:val="36"/>
          <w:szCs w:val="36"/>
        </w:rPr>
        <w:t>公室</w:t>
      </w:r>
      <w:r w:rsidR="00B33F69">
        <w:rPr>
          <w:rFonts w:ascii="方正小标宋简体" w:eastAsia="方正小标宋简体" w:hAnsi="方正小标宋简体" w:cs="方正小标宋简体" w:hint="eastAsia"/>
          <w:sz w:val="36"/>
          <w:szCs w:val="36"/>
        </w:rPr>
        <w:t>2018</w:t>
      </w:r>
      <w:r w:rsidRPr="00377EED">
        <w:rPr>
          <w:rFonts w:ascii="方正小标宋简体" w:eastAsia="方正小标宋简体" w:hAnsi="方正小标宋简体" w:cs="方正小标宋简体" w:hint="eastAsia"/>
          <w:sz w:val="36"/>
          <w:szCs w:val="36"/>
        </w:rPr>
        <w:t>年部门预算表</w:t>
      </w:r>
    </w:p>
    <w:tbl>
      <w:tblPr>
        <w:tblW w:w="8262" w:type="dxa"/>
        <w:tblInd w:w="93" w:type="dxa"/>
        <w:tblLook w:val="04A0"/>
      </w:tblPr>
      <w:tblGrid>
        <w:gridCol w:w="2997"/>
        <w:gridCol w:w="1347"/>
        <w:gridCol w:w="2571"/>
        <w:gridCol w:w="1347"/>
      </w:tblGrid>
      <w:tr w:rsidR="001A6815" w:rsidRPr="001A6815" w:rsidTr="0024119B">
        <w:trPr>
          <w:trHeight w:val="422"/>
        </w:trPr>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表1</w:t>
            </w:r>
          </w:p>
        </w:tc>
      </w:tr>
      <w:tr w:rsidR="001A6815" w:rsidRPr="001A6815" w:rsidTr="0024119B">
        <w:trPr>
          <w:trHeight w:val="523"/>
        </w:trPr>
        <w:tc>
          <w:tcPr>
            <w:tcW w:w="0" w:type="auto"/>
            <w:gridSpan w:val="4"/>
            <w:tcBorders>
              <w:top w:val="nil"/>
              <w:left w:val="nil"/>
              <w:bottom w:val="nil"/>
              <w:right w:val="nil"/>
            </w:tcBorders>
            <w:shd w:val="clear" w:color="auto" w:fill="auto"/>
            <w:noWrap/>
            <w:vAlign w:val="center"/>
            <w:hideMark/>
          </w:tcPr>
          <w:p w:rsidR="001A6815" w:rsidRPr="001A6815" w:rsidRDefault="001A6815" w:rsidP="001A6815">
            <w:pPr>
              <w:widowControl/>
              <w:jc w:val="center"/>
              <w:rPr>
                <w:rFonts w:ascii="宋体" w:eastAsia="宋体" w:hAnsi="宋体" w:cs="Arial"/>
                <w:b/>
                <w:bCs/>
                <w:color w:val="000000"/>
                <w:kern w:val="0"/>
                <w:sz w:val="28"/>
                <w:szCs w:val="28"/>
              </w:rPr>
            </w:pPr>
            <w:r w:rsidRPr="001A6815">
              <w:rPr>
                <w:rFonts w:ascii="宋体" w:eastAsia="宋体" w:hAnsi="宋体" w:cs="Arial" w:hint="eastAsia"/>
                <w:b/>
                <w:bCs/>
                <w:color w:val="000000"/>
                <w:kern w:val="0"/>
                <w:sz w:val="28"/>
                <w:szCs w:val="28"/>
              </w:rPr>
              <w:t>收支总体情况表</w:t>
            </w:r>
          </w:p>
        </w:tc>
      </w:tr>
      <w:tr w:rsidR="001A6815" w:rsidRPr="001A6815" w:rsidTr="0024119B">
        <w:trPr>
          <w:trHeight w:val="422"/>
        </w:trPr>
        <w:tc>
          <w:tcPr>
            <w:tcW w:w="0" w:type="auto"/>
            <w:gridSpan w:val="3"/>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单位名称：</w:t>
            </w:r>
            <w:r w:rsidR="00C12B94">
              <w:rPr>
                <w:rFonts w:ascii="宋体" w:eastAsia="宋体" w:hAnsi="宋体" w:cs="Arial" w:hint="eastAsia"/>
                <w:color w:val="000000"/>
                <w:kern w:val="0"/>
                <w:sz w:val="20"/>
                <w:szCs w:val="20"/>
              </w:rPr>
              <w:t>大埔县委办公室</w:t>
            </w: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单位：万元</w:t>
            </w:r>
          </w:p>
        </w:tc>
      </w:tr>
      <w:tr w:rsidR="001A6815" w:rsidRPr="001A6815" w:rsidTr="0024119B">
        <w:trPr>
          <w:trHeight w:val="422"/>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支        出</w:t>
            </w:r>
          </w:p>
        </w:tc>
      </w:tr>
      <w:tr w:rsidR="001A6815" w:rsidRPr="001A6815" w:rsidTr="0024119B">
        <w:trPr>
          <w:trHeight w:val="422"/>
        </w:trPr>
        <w:tc>
          <w:tcPr>
            <w:tcW w:w="0" w:type="auto"/>
            <w:tcBorders>
              <w:top w:val="nil"/>
              <w:left w:val="single" w:sz="4" w:space="0" w:color="auto"/>
              <w:bottom w:val="nil"/>
              <w:right w:val="single" w:sz="4" w:space="0" w:color="auto"/>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1A6815" w:rsidRDefault="00B33F69" w:rsidP="001A6815">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1A6815" w:rsidRPr="001A6815">
              <w:rPr>
                <w:rFonts w:ascii="宋体" w:eastAsia="宋体" w:hAnsi="宋体" w:cs="Arial" w:hint="eastAsia"/>
                <w:color w:val="000000"/>
                <w:kern w:val="0"/>
                <w:sz w:val="20"/>
                <w:szCs w:val="20"/>
              </w:rPr>
              <w:t>年预算</w:t>
            </w:r>
          </w:p>
        </w:tc>
        <w:tc>
          <w:tcPr>
            <w:tcW w:w="0" w:type="auto"/>
            <w:tcBorders>
              <w:top w:val="nil"/>
              <w:left w:val="nil"/>
              <w:bottom w:val="nil"/>
              <w:right w:val="single" w:sz="4" w:space="0" w:color="auto"/>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1A6815" w:rsidRDefault="00B33F69" w:rsidP="001A6815">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1A6815" w:rsidRPr="001A6815">
              <w:rPr>
                <w:rFonts w:ascii="宋体" w:eastAsia="宋体" w:hAnsi="宋体" w:cs="Arial" w:hint="eastAsia"/>
                <w:color w:val="000000"/>
                <w:kern w:val="0"/>
                <w:sz w:val="20"/>
                <w:szCs w:val="20"/>
              </w:rPr>
              <w:t>年预算</w:t>
            </w:r>
          </w:p>
        </w:tc>
      </w:tr>
      <w:tr w:rsidR="001A6815" w:rsidRPr="001A6815" w:rsidTr="0024119B">
        <w:trPr>
          <w:trHeight w:val="42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一、财政拨款</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B33F69">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B33F69">
              <w:rPr>
                <w:rFonts w:ascii="宋体" w:eastAsia="宋体" w:hAnsi="宋体" w:cs="Arial" w:hint="eastAsia"/>
                <w:color w:val="000000"/>
                <w:kern w:val="0"/>
                <w:sz w:val="20"/>
                <w:szCs w:val="20"/>
              </w:rPr>
              <w:t>1970.82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一、基本支出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B33F69">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B33F69">
              <w:rPr>
                <w:rFonts w:ascii="宋体" w:eastAsia="宋体" w:hAnsi="宋体" w:cs="Arial" w:hint="eastAsia"/>
                <w:color w:val="000000"/>
                <w:kern w:val="0"/>
                <w:sz w:val="20"/>
                <w:szCs w:val="20"/>
              </w:rPr>
              <w:t>1707.82</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二、财政专户拨款</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二、项目支出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B33F69">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B33F69">
              <w:rPr>
                <w:rFonts w:ascii="宋体" w:eastAsia="宋体" w:hAnsi="宋体" w:cs="Arial" w:hint="eastAsia"/>
                <w:color w:val="000000"/>
                <w:kern w:val="0"/>
                <w:sz w:val="20"/>
                <w:szCs w:val="20"/>
              </w:rPr>
              <w:t>263</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三、其他资金</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三、事业单位经营支出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B33F69">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B33F69">
              <w:rPr>
                <w:rFonts w:ascii="宋体" w:eastAsia="宋体" w:hAnsi="宋体" w:cs="Arial" w:hint="eastAsia"/>
                <w:color w:val="000000"/>
                <w:kern w:val="0"/>
                <w:sz w:val="20"/>
                <w:szCs w:val="20"/>
              </w:rPr>
              <w:t>1970.82</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B33F69">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B33F69">
              <w:rPr>
                <w:rFonts w:ascii="宋体" w:eastAsia="宋体" w:hAnsi="宋体" w:cs="Arial" w:hint="eastAsia"/>
                <w:color w:val="000000"/>
                <w:kern w:val="0"/>
                <w:sz w:val="20"/>
                <w:szCs w:val="20"/>
              </w:rPr>
              <w:t>1970.82</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四、上级补助收入</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四、对附属单位补助支出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五、附属单位上缴收入</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五、上缴上级支出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六、用事业基金弥补收支总额</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六、结转下年</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收入总计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B47F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B33F69">
              <w:rPr>
                <w:rFonts w:ascii="宋体" w:eastAsia="宋体" w:hAnsi="宋体" w:cs="Arial" w:hint="eastAsia"/>
                <w:color w:val="000000"/>
                <w:kern w:val="0"/>
                <w:sz w:val="20"/>
                <w:szCs w:val="20"/>
              </w:rPr>
              <w:t>1970.82</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支出总计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B47F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B33F69">
              <w:rPr>
                <w:rFonts w:ascii="宋体" w:eastAsia="宋体" w:hAnsi="宋体" w:cs="Arial" w:hint="eastAsia"/>
                <w:color w:val="000000"/>
                <w:kern w:val="0"/>
                <w:sz w:val="20"/>
                <w:szCs w:val="20"/>
              </w:rPr>
              <w:t>1970.82</w:t>
            </w:r>
          </w:p>
        </w:tc>
      </w:tr>
    </w:tbl>
    <w:p w:rsidR="00505B4A" w:rsidRDefault="00505B4A">
      <w:pPr>
        <w:jc w:val="center"/>
        <w:rPr>
          <w:rFonts w:ascii="方正小标宋简体" w:eastAsia="方正小标宋简体" w:hAnsi="方正小标宋简体" w:cs="方正小标宋简体"/>
          <w:sz w:val="44"/>
          <w:szCs w:val="44"/>
        </w:rPr>
      </w:pPr>
    </w:p>
    <w:p w:rsidR="00505B4A" w:rsidRDefault="00505B4A"/>
    <w:p w:rsidR="006F1FF6" w:rsidRDefault="006F1FF6"/>
    <w:p w:rsidR="006F1FF6" w:rsidRDefault="006F1FF6"/>
    <w:p w:rsidR="006F1FF6" w:rsidRDefault="006F1FF6"/>
    <w:p w:rsidR="006F1FF6" w:rsidRDefault="006F1FF6"/>
    <w:p w:rsidR="006F1FF6" w:rsidRDefault="006F1FF6"/>
    <w:p w:rsidR="006F1FF6" w:rsidRDefault="006F1FF6"/>
    <w:p w:rsidR="006F1FF6" w:rsidRDefault="006F1FF6"/>
    <w:p w:rsidR="006F1FF6" w:rsidRDefault="006F1FF6"/>
    <w:p w:rsidR="006F1FF6" w:rsidRDefault="006F1FF6"/>
    <w:p w:rsidR="006F1FF6" w:rsidRDefault="006F1FF6"/>
    <w:p w:rsidR="006F1FF6" w:rsidRDefault="006F1FF6"/>
    <w:p w:rsidR="00505B4A" w:rsidRDefault="00505B4A"/>
    <w:p w:rsidR="00505B4A" w:rsidRDefault="00505B4A"/>
    <w:p w:rsidR="00505B4A" w:rsidRDefault="00505B4A"/>
    <w:p w:rsidR="00505B4A" w:rsidRDefault="00505B4A"/>
    <w:tbl>
      <w:tblPr>
        <w:tblW w:w="8604" w:type="dxa"/>
        <w:tblLook w:val="04A0"/>
      </w:tblPr>
      <w:tblGrid>
        <w:gridCol w:w="4264"/>
        <w:gridCol w:w="2170"/>
        <w:gridCol w:w="2170"/>
      </w:tblGrid>
      <w:tr w:rsidR="00044B2D" w:rsidRPr="00044B2D" w:rsidTr="00854799">
        <w:trPr>
          <w:trHeight w:val="386"/>
        </w:trPr>
        <w:tc>
          <w:tcPr>
            <w:tcW w:w="4264" w:type="dxa"/>
            <w:tcBorders>
              <w:top w:val="nil"/>
              <w:left w:val="nil"/>
              <w:bottom w:val="nil"/>
              <w:right w:val="nil"/>
            </w:tcBorders>
            <w:shd w:val="clear" w:color="auto" w:fill="auto"/>
            <w:noWrap/>
            <w:vAlign w:val="bottom"/>
            <w:hideMark/>
          </w:tcPr>
          <w:p w:rsidR="00044B2D" w:rsidRPr="00044B2D" w:rsidRDefault="00044B2D"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auto" w:fill="auto"/>
            <w:noWrap/>
            <w:vAlign w:val="bottom"/>
            <w:hideMark/>
          </w:tcPr>
          <w:p w:rsidR="00044B2D" w:rsidRPr="00044B2D" w:rsidRDefault="00044B2D"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000000" w:fill="FFFFFF"/>
            <w:noWrap/>
            <w:vAlign w:val="center"/>
            <w:hideMark/>
          </w:tcPr>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表2</w:t>
            </w:r>
          </w:p>
        </w:tc>
      </w:tr>
      <w:tr w:rsidR="00044B2D" w:rsidRPr="00044B2D" w:rsidTr="00854799">
        <w:trPr>
          <w:trHeight w:val="480"/>
        </w:trPr>
        <w:tc>
          <w:tcPr>
            <w:tcW w:w="8604" w:type="dxa"/>
            <w:gridSpan w:val="3"/>
            <w:tcBorders>
              <w:top w:val="nil"/>
              <w:left w:val="nil"/>
              <w:bottom w:val="nil"/>
              <w:right w:val="nil"/>
            </w:tcBorders>
            <w:shd w:val="clear" w:color="000000" w:fill="FFFFFF"/>
            <w:noWrap/>
            <w:vAlign w:val="center"/>
            <w:hideMark/>
          </w:tcPr>
          <w:p w:rsidR="00044B2D" w:rsidRPr="00044B2D" w:rsidRDefault="00044B2D" w:rsidP="00044B2D">
            <w:pPr>
              <w:widowControl/>
              <w:jc w:val="center"/>
              <w:rPr>
                <w:rFonts w:ascii="宋体" w:eastAsia="宋体" w:hAnsi="宋体" w:cs="Arial"/>
                <w:b/>
                <w:bCs/>
                <w:color w:val="000000"/>
                <w:kern w:val="0"/>
                <w:sz w:val="28"/>
                <w:szCs w:val="28"/>
              </w:rPr>
            </w:pPr>
            <w:r w:rsidRPr="00044B2D">
              <w:rPr>
                <w:rFonts w:ascii="宋体" w:eastAsia="宋体" w:hAnsi="宋体" w:cs="Arial" w:hint="eastAsia"/>
                <w:b/>
                <w:bCs/>
                <w:color w:val="000000"/>
                <w:kern w:val="0"/>
                <w:sz w:val="28"/>
                <w:szCs w:val="28"/>
              </w:rPr>
              <w:t>收入总体情况表</w:t>
            </w:r>
          </w:p>
        </w:tc>
      </w:tr>
      <w:tr w:rsidR="00044B2D" w:rsidRPr="00044B2D" w:rsidTr="00854799">
        <w:trPr>
          <w:trHeight w:val="386"/>
        </w:trPr>
        <w:tc>
          <w:tcPr>
            <w:tcW w:w="6434" w:type="dxa"/>
            <w:gridSpan w:val="2"/>
            <w:tcBorders>
              <w:top w:val="nil"/>
              <w:left w:val="nil"/>
              <w:bottom w:val="nil"/>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单位名称：</w:t>
            </w:r>
            <w:r w:rsidR="00C12B94">
              <w:rPr>
                <w:rFonts w:ascii="宋体" w:eastAsia="宋体" w:hAnsi="宋体" w:cs="Arial" w:hint="eastAsia"/>
                <w:color w:val="000000"/>
                <w:kern w:val="0"/>
                <w:sz w:val="20"/>
                <w:szCs w:val="20"/>
              </w:rPr>
              <w:t>大埔县委办公室</w:t>
            </w:r>
          </w:p>
        </w:tc>
        <w:tc>
          <w:tcPr>
            <w:tcW w:w="2170" w:type="dxa"/>
            <w:tcBorders>
              <w:top w:val="nil"/>
              <w:left w:val="nil"/>
              <w:bottom w:val="nil"/>
              <w:right w:val="nil"/>
            </w:tcBorders>
            <w:shd w:val="clear" w:color="000000" w:fill="FFFFFF"/>
            <w:noWrap/>
            <w:vAlign w:val="center"/>
            <w:hideMark/>
          </w:tcPr>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单位：万元</w:t>
            </w:r>
          </w:p>
        </w:tc>
      </w:tr>
      <w:tr w:rsidR="00044B2D" w:rsidRPr="00044B2D" w:rsidTr="00854799">
        <w:trPr>
          <w:trHeight w:val="386"/>
        </w:trPr>
        <w:tc>
          <w:tcPr>
            <w:tcW w:w="4264" w:type="dxa"/>
            <w:tcBorders>
              <w:top w:val="single" w:sz="4" w:space="0" w:color="000000"/>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center"/>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项        目</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B33F69" w:rsidP="00044B2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044B2D" w:rsidRPr="00044B2D">
              <w:rPr>
                <w:rFonts w:ascii="宋体" w:eastAsia="宋体" w:hAnsi="宋体" w:cs="Arial" w:hint="eastAsia"/>
                <w:color w:val="000000"/>
                <w:kern w:val="0"/>
                <w:sz w:val="20"/>
                <w:szCs w:val="20"/>
              </w:rPr>
              <w:t>年预算</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一、预算拨款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B33F69" w:rsidP="00044B2D">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1970.82</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一般公共预算拨款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A57CAC">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B33F69">
              <w:rPr>
                <w:rFonts w:ascii="宋体" w:eastAsia="宋体" w:hAnsi="宋体" w:cs="Arial" w:hint="eastAsia"/>
                <w:color w:val="000000"/>
                <w:kern w:val="0"/>
                <w:sz w:val="20"/>
                <w:szCs w:val="20"/>
              </w:rPr>
              <w:t>1970.82</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基金预算拨款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二、财政专户拨款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教育收费</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其他财政收入拨款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三、其他资金</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事业收入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事业单位经营收入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其他收入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本  年  收  入  合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A57CAC">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B33F69">
              <w:rPr>
                <w:rFonts w:ascii="宋体" w:eastAsia="宋体" w:hAnsi="宋体" w:cs="Arial" w:hint="eastAsia"/>
                <w:color w:val="000000"/>
                <w:kern w:val="0"/>
                <w:sz w:val="20"/>
                <w:szCs w:val="20"/>
              </w:rPr>
              <w:t>1970.82</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四、上级补助收入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五、附属单位上缴收入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六、用事业基金弥补收支总额</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收    入    总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A57CAC">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B33F69">
              <w:rPr>
                <w:rFonts w:ascii="宋体" w:eastAsia="宋体" w:hAnsi="宋体" w:cs="Arial" w:hint="eastAsia"/>
                <w:color w:val="000000"/>
                <w:kern w:val="0"/>
                <w:sz w:val="20"/>
                <w:szCs w:val="20"/>
              </w:rPr>
              <w:t>1970.82</w:t>
            </w:r>
          </w:p>
        </w:tc>
      </w:tr>
    </w:tbl>
    <w:p w:rsidR="00505B4A" w:rsidRDefault="00505B4A"/>
    <w:p w:rsidR="00505B4A" w:rsidRDefault="00505B4A">
      <w:pPr>
        <w:sectPr w:rsidR="00505B4A">
          <w:footerReference w:type="default" r:id="rId9"/>
          <w:pgSz w:w="11906" w:h="16838"/>
          <w:pgMar w:top="1440" w:right="1800" w:bottom="1440" w:left="1800" w:header="851" w:footer="992" w:gutter="0"/>
          <w:cols w:space="425"/>
          <w:docGrid w:type="lines" w:linePitch="312"/>
        </w:sectPr>
      </w:pPr>
    </w:p>
    <w:tbl>
      <w:tblPr>
        <w:tblW w:w="8664" w:type="dxa"/>
        <w:tblInd w:w="93" w:type="dxa"/>
        <w:tblLook w:val="04A0"/>
      </w:tblPr>
      <w:tblGrid>
        <w:gridCol w:w="4294"/>
        <w:gridCol w:w="2185"/>
        <w:gridCol w:w="2185"/>
      </w:tblGrid>
      <w:tr w:rsidR="00F83FBF" w:rsidRPr="00F83FBF" w:rsidTr="008C31CC">
        <w:trPr>
          <w:trHeight w:val="407"/>
        </w:trPr>
        <w:tc>
          <w:tcPr>
            <w:tcW w:w="4294"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表3</w:t>
            </w:r>
          </w:p>
        </w:tc>
      </w:tr>
      <w:tr w:rsidR="00F83FBF" w:rsidRPr="00F83FBF" w:rsidTr="008C31CC">
        <w:trPr>
          <w:trHeight w:val="506"/>
        </w:trPr>
        <w:tc>
          <w:tcPr>
            <w:tcW w:w="8664" w:type="dxa"/>
            <w:gridSpan w:val="3"/>
            <w:tcBorders>
              <w:top w:val="nil"/>
              <w:left w:val="nil"/>
              <w:bottom w:val="nil"/>
              <w:right w:val="nil"/>
            </w:tcBorders>
            <w:shd w:val="clear" w:color="000000" w:fill="FFFFFF"/>
            <w:noWrap/>
            <w:vAlign w:val="center"/>
            <w:hideMark/>
          </w:tcPr>
          <w:p w:rsidR="00F83FBF" w:rsidRPr="00F83FBF" w:rsidRDefault="00F83FBF" w:rsidP="00F83FBF">
            <w:pPr>
              <w:widowControl/>
              <w:jc w:val="center"/>
              <w:rPr>
                <w:rFonts w:ascii="宋体" w:eastAsia="宋体" w:hAnsi="宋体" w:cs="Arial"/>
                <w:b/>
                <w:bCs/>
                <w:color w:val="000000"/>
                <w:kern w:val="0"/>
                <w:sz w:val="28"/>
                <w:szCs w:val="28"/>
              </w:rPr>
            </w:pPr>
            <w:r w:rsidRPr="00F83FBF">
              <w:rPr>
                <w:rFonts w:ascii="宋体" w:eastAsia="宋体" w:hAnsi="宋体" w:cs="Arial" w:hint="eastAsia"/>
                <w:b/>
                <w:bCs/>
                <w:color w:val="000000"/>
                <w:kern w:val="0"/>
                <w:sz w:val="28"/>
                <w:szCs w:val="28"/>
              </w:rPr>
              <w:t>支出总体情况表</w:t>
            </w:r>
          </w:p>
        </w:tc>
      </w:tr>
      <w:tr w:rsidR="00F83FBF" w:rsidRPr="00F83FBF" w:rsidTr="008C31CC">
        <w:trPr>
          <w:trHeight w:val="407"/>
        </w:trPr>
        <w:tc>
          <w:tcPr>
            <w:tcW w:w="6479" w:type="dxa"/>
            <w:gridSpan w:val="2"/>
            <w:tcBorders>
              <w:top w:val="nil"/>
              <w:left w:val="nil"/>
              <w:bottom w:val="nil"/>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单位名称：</w:t>
            </w:r>
            <w:r w:rsidR="00C12B94">
              <w:rPr>
                <w:rFonts w:ascii="宋体" w:eastAsia="宋体" w:hAnsi="宋体" w:cs="Arial" w:hint="eastAsia"/>
                <w:color w:val="000000"/>
                <w:kern w:val="0"/>
                <w:sz w:val="20"/>
                <w:szCs w:val="20"/>
              </w:rPr>
              <w:t>大埔县委办公室</w:t>
            </w: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单位：万元</w:t>
            </w:r>
          </w:p>
        </w:tc>
      </w:tr>
      <w:tr w:rsidR="00F83FBF" w:rsidRPr="00F83FBF" w:rsidTr="008C31CC">
        <w:trPr>
          <w:trHeight w:val="407"/>
        </w:trPr>
        <w:tc>
          <w:tcPr>
            <w:tcW w:w="4294" w:type="dxa"/>
            <w:tcBorders>
              <w:top w:val="single" w:sz="4" w:space="0" w:color="000000"/>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center"/>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项        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B33F69" w:rsidP="00F83FBF">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F83FBF" w:rsidRPr="00F83FBF">
              <w:rPr>
                <w:rFonts w:ascii="宋体" w:eastAsia="宋体" w:hAnsi="宋体" w:cs="Arial" w:hint="eastAsia"/>
                <w:color w:val="000000"/>
                <w:kern w:val="0"/>
                <w:sz w:val="20"/>
                <w:szCs w:val="20"/>
              </w:rPr>
              <w:t>年预算</w:t>
            </w:r>
          </w:p>
        </w:tc>
      </w:tr>
      <w:tr w:rsidR="00F83FBF" w:rsidRPr="00F83FBF" w:rsidTr="008C31CC">
        <w:trPr>
          <w:trHeight w:val="407"/>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一、基本支出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B33F69" w:rsidP="00F83FBF">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1707.82</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工资福利支出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B33F69">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33F69">
              <w:rPr>
                <w:rFonts w:ascii="宋体" w:eastAsia="宋体" w:hAnsi="宋体" w:cs="Arial" w:hint="eastAsia"/>
                <w:color w:val="000000"/>
                <w:kern w:val="0"/>
                <w:sz w:val="20"/>
                <w:szCs w:val="20"/>
              </w:rPr>
              <w:t>653.92</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一般商品和服务支出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B33F69">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33F69">
              <w:rPr>
                <w:rFonts w:ascii="宋体" w:eastAsia="宋体" w:hAnsi="宋体" w:cs="Arial" w:hint="eastAsia"/>
                <w:color w:val="000000"/>
                <w:kern w:val="0"/>
                <w:sz w:val="20"/>
                <w:szCs w:val="20"/>
              </w:rPr>
              <w:t>784.75</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对个人和家庭的补助</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B33F69">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33F69">
              <w:rPr>
                <w:rFonts w:ascii="宋体" w:eastAsia="宋体" w:hAnsi="宋体" w:cs="Arial" w:hint="eastAsia"/>
                <w:color w:val="000000"/>
                <w:kern w:val="0"/>
                <w:sz w:val="20"/>
                <w:szCs w:val="20"/>
              </w:rPr>
              <w:t>222.15</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其他资本性支出等</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434FE9">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33F69">
              <w:rPr>
                <w:rFonts w:ascii="宋体" w:eastAsia="宋体" w:hAnsi="宋体" w:cs="Arial" w:hint="eastAsia"/>
                <w:color w:val="000000"/>
                <w:kern w:val="0"/>
                <w:sz w:val="20"/>
                <w:szCs w:val="20"/>
              </w:rPr>
              <w:t>47</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二、项目支出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B33F69" w:rsidP="00A661F6">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263</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日常运转类项目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A57CAC">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33F69">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政府购买服务类项目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B33F69" w:rsidP="00F83FBF">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科技研发类项目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基本建设类项目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B33F69" w:rsidP="00F83FBF">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263</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补助企事业类项目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信息化运维类项目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专项业务类项目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因公出国（境）项目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信息系统建设类项目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三、事业单位经营支出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本  年  支  出  合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B33F69">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33F69">
              <w:rPr>
                <w:rFonts w:ascii="宋体" w:eastAsia="宋体" w:hAnsi="宋体" w:cs="Arial" w:hint="eastAsia"/>
                <w:color w:val="000000"/>
                <w:kern w:val="0"/>
                <w:sz w:val="20"/>
                <w:szCs w:val="20"/>
              </w:rPr>
              <w:t>1970.82</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四、对附属单位补助支出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五、上缴上级支出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六、结转下年</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支    出    总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B33F69">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33F69">
              <w:rPr>
                <w:rFonts w:ascii="宋体" w:eastAsia="宋体" w:hAnsi="宋体" w:cs="Arial" w:hint="eastAsia"/>
                <w:color w:val="000000"/>
                <w:kern w:val="0"/>
                <w:sz w:val="20"/>
                <w:szCs w:val="20"/>
              </w:rPr>
              <w:t>1970.82</w:t>
            </w:r>
          </w:p>
        </w:tc>
      </w:tr>
    </w:tbl>
    <w:p w:rsidR="00505B4A" w:rsidRDefault="00505B4A">
      <w:pPr>
        <w:sectPr w:rsidR="00505B4A">
          <w:pgSz w:w="11906" w:h="16838"/>
          <w:pgMar w:top="1440" w:right="1800" w:bottom="1440" w:left="1800" w:header="851" w:footer="992" w:gutter="0"/>
          <w:cols w:space="425"/>
          <w:docGrid w:type="lines" w:linePitch="312"/>
        </w:sectPr>
      </w:pPr>
    </w:p>
    <w:tbl>
      <w:tblPr>
        <w:tblW w:w="8455" w:type="dxa"/>
        <w:tblInd w:w="93" w:type="dxa"/>
        <w:tblLook w:val="04A0"/>
      </w:tblPr>
      <w:tblGrid>
        <w:gridCol w:w="2691"/>
        <w:gridCol w:w="1537"/>
        <w:gridCol w:w="2690"/>
        <w:gridCol w:w="1537"/>
      </w:tblGrid>
      <w:tr w:rsidR="00BF50CA" w:rsidRPr="00BF50CA" w:rsidTr="006255B8">
        <w:trPr>
          <w:trHeight w:val="415"/>
        </w:trPr>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表4</w:t>
            </w:r>
          </w:p>
        </w:tc>
      </w:tr>
      <w:tr w:rsidR="00BF50CA" w:rsidRPr="00BF50CA" w:rsidTr="006255B8">
        <w:trPr>
          <w:trHeight w:val="514"/>
        </w:trPr>
        <w:tc>
          <w:tcPr>
            <w:tcW w:w="0" w:type="auto"/>
            <w:gridSpan w:val="4"/>
            <w:tcBorders>
              <w:top w:val="nil"/>
              <w:left w:val="nil"/>
              <w:bottom w:val="nil"/>
              <w:right w:val="nil"/>
            </w:tcBorders>
            <w:shd w:val="clear" w:color="auto" w:fill="auto"/>
            <w:noWrap/>
            <w:vAlign w:val="center"/>
            <w:hideMark/>
          </w:tcPr>
          <w:p w:rsidR="00BF50CA" w:rsidRPr="00BF50CA" w:rsidRDefault="00BF50CA" w:rsidP="00BF50CA">
            <w:pPr>
              <w:widowControl/>
              <w:jc w:val="center"/>
              <w:rPr>
                <w:rFonts w:ascii="宋体" w:eastAsia="宋体" w:hAnsi="宋体" w:cs="Arial"/>
                <w:b/>
                <w:bCs/>
                <w:color w:val="000000"/>
                <w:kern w:val="0"/>
                <w:sz w:val="28"/>
                <w:szCs w:val="28"/>
              </w:rPr>
            </w:pPr>
            <w:r w:rsidRPr="00BF50CA">
              <w:rPr>
                <w:rFonts w:ascii="宋体" w:eastAsia="宋体" w:hAnsi="宋体" w:cs="Arial" w:hint="eastAsia"/>
                <w:b/>
                <w:bCs/>
                <w:color w:val="000000"/>
                <w:kern w:val="0"/>
                <w:sz w:val="28"/>
                <w:szCs w:val="28"/>
              </w:rPr>
              <w:t>财政拨款收支总体情况表</w:t>
            </w:r>
          </w:p>
        </w:tc>
      </w:tr>
      <w:tr w:rsidR="00BF50CA" w:rsidRPr="00BF50CA" w:rsidTr="006255B8">
        <w:trPr>
          <w:trHeight w:val="415"/>
        </w:trPr>
        <w:tc>
          <w:tcPr>
            <w:tcW w:w="0" w:type="auto"/>
            <w:gridSpan w:val="3"/>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单位名称：</w:t>
            </w:r>
            <w:r w:rsidR="00486CA6">
              <w:rPr>
                <w:rFonts w:ascii="宋体" w:eastAsia="宋体" w:hAnsi="宋体" w:cs="Arial" w:hint="eastAsia"/>
                <w:color w:val="000000"/>
                <w:kern w:val="0"/>
                <w:sz w:val="20"/>
                <w:szCs w:val="20"/>
              </w:rPr>
              <w:t>大埔县委办公室</w:t>
            </w: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单位：万元</w:t>
            </w:r>
          </w:p>
        </w:tc>
      </w:tr>
      <w:tr w:rsidR="00BF50CA" w:rsidRPr="00BF50CA" w:rsidTr="006255B8">
        <w:trPr>
          <w:trHeight w:val="415"/>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支        出</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33F69" w:rsidP="00BF50C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BF50CA" w:rsidRPr="00BF50CA">
              <w:rPr>
                <w:rFonts w:ascii="宋体" w:eastAsia="宋体" w:hAnsi="宋体" w:cs="Arial" w:hint="eastAsia"/>
                <w:color w:val="000000"/>
                <w:kern w:val="0"/>
                <w:sz w:val="20"/>
                <w:szCs w:val="20"/>
              </w:rPr>
              <w:t>年预算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33F69" w:rsidP="00BF50C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BF50CA" w:rsidRPr="00BF50CA">
              <w:rPr>
                <w:rFonts w:ascii="宋体" w:eastAsia="宋体" w:hAnsi="宋体" w:cs="Arial" w:hint="eastAsia"/>
                <w:color w:val="000000"/>
                <w:kern w:val="0"/>
                <w:sz w:val="20"/>
                <w:szCs w:val="20"/>
              </w:rPr>
              <w:t>年预算</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33F69">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B33F69">
              <w:rPr>
                <w:rFonts w:ascii="宋体" w:eastAsia="宋体" w:hAnsi="宋体" w:cs="Arial" w:hint="eastAsia"/>
                <w:color w:val="000000"/>
                <w:kern w:val="0"/>
                <w:sz w:val="20"/>
                <w:szCs w:val="20"/>
              </w:rPr>
              <w:t>1970.82</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B4A3B">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B33F69">
              <w:rPr>
                <w:rFonts w:ascii="宋体" w:eastAsia="宋体" w:hAnsi="宋体" w:cs="Arial" w:hint="eastAsia"/>
                <w:color w:val="000000"/>
                <w:kern w:val="0"/>
                <w:sz w:val="20"/>
                <w:szCs w:val="20"/>
              </w:rPr>
              <w:t>1970.82</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486CA6">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486CA6">
              <w:rPr>
                <w:rFonts w:ascii="宋体" w:eastAsia="宋体" w:hAnsi="宋体" w:cs="Arial" w:hint="eastAsia"/>
                <w:color w:val="000000"/>
                <w:kern w:val="0"/>
                <w:sz w:val="20"/>
                <w:szCs w:val="20"/>
              </w:rPr>
              <w:t>0</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486CA6">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486CA6">
              <w:rPr>
                <w:rFonts w:ascii="宋体" w:eastAsia="宋体" w:hAnsi="宋体" w:cs="Arial" w:hint="eastAsia"/>
                <w:color w:val="000000"/>
                <w:kern w:val="0"/>
                <w:sz w:val="20"/>
                <w:szCs w:val="20"/>
              </w:rPr>
              <w:t>0</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B4A3B">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B33F69">
              <w:rPr>
                <w:rFonts w:ascii="宋体" w:eastAsia="宋体" w:hAnsi="宋体" w:cs="Arial" w:hint="eastAsia"/>
                <w:color w:val="000000"/>
                <w:kern w:val="0"/>
                <w:sz w:val="20"/>
                <w:szCs w:val="20"/>
              </w:rPr>
              <w:t>1970.82</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B4A3B">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B33F69">
              <w:rPr>
                <w:rFonts w:ascii="宋体" w:eastAsia="宋体" w:hAnsi="宋体" w:cs="Arial" w:hint="eastAsia"/>
                <w:color w:val="000000"/>
                <w:kern w:val="0"/>
                <w:sz w:val="20"/>
                <w:szCs w:val="20"/>
              </w:rPr>
              <w:t>1970.82</w:t>
            </w:r>
          </w:p>
        </w:tc>
      </w:tr>
    </w:tbl>
    <w:p w:rsidR="00505B4A" w:rsidRDefault="00505B4A"/>
    <w:p w:rsidR="006F1FF6" w:rsidRDefault="006F1FF6"/>
    <w:p w:rsidR="006F1FF6" w:rsidRDefault="006F1FF6"/>
    <w:p w:rsidR="006F1FF6" w:rsidRDefault="006F1FF6"/>
    <w:p w:rsidR="006F1FF6" w:rsidRDefault="006F1FF6"/>
    <w:p w:rsidR="006F1FF6" w:rsidRDefault="006F1FF6"/>
    <w:p w:rsidR="006F1FF6" w:rsidRDefault="006F1FF6"/>
    <w:p w:rsidR="006F1FF6" w:rsidRDefault="006F1FF6"/>
    <w:p w:rsidR="006F1FF6" w:rsidRDefault="006F1FF6"/>
    <w:p w:rsidR="006F1FF6" w:rsidRDefault="006F1FF6"/>
    <w:p w:rsidR="006F1FF6" w:rsidRDefault="006F1FF6"/>
    <w:p w:rsidR="006F1FF6" w:rsidRDefault="006F1FF6"/>
    <w:p w:rsidR="006F1FF6" w:rsidRDefault="006F1FF6"/>
    <w:p w:rsidR="006F1FF6" w:rsidRDefault="006F1FF6"/>
    <w:p w:rsidR="006F1FF6" w:rsidRDefault="006F1FF6"/>
    <w:p w:rsidR="006F1FF6" w:rsidRDefault="006F1FF6"/>
    <w:p w:rsidR="006F1FF6" w:rsidRDefault="006F1FF6"/>
    <w:p w:rsidR="006F1FF6" w:rsidRDefault="006F1FF6"/>
    <w:p w:rsidR="006F1FF6" w:rsidRDefault="006F1FF6"/>
    <w:p w:rsidR="006F1FF6" w:rsidRDefault="006F1FF6"/>
    <w:p w:rsidR="006F1FF6" w:rsidRDefault="006F1FF6"/>
    <w:p w:rsidR="006F1FF6" w:rsidRDefault="006F1FF6"/>
    <w:p w:rsidR="006F1FF6" w:rsidRDefault="006F1FF6"/>
    <w:p w:rsidR="006F1FF6" w:rsidRDefault="006F1FF6"/>
    <w:p w:rsidR="006F1FF6" w:rsidRDefault="006F1FF6"/>
    <w:p w:rsidR="006F1FF6" w:rsidRDefault="006F1FF6"/>
    <w:p w:rsidR="006F1FF6" w:rsidRDefault="006F1FF6"/>
    <w:p w:rsidR="006F1FF6" w:rsidRDefault="006F1FF6"/>
    <w:p w:rsidR="006F1FF6" w:rsidRDefault="006F1FF6"/>
    <w:p w:rsidR="00DC51F1" w:rsidRDefault="00DC51F1"/>
    <w:tbl>
      <w:tblPr>
        <w:tblW w:w="0" w:type="auto"/>
        <w:tblInd w:w="93" w:type="dxa"/>
        <w:tblLook w:val="04A0"/>
      </w:tblPr>
      <w:tblGrid>
        <w:gridCol w:w="4772"/>
        <w:gridCol w:w="916"/>
        <w:gridCol w:w="1525"/>
        <w:gridCol w:w="1216"/>
      </w:tblGrid>
      <w:tr w:rsidR="00CF3C31" w:rsidRPr="00CF3C31" w:rsidTr="00CF3C31">
        <w:trPr>
          <w:trHeight w:val="402"/>
        </w:trPr>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表5</w:t>
            </w:r>
          </w:p>
        </w:tc>
      </w:tr>
      <w:tr w:rsidR="00CF3C31" w:rsidRPr="00CF3C31" w:rsidTr="00CF3C31">
        <w:trPr>
          <w:trHeight w:val="499"/>
        </w:trPr>
        <w:tc>
          <w:tcPr>
            <w:tcW w:w="0" w:type="auto"/>
            <w:gridSpan w:val="4"/>
            <w:tcBorders>
              <w:top w:val="nil"/>
              <w:left w:val="nil"/>
              <w:bottom w:val="nil"/>
              <w:right w:val="nil"/>
            </w:tcBorders>
            <w:shd w:val="clear" w:color="000000" w:fill="FFFFFF"/>
            <w:noWrap/>
            <w:vAlign w:val="center"/>
            <w:hideMark/>
          </w:tcPr>
          <w:p w:rsidR="00CF3C31" w:rsidRPr="00CF3C31" w:rsidRDefault="00CF3C31" w:rsidP="00CF3C31">
            <w:pPr>
              <w:widowControl/>
              <w:jc w:val="center"/>
              <w:rPr>
                <w:rFonts w:ascii="宋体" w:eastAsia="宋体" w:hAnsi="宋体" w:cs="Arial"/>
                <w:b/>
                <w:bCs/>
                <w:color w:val="000000"/>
                <w:kern w:val="0"/>
                <w:sz w:val="28"/>
                <w:szCs w:val="28"/>
              </w:rPr>
            </w:pPr>
            <w:r w:rsidRPr="00CF3C31">
              <w:rPr>
                <w:rFonts w:ascii="宋体" w:eastAsia="宋体" w:hAnsi="宋体" w:cs="Arial" w:hint="eastAsia"/>
                <w:b/>
                <w:bCs/>
                <w:color w:val="000000"/>
                <w:kern w:val="0"/>
                <w:sz w:val="28"/>
                <w:szCs w:val="28"/>
              </w:rPr>
              <w:t>一般公共预算支出情况表（按功能分类科目）</w:t>
            </w:r>
          </w:p>
        </w:tc>
      </w:tr>
      <w:tr w:rsidR="00CF3C31" w:rsidRPr="00CF3C31" w:rsidTr="00CF3C31">
        <w:trPr>
          <w:trHeight w:val="402"/>
        </w:trPr>
        <w:tc>
          <w:tcPr>
            <w:tcW w:w="0" w:type="auto"/>
            <w:gridSpan w:val="3"/>
            <w:tcBorders>
              <w:top w:val="nil"/>
              <w:left w:val="nil"/>
              <w:bottom w:val="nil"/>
              <w:right w:val="nil"/>
            </w:tcBorders>
            <w:shd w:val="clear" w:color="000000" w:fill="FFFFFF"/>
            <w:noWrap/>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单位名称：</w:t>
            </w:r>
            <w:r w:rsidR="00BE2886">
              <w:rPr>
                <w:rFonts w:ascii="宋体" w:eastAsia="宋体" w:hAnsi="宋体" w:cs="Arial" w:hint="eastAsia"/>
                <w:color w:val="000000"/>
                <w:kern w:val="0"/>
                <w:sz w:val="20"/>
                <w:szCs w:val="20"/>
              </w:rPr>
              <w:t>大埔县委办公室</w:t>
            </w:r>
          </w:p>
        </w:tc>
        <w:tc>
          <w:tcPr>
            <w:tcW w:w="0" w:type="auto"/>
            <w:tcBorders>
              <w:top w:val="nil"/>
              <w:left w:val="nil"/>
              <w:bottom w:val="nil"/>
              <w:right w:val="nil"/>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单位：万元</w:t>
            </w:r>
          </w:p>
        </w:tc>
      </w:tr>
      <w:tr w:rsidR="00CF3C31" w:rsidRPr="00CF3C31" w:rsidTr="00CF3C31">
        <w:trPr>
          <w:trHeight w:val="402"/>
        </w:trPr>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功能科目名称</w:t>
            </w:r>
          </w:p>
        </w:tc>
        <w:tc>
          <w:tcPr>
            <w:tcW w:w="0" w:type="auto"/>
            <w:gridSpan w:val="3"/>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一般公共预算支出</w:t>
            </w:r>
          </w:p>
        </w:tc>
      </w:tr>
      <w:tr w:rsidR="00CF3C31" w:rsidRPr="00CF3C31" w:rsidTr="00CF3C31">
        <w:trPr>
          <w:trHeight w:val="40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F3C31" w:rsidRPr="00CF3C31" w:rsidRDefault="00CF3C31" w:rsidP="00CF3C31">
            <w:pPr>
              <w:widowControl/>
              <w:jc w:val="left"/>
              <w:rPr>
                <w:rFonts w:ascii="宋体" w:eastAsia="宋体" w:hAnsi="宋体" w:cs="Arial"/>
                <w:color w:val="000000"/>
                <w:kern w:val="0"/>
                <w:sz w:val="20"/>
                <w:szCs w:val="20"/>
              </w:rPr>
            </w:pP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小计</w:t>
            </w: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其中：基本支出</w:t>
            </w: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项目支出</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合    计</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BD5C15"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1970.82</w:t>
            </w:r>
            <w:r w:rsidR="00CF3C31" w:rsidRPr="00CF3C31">
              <w:rPr>
                <w:rFonts w:ascii="宋体" w:eastAsia="宋体" w:hAnsi="宋体" w:cs="Arial" w:hint="eastAsia"/>
                <w:color w:val="000000"/>
                <w:kern w:val="0"/>
                <w:sz w:val="20"/>
                <w:szCs w:val="20"/>
              </w:rPr>
              <w:t xml:space="preserve">　</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A7466F"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1707.82</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A7466F"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263</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[201]一般公共服务支出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BD5C15"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1748.67</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7466F"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1748.67</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BD5C15"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263</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[20104]发展与改革事务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BD5C15"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D7834"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D7834"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[2010499]其他发展与改革事务支出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BD5C15"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D7834"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D7834"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[20111]纪检监察事务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BD5C15"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D7834"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D7834"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[2011105]派驻派出机构</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BD5C15"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D7834"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D7834"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[20131]党委办公厅（室）及相关机构事务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BD5C15"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1748.67</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BD5C15"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1485.67</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7466F"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263</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[2013101]行政运行</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BD5C15"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1068.67</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7466F"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1068.67</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D7834"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[2013102]一般行政管理事务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BD5C15"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680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7466F"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417</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7466F"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263</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[2013103]机关服务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BD5C15"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[2013105]专项业务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BD5C15"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60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[2013199]其他党委办公厅（室）及相关机构事务支出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BD5C15"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[204]公共安全支出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BD5C15"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[20409]国家保密</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BD5C15"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[2040905]保密管理</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BD5C15"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[2040999]其他国家保密支出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BD5C15"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[205]教育支出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BD5C15"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[20502]普通教育</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BD5C15"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[2050201]学前教育</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BD5C15"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[208]社会保障和就业支出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BD5C15"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222.15</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7466F"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222.15</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[20805]行政事业单位离退休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BD5C15"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222.15</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7466F"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222.15</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[2080501]归口管理的行政单位离退休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BD5C15"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222.15</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7466F"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222.15</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[2080502]事业单位离退休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BD5C15"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[2080599]其他行政事业单位离退休支出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BD5C15"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bl>
    <w:p w:rsidR="00505B4A" w:rsidRDefault="00505B4A"/>
    <w:p w:rsidR="006F1FF6" w:rsidRDefault="006F1FF6"/>
    <w:p w:rsidR="006F1FF6" w:rsidRDefault="006F1FF6"/>
    <w:p w:rsidR="006F1FF6" w:rsidRDefault="006F1FF6"/>
    <w:p w:rsidR="006F1FF6" w:rsidRDefault="006F1FF6"/>
    <w:p w:rsidR="006F1FF6" w:rsidRDefault="006F1FF6"/>
    <w:tbl>
      <w:tblPr>
        <w:tblW w:w="8278" w:type="dxa"/>
        <w:tblInd w:w="93" w:type="dxa"/>
        <w:tblLook w:val="04A0"/>
      </w:tblPr>
      <w:tblGrid>
        <w:gridCol w:w="3352"/>
        <w:gridCol w:w="3353"/>
        <w:gridCol w:w="1573"/>
      </w:tblGrid>
      <w:tr w:rsidR="00DA497E" w:rsidRPr="00DA497E" w:rsidTr="00D0003E">
        <w:trPr>
          <w:trHeight w:val="424"/>
        </w:trPr>
        <w:tc>
          <w:tcPr>
            <w:tcW w:w="0" w:type="auto"/>
            <w:tcBorders>
              <w:top w:val="nil"/>
              <w:left w:val="nil"/>
              <w:bottom w:val="nil"/>
              <w:right w:val="nil"/>
            </w:tcBorders>
            <w:shd w:val="clear" w:color="auto" w:fill="auto"/>
            <w:noWrap/>
            <w:vAlign w:val="bottom"/>
            <w:hideMark/>
          </w:tcPr>
          <w:p w:rsidR="00DA497E" w:rsidRPr="00DA497E" w:rsidRDefault="00DA497E" w:rsidP="00DA497E">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DA497E" w:rsidRPr="00DA497E" w:rsidRDefault="00DA497E" w:rsidP="00DA497E">
            <w:pPr>
              <w:widowControl/>
              <w:jc w:val="left"/>
              <w:rPr>
                <w:rFonts w:ascii="Arial" w:eastAsia="宋体" w:hAnsi="Arial" w:cs="Arial"/>
                <w:kern w:val="0"/>
                <w:sz w:val="20"/>
                <w:szCs w:val="20"/>
              </w:rPr>
            </w:pPr>
          </w:p>
        </w:tc>
        <w:tc>
          <w:tcPr>
            <w:tcW w:w="1556" w:type="dxa"/>
            <w:tcBorders>
              <w:top w:val="nil"/>
              <w:left w:val="nil"/>
              <w:bottom w:val="nil"/>
              <w:right w:val="nil"/>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表6</w:t>
            </w:r>
          </w:p>
        </w:tc>
      </w:tr>
      <w:tr w:rsidR="00DA497E" w:rsidRPr="00DA497E" w:rsidTr="00D0003E">
        <w:trPr>
          <w:trHeight w:val="527"/>
        </w:trPr>
        <w:tc>
          <w:tcPr>
            <w:tcW w:w="8277" w:type="dxa"/>
            <w:gridSpan w:val="3"/>
            <w:tcBorders>
              <w:top w:val="nil"/>
              <w:left w:val="nil"/>
              <w:bottom w:val="nil"/>
              <w:right w:val="nil"/>
            </w:tcBorders>
            <w:shd w:val="clear" w:color="000000" w:fill="FFFFFF"/>
            <w:noWrap/>
            <w:vAlign w:val="center"/>
            <w:hideMark/>
          </w:tcPr>
          <w:p w:rsidR="00DA497E" w:rsidRPr="00DA497E" w:rsidRDefault="00DA497E" w:rsidP="00DA497E">
            <w:pPr>
              <w:widowControl/>
              <w:jc w:val="center"/>
              <w:rPr>
                <w:rFonts w:ascii="宋体" w:eastAsia="宋体" w:hAnsi="宋体" w:cs="Arial"/>
                <w:b/>
                <w:bCs/>
                <w:color w:val="000000"/>
                <w:kern w:val="0"/>
                <w:sz w:val="28"/>
                <w:szCs w:val="28"/>
              </w:rPr>
            </w:pPr>
            <w:r w:rsidRPr="00DA497E">
              <w:rPr>
                <w:rFonts w:ascii="宋体" w:eastAsia="宋体" w:hAnsi="宋体" w:cs="Arial" w:hint="eastAsia"/>
                <w:b/>
                <w:bCs/>
                <w:color w:val="000000"/>
                <w:kern w:val="0"/>
                <w:sz w:val="28"/>
                <w:szCs w:val="28"/>
              </w:rPr>
              <w:t>一般公共预算基本支出情况表（按支出经济分类科目）</w:t>
            </w:r>
          </w:p>
        </w:tc>
      </w:tr>
      <w:tr w:rsidR="00DA497E" w:rsidRPr="00DA497E" w:rsidTr="00D0003E">
        <w:trPr>
          <w:trHeight w:val="424"/>
        </w:trPr>
        <w:tc>
          <w:tcPr>
            <w:tcW w:w="0" w:type="auto"/>
            <w:gridSpan w:val="2"/>
            <w:tcBorders>
              <w:top w:val="nil"/>
              <w:left w:val="nil"/>
              <w:bottom w:val="nil"/>
              <w:right w:val="nil"/>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单位名称：</w:t>
            </w:r>
            <w:r w:rsidR="00003740">
              <w:rPr>
                <w:rFonts w:ascii="宋体" w:eastAsia="宋体" w:hAnsi="宋体" w:cs="Arial" w:hint="eastAsia"/>
                <w:color w:val="000000"/>
                <w:kern w:val="0"/>
                <w:sz w:val="20"/>
                <w:szCs w:val="20"/>
              </w:rPr>
              <w:t>大埔县委办公室</w:t>
            </w:r>
          </w:p>
        </w:tc>
        <w:tc>
          <w:tcPr>
            <w:tcW w:w="1556" w:type="dxa"/>
            <w:tcBorders>
              <w:top w:val="nil"/>
              <w:left w:val="nil"/>
              <w:bottom w:val="nil"/>
              <w:right w:val="nil"/>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单位：万元</w:t>
            </w:r>
          </w:p>
        </w:tc>
      </w:tr>
      <w:tr w:rsidR="00DA497E" w:rsidRPr="00DA497E" w:rsidTr="00D0003E">
        <w:trPr>
          <w:trHeight w:val="424"/>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DA497E" w:rsidRPr="00DA497E" w:rsidRDefault="00DA497E" w:rsidP="00DA497E">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DA497E" w:rsidRPr="00DA497E" w:rsidRDefault="00DA497E" w:rsidP="00DA497E">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部门预算支出经济科目</w:t>
            </w:r>
          </w:p>
        </w:tc>
        <w:tc>
          <w:tcPr>
            <w:tcW w:w="1556" w:type="dxa"/>
            <w:tcBorders>
              <w:top w:val="single" w:sz="4" w:space="0" w:color="000000"/>
              <w:left w:val="nil"/>
              <w:bottom w:val="nil"/>
              <w:right w:val="single" w:sz="4" w:space="0" w:color="000000"/>
            </w:tcBorders>
            <w:shd w:val="clear" w:color="000000" w:fill="FFFFFF"/>
            <w:noWrap/>
            <w:vAlign w:val="center"/>
            <w:hideMark/>
          </w:tcPr>
          <w:p w:rsidR="00DA497E" w:rsidRPr="00DA497E" w:rsidRDefault="000B0915" w:rsidP="00DA497E">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2325B1">
              <w:rPr>
                <w:rFonts w:ascii="宋体" w:eastAsia="宋体" w:hAnsi="宋体" w:cs="Arial" w:hint="eastAsia"/>
                <w:color w:val="000000"/>
                <w:kern w:val="0"/>
                <w:sz w:val="20"/>
                <w:szCs w:val="20"/>
              </w:rPr>
              <w:t>8</w:t>
            </w:r>
            <w:r w:rsidR="00DA497E" w:rsidRPr="00DA497E">
              <w:rPr>
                <w:rFonts w:ascii="宋体" w:eastAsia="宋体" w:hAnsi="宋体" w:cs="Arial" w:hint="eastAsia"/>
                <w:color w:val="000000"/>
                <w:kern w:val="0"/>
                <w:sz w:val="20"/>
                <w:szCs w:val="20"/>
              </w:rPr>
              <w:t>年预算</w:t>
            </w:r>
          </w:p>
        </w:tc>
      </w:tr>
      <w:tr w:rsidR="00DA497E" w:rsidRPr="00DA497E" w:rsidTr="00D0003E">
        <w:trPr>
          <w:trHeight w:val="424"/>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合    计</w:t>
            </w:r>
          </w:p>
        </w:tc>
        <w:tc>
          <w:tcPr>
            <w:tcW w:w="1556" w:type="dxa"/>
            <w:tcBorders>
              <w:top w:val="single" w:sz="4" w:space="0" w:color="auto"/>
              <w:left w:val="nil"/>
              <w:bottom w:val="single" w:sz="4" w:space="0" w:color="auto"/>
              <w:right w:val="single" w:sz="4" w:space="0" w:color="auto"/>
            </w:tcBorders>
            <w:shd w:val="clear" w:color="000000" w:fill="FFFFFF"/>
            <w:noWrap/>
            <w:vAlign w:val="center"/>
            <w:hideMark/>
          </w:tcPr>
          <w:p w:rsidR="00DA497E" w:rsidRPr="00DA497E" w:rsidRDefault="002325B1"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1707.82</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613B9"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629.3</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2325B1"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256.72</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2325B1"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292.88</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2325B1"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14.4</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[50102]社会保障缴费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[30112]其他社会保障缴费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2325B1"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38.42</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[50103]住房公积金</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613B9"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5.88</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[30106]伙食补助费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2325B1"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21</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B254D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809.37</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613B9"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48.22</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[30202]印刷费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613B9"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12.5</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[30204]手续费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613B9"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3.6</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[30205]水费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613B9"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7.5</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[30206]电费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613B9"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15.3</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[30207]邮电费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613B9"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10.2</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[30209]物业管理费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613B9"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20.8</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[30211]差旅费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613B9"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59.4</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[30214]租赁费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[30228]工会经费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613B9"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12.5</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[30229]福利费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613B9"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10.3</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[30239]其他交通费用</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0102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1.5</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[30215]会议费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613B9" w:rsidP="0080102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125.6</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[30216]培训费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613B9"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31</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[30203]咨询费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[30226]劳务费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613B9"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15.6</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[30227]委托业务费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613B9"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[30217]公务接待费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D58C4"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9.1</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lastRenderedPageBreak/>
              <w:t xml:space="preserve">  [50207]因公出国（境）费用</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[30212]因公出国（境）费用</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D58C4"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[30231]公务用车运行维护费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0102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179</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[30213]维修（护）费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613B9"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81.6</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B254D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133.65</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[310]资本性支出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F508E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47</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[31002]办公设备购置</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F508E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47</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[30107]绩效工资</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[30199]其他工资福利支出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[303]对个人和家庭的补助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613B9"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222.15</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[30304]抚恤金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F508E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5.88</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[30305]生活补助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613B9"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5.1</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[30307]医疗费补助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[30309]奖励金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[30301]离休费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613B9"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10.5</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[30302]退休费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613B9"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193.37</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[30399]其他对个人和家庭的补助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F508E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7.3</w:t>
            </w:r>
            <w:r w:rsidR="00DA497E" w:rsidRPr="00DA497E">
              <w:rPr>
                <w:rFonts w:ascii="宋体" w:eastAsia="宋体" w:hAnsi="宋体" w:cs="Arial" w:hint="eastAsia"/>
                <w:color w:val="000000"/>
                <w:kern w:val="0"/>
                <w:sz w:val="20"/>
                <w:szCs w:val="20"/>
              </w:rPr>
              <w:t xml:space="preserve">　</w:t>
            </w:r>
          </w:p>
        </w:tc>
      </w:tr>
    </w:tbl>
    <w:p w:rsidR="00505B4A" w:rsidRDefault="00505B4A"/>
    <w:p w:rsidR="006F1FF6" w:rsidRDefault="006F1FF6"/>
    <w:p w:rsidR="006F1FF6" w:rsidRDefault="006F1FF6"/>
    <w:p w:rsidR="006F1FF6" w:rsidRDefault="006F1FF6"/>
    <w:p w:rsidR="006F1FF6" w:rsidRDefault="006F1FF6"/>
    <w:p w:rsidR="006F1FF6" w:rsidRDefault="006F1FF6"/>
    <w:p w:rsidR="006F1FF6" w:rsidRDefault="006F1FF6"/>
    <w:p w:rsidR="006F1FF6" w:rsidRDefault="006F1FF6"/>
    <w:p w:rsidR="006F1FF6" w:rsidRDefault="006F1FF6"/>
    <w:p w:rsidR="006F1FF6" w:rsidRDefault="006F1FF6"/>
    <w:p w:rsidR="006F1FF6" w:rsidRDefault="006F1FF6"/>
    <w:tbl>
      <w:tblPr>
        <w:tblW w:w="8089" w:type="dxa"/>
        <w:tblInd w:w="93" w:type="dxa"/>
        <w:tblLook w:val="04A0"/>
      </w:tblPr>
      <w:tblGrid>
        <w:gridCol w:w="3396"/>
        <w:gridCol w:w="3396"/>
        <w:gridCol w:w="1297"/>
      </w:tblGrid>
      <w:tr w:rsidR="0048089B" w:rsidRPr="0048089B" w:rsidTr="00A84CE6">
        <w:trPr>
          <w:trHeight w:val="340"/>
        </w:trPr>
        <w:tc>
          <w:tcPr>
            <w:tcW w:w="0" w:type="auto"/>
            <w:tcBorders>
              <w:top w:val="nil"/>
              <w:left w:val="nil"/>
              <w:bottom w:val="nil"/>
              <w:right w:val="nil"/>
            </w:tcBorders>
            <w:shd w:val="clear" w:color="auto" w:fill="auto"/>
            <w:noWrap/>
            <w:vAlign w:val="bottom"/>
            <w:hideMark/>
          </w:tcPr>
          <w:p w:rsidR="0048089B" w:rsidRPr="0048089B" w:rsidRDefault="0048089B"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48089B" w:rsidRPr="0048089B" w:rsidRDefault="0048089B"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表7</w:t>
            </w:r>
          </w:p>
        </w:tc>
      </w:tr>
      <w:tr w:rsidR="0048089B" w:rsidRPr="0048089B" w:rsidTr="00A84CE6">
        <w:trPr>
          <w:trHeight w:val="422"/>
        </w:trPr>
        <w:tc>
          <w:tcPr>
            <w:tcW w:w="0" w:type="auto"/>
            <w:gridSpan w:val="3"/>
            <w:tcBorders>
              <w:top w:val="nil"/>
              <w:left w:val="nil"/>
              <w:bottom w:val="nil"/>
              <w:right w:val="nil"/>
            </w:tcBorders>
            <w:shd w:val="clear" w:color="000000" w:fill="FFFFFF"/>
            <w:noWrap/>
            <w:vAlign w:val="center"/>
            <w:hideMark/>
          </w:tcPr>
          <w:p w:rsidR="0048089B" w:rsidRPr="0048089B" w:rsidRDefault="0048089B" w:rsidP="0048089B">
            <w:pPr>
              <w:widowControl/>
              <w:jc w:val="center"/>
              <w:rPr>
                <w:rFonts w:ascii="宋体" w:eastAsia="宋体" w:hAnsi="宋体" w:cs="Arial"/>
                <w:b/>
                <w:bCs/>
                <w:color w:val="000000"/>
                <w:kern w:val="0"/>
                <w:sz w:val="28"/>
                <w:szCs w:val="28"/>
              </w:rPr>
            </w:pPr>
            <w:r w:rsidRPr="0048089B">
              <w:rPr>
                <w:rFonts w:ascii="宋体" w:eastAsia="宋体" w:hAnsi="宋体" w:cs="Arial" w:hint="eastAsia"/>
                <w:b/>
                <w:bCs/>
                <w:color w:val="000000"/>
                <w:kern w:val="0"/>
                <w:sz w:val="28"/>
                <w:szCs w:val="28"/>
              </w:rPr>
              <w:t>一般公共预算项目支出情况表（按支出经济分类科目）</w:t>
            </w:r>
          </w:p>
        </w:tc>
      </w:tr>
      <w:tr w:rsidR="0048089B" w:rsidRPr="0048089B" w:rsidTr="00A84CE6">
        <w:trPr>
          <w:trHeight w:val="340"/>
        </w:trPr>
        <w:tc>
          <w:tcPr>
            <w:tcW w:w="0" w:type="auto"/>
            <w:gridSpan w:val="2"/>
            <w:tcBorders>
              <w:top w:val="nil"/>
              <w:left w:val="nil"/>
              <w:bottom w:val="nil"/>
              <w:right w:val="nil"/>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单位名称：</w:t>
            </w:r>
            <w:r w:rsidR="0094535D">
              <w:rPr>
                <w:rFonts w:ascii="宋体" w:eastAsia="宋体" w:hAnsi="宋体" w:cs="Arial" w:hint="eastAsia"/>
                <w:color w:val="000000"/>
                <w:kern w:val="0"/>
                <w:sz w:val="20"/>
                <w:szCs w:val="20"/>
              </w:rPr>
              <w:t>大埔县委办公室</w:t>
            </w:r>
          </w:p>
        </w:tc>
        <w:tc>
          <w:tcPr>
            <w:tcW w:w="0" w:type="auto"/>
            <w:tcBorders>
              <w:top w:val="nil"/>
              <w:left w:val="nil"/>
              <w:bottom w:val="nil"/>
              <w:right w:val="nil"/>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单位：万元</w:t>
            </w:r>
          </w:p>
        </w:tc>
      </w:tr>
      <w:tr w:rsidR="0048089B" w:rsidRPr="0048089B" w:rsidTr="00A84CE6">
        <w:trPr>
          <w:trHeight w:val="340"/>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48089B" w:rsidRPr="0048089B" w:rsidRDefault="0048089B" w:rsidP="0048089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48089B" w:rsidRPr="0048089B" w:rsidRDefault="0048089B" w:rsidP="0048089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部门预算支出经济科目</w:t>
            </w:r>
          </w:p>
        </w:tc>
        <w:tc>
          <w:tcPr>
            <w:tcW w:w="0" w:type="auto"/>
            <w:tcBorders>
              <w:top w:val="single" w:sz="4" w:space="0" w:color="000000"/>
              <w:left w:val="nil"/>
              <w:bottom w:val="nil"/>
              <w:right w:val="single" w:sz="4" w:space="0" w:color="000000"/>
            </w:tcBorders>
            <w:shd w:val="clear" w:color="000000" w:fill="FFFFFF"/>
            <w:noWrap/>
            <w:vAlign w:val="center"/>
            <w:hideMark/>
          </w:tcPr>
          <w:p w:rsidR="0048089B" w:rsidRPr="0048089B" w:rsidRDefault="00B23DCB" w:rsidP="0048089B">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48089B" w:rsidRPr="0048089B">
              <w:rPr>
                <w:rFonts w:ascii="宋体" w:eastAsia="宋体" w:hAnsi="宋体" w:cs="Arial" w:hint="eastAsia"/>
                <w:color w:val="000000"/>
                <w:kern w:val="0"/>
                <w:sz w:val="20"/>
                <w:szCs w:val="20"/>
              </w:rPr>
              <w:t>年预算</w:t>
            </w:r>
          </w:p>
        </w:tc>
      </w:tr>
      <w:tr w:rsidR="0048089B" w:rsidRPr="0048089B" w:rsidTr="00A84CE6">
        <w:trPr>
          <w:trHeight w:val="34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合    计</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8089B" w:rsidRPr="0048089B" w:rsidRDefault="00B23DCB"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263</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[30106]伙食补助费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F20B48"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[30201]办公费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[30202]印刷费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[30204]手续费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[30205]水费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[30206]电费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[30207]邮电费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[30209]物业管理费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[30211]差旅费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[30214]租赁费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[30239]其他交通费用</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[30215]会议费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F20B48"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[30216]培训费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[30203]咨询费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[30226]劳务费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[30217]公务接待费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[30231]公务用车运行维护费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[30213]维修（护）费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[310]资本性支出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B23DCB"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263</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[31013]公务用车购置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B23DCB"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147</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[31002]办公设备购置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[31003]专用设备购置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[31007]信息网络及软件购置更新</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[50307]大型修缮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[31006]大型修缮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B23DCB"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B23DCB"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116</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[303]对个人和家庭的补助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[30307]医疗费补助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bl>
    <w:p w:rsidR="00505B4A" w:rsidRDefault="00505B4A"/>
    <w:tbl>
      <w:tblPr>
        <w:tblW w:w="0" w:type="auto"/>
        <w:tblInd w:w="93" w:type="dxa"/>
        <w:tblLook w:val="04A0"/>
      </w:tblPr>
      <w:tblGrid>
        <w:gridCol w:w="6427"/>
        <w:gridCol w:w="309"/>
        <w:gridCol w:w="1693"/>
      </w:tblGrid>
      <w:tr w:rsidR="00A04A53" w:rsidRPr="00A04A53" w:rsidTr="00A04A53">
        <w:trPr>
          <w:trHeight w:val="402"/>
        </w:trPr>
        <w:tc>
          <w:tcPr>
            <w:tcW w:w="0" w:type="auto"/>
            <w:tcBorders>
              <w:top w:val="nil"/>
              <w:left w:val="nil"/>
              <w:bottom w:val="nil"/>
              <w:right w:val="nil"/>
            </w:tcBorders>
            <w:shd w:val="clear" w:color="auto" w:fill="auto"/>
            <w:noWrap/>
            <w:vAlign w:val="bottom"/>
            <w:hideMark/>
          </w:tcPr>
          <w:p w:rsidR="00A04A53" w:rsidRPr="00A04A53" w:rsidRDefault="00A04A53"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04A53" w:rsidRPr="00A04A53" w:rsidRDefault="00A04A53"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表8</w:t>
            </w:r>
          </w:p>
        </w:tc>
      </w:tr>
      <w:tr w:rsidR="00A04A53" w:rsidRPr="00A04A53" w:rsidTr="00A04A53">
        <w:trPr>
          <w:trHeight w:val="499"/>
        </w:trPr>
        <w:tc>
          <w:tcPr>
            <w:tcW w:w="0" w:type="auto"/>
            <w:gridSpan w:val="3"/>
            <w:tcBorders>
              <w:top w:val="nil"/>
              <w:left w:val="nil"/>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b/>
                <w:bCs/>
                <w:color w:val="000000"/>
                <w:kern w:val="0"/>
                <w:sz w:val="28"/>
                <w:szCs w:val="28"/>
              </w:rPr>
            </w:pPr>
            <w:r w:rsidRPr="00A04A53">
              <w:rPr>
                <w:rFonts w:ascii="宋体" w:eastAsia="宋体" w:hAnsi="宋体" w:cs="Arial" w:hint="eastAsia"/>
                <w:b/>
                <w:bCs/>
                <w:color w:val="000000"/>
                <w:kern w:val="0"/>
                <w:sz w:val="28"/>
                <w:szCs w:val="28"/>
              </w:rPr>
              <w:t>一般公共预算安排的行政经费及“三公”经费预算表</w:t>
            </w:r>
          </w:p>
        </w:tc>
      </w:tr>
      <w:tr w:rsidR="00A04A53" w:rsidRPr="00A04A53" w:rsidTr="00A04A53">
        <w:trPr>
          <w:trHeight w:val="402"/>
        </w:trPr>
        <w:tc>
          <w:tcPr>
            <w:tcW w:w="0" w:type="auto"/>
            <w:gridSpan w:val="2"/>
            <w:tcBorders>
              <w:top w:val="nil"/>
              <w:left w:val="nil"/>
              <w:bottom w:val="nil"/>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单位名称：</w:t>
            </w:r>
            <w:r w:rsidR="00343F05">
              <w:rPr>
                <w:rFonts w:ascii="宋体" w:eastAsia="宋体" w:hAnsi="宋体" w:cs="Arial" w:hint="eastAsia"/>
                <w:color w:val="000000"/>
                <w:kern w:val="0"/>
                <w:sz w:val="20"/>
                <w:szCs w:val="20"/>
              </w:rPr>
              <w:t>大埔县委办公室</w:t>
            </w:r>
          </w:p>
        </w:tc>
        <w:tc>
          <w:tcPr>
            <w:tcW w:w="0" w:type="auto"/>
            <w:tcBorders>
              <w:top w:val="nil"/>
              <w:left w:val="nil"/>
              <w:bottom w:val="nil"/>
              <w:right w:val="nil"/>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单位：万元</w:t>
            </w:r>
          </w:p>
        </w:tc>
      </w:tr>
      <w:tr w:rsidR="00A04A53" w:rsidRPr="00A04A53" w:rsidTr="00A04A53">
        <w:trPr>
          <w:trHeight w:val="390"/>
        </w:trPr>
        <w:tc>
          <w:tcPr>
            <w:tcW w:w="0" w:type="auto"/>
            <w:tcBorders>
              <w:top w:val="single" w:sz="4" w:space="0" w:color="000000"/>
              <w:left w:val="single" w:sz="4" w:space="0" w:color="000000"/>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项        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0A35A2" w:rsidP="00A04A5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A04A53" w:rsidRPr="00A04A53">
              <w:rPr>
                <w:rFonts w:ascii="宋体" w:eastAsia="宋体" w:hAnsi="宋体" w:cs="Arial" w:hint="eastAsia"/>
                <w:color w:val="000000"/>
                <w:kern w:val="0"/>
                <w:sz w:val="20"/>
                <w:szCs w:val="20"/>
              </w:rPr>
              <w:t>年预算</w:t>
            </w:r>
          </w:p>
        </w:tc>
      </w:tr>
      <w:tr w:rsidR="00A04A53" w:rsidRPr="00A04A53" w:rsidTr="00A04A53">
        <w:trPr>
          <w:trHeight w:val="390"/>
        </w:trPr>
        <w:tc>
          <w:tcPr>
            <w:tcW w:w="0" w:type="auto"/>
            <w:tcBorders>
              <w:top w:val="single" w:sz="4" w:space="0" w:color="000000"/>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行政经费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0A35A2"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809.37</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“三公”经费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0A35A2"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335.1</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其中：（一）因公出国（境）支出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0A35A2"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（二）公务用车购置及运行维护支出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0A35A2"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326</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1.公务用车购置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0A35A2"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147</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2.公务用车运行维护费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343F05"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179</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（三）公务接待费支出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343F05" w:rsidP="00A22D44">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w:t>
            </w:r>
            <w:r w:rsidR="00A22D44">
              <w:rPr>
                <w:rFonts w:ascii="宋体" w:eastAsia="宋体" w:hAnsi="宋体" w:cs="Arial" w:hint="eastAsia"/>
                <w:color w:val="000000"/>
                <w:kern w:val="0"/>
                <w:sz w:val="20"/>
                <w:szCs w:val="20"/>
              </w:rPr>
              <w:t>1</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r>
      <w:tr w:rsidR="00A04A53" w:rsidRPr="00A04A53" w:rsidTr="00A04A53">
        <w:trPr>
          <w:trHeight w:val="1902"/>
        </w:trPr>
        <w:tc>
          <w:tcPr>
            <w:tcW w:w="0" w:type="auto"/>
            <w:gridSpan w:val="3"/>
            <w:tcBorders>
              <w:top w:val="nil"/>
              <w:left w:val="nil"/>
              <w:bottom w:val="nil"/>
              <w:right w:val="nil"/>
            </w:tcBorders>
            <w:shd w:val="clear" w:color="000000" w:fill="FFFFFF"/>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注：</w:t>
            </w:r>
            <w:r w:rsidRPr="00A04A53">
              <w:rPr>
                <w:rFonts w:ascii="宋体" w:eastAsia="宋体" w:hAnsi="宋体" w:cs="Arial" w:hint="eastAsia"/>
                <w:color w:val="000000"/>
                <w:kern w:val="0"/>
                <w:sz w:val="20"/>
                <w:szCs w:val="20"/>
              </w:rPr>
              <w:br/>
              <w:t>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   （2）一般行政管理项目支出。具体包括出国费、招待费、会议费、办公用房维修租赁、购置费（包括设备、计算机、车辆等）、干部培训费、执法部门办案费、信息网络运行维护费等。</w:t>
            </w:r>
          </w:p>
        </w:tc>
      </w:tr>
      <w:tr w:rsidR="00A04A53" w:rsidRPr="00A04A53" w:rsidTr="00A04A53">
        <w:trPr>
          <w:trHeight w:val="1302"/>
        </w:trPr>
        <w:tc>
          <w:tcPr>
            <w:tcW w:w="0" w:type="auto"/>
            <w:gridSpan w:val="3"/>
            <w:tcBorders>
              <w:top w:val="nil"/>
              <w:left w:val="nil"/>
              <w:bottom w:val="nil"/>
              <w:right w:val="nil"/>
            </w:tcBorders>
            <w:shd w:val="clear" w:color="000000" w:fill="FFFFFF"/>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rsidR="00505B4A" w:rsidRDefault="00505B4A"/>
    <w:p w:rsidR="005F7D91" w:rsidRDefault="005F7D91">
      <w:bookmarkStart w:id="0" w:name="_GoBack"/>
      <w:bookmarkEnd w:id="0"/>
    </w:p>
    <w:tbl>
      <w:tblPr>
        <w:tblW w:w="8520" w:type="dxa"/>
        <w:tblInd w:w="93" w:type="dxa"/>
        <w:tblLayout w:type="fixed"/>
        <w:tblLook w:val="04A0"/>
      </w:tblPr>
      <w:tblGrid>
        <w:gridCol w:w="2578"/>
        <w:gridCol w:w="1122"/>
        <w:gridCol w:w="2942"/>
        <w:gridCol w:w="1878"/>
      </w:tblGrid>
      <w:tr w:rsidR="00EA4F11" w:rsidRPr="00EA4F11" w:rsidTr="00BD7887">
        <w:trPr>
          <w:trHeight w:val="493"/>
        </w:trPr>
        <w:tc>
          <w:tcPr>
            <w:tcW w:w="2578"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12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294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878" w:type="dxa"/>
            <w:tcBorders>
              <w:top w:val="nil"/>
              <w:left w:val="nil"/>
              <w:bottom w:val="nil"/>
              <w:right w:val="nil"/>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表9</w:t>
            </w:r>
          </w:p>
        </w:tc>
      </w:tr>
      <w:tr w:rsidR="00EA4F11" w:rsidRPr="00EA4F11" w:rsidTr="00BD7887">
        <w:trPr>
          <w:trHeight w:val="612"/>
        </w:trPr>
        <w:tc>
          <w:tcPr>
            <w:tcW w:w="8520" w:type="dxa"/>
            <w:gridSpan w:val="4"/>
            <w:tcBorders>
              <w:top w:val="nil"/>
              <w:left w:val="nil"/>
              <w:bottom w:val="nil"/>
              <w:right w:val="nil"/>
            </w:tcBorders>
            <w:shd w:val="clear" w:color="000000" w:fill="FFFFFF"/>
            <w:noWrap/>
            <w:vAlign w:val="center"/>
            <w:hideMark/>
          </w:tcPr>
          <w:p w:rsidR="00EA4F11" w:rsidRPr="00EA4F11" w:rsidRDefault="008D479B" w:rsidP="00EA4F11">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2018</w:t>
            </w:r>
            <w:r w:rsidR="00EA4F11" w:rsidRPr="00EA4F11">
              <w:rPr>
                <w:rFonts w:ascii="宋体" w:eastAsia="宋体" w:hAnsi="宋体" w:cs="Arial" w:hint="eastAsia"/>
                <w:b/>
                <w:bCs/>
                <w:color w:val="000000"/>
                <w:kern w:val="0"/>
                <w:sz w:val="28"/>
                <w:szCs w:val="28"/>
              </w:rPr>
              <w:t>年政府性基金预算支出情况表</w:t>
            </w:r>
          </w:p>
        </w:tc>
      </w:tr>
      <w:tr w:rsidR="00EA4F11" w:rsidRPr="00EA4F11" w:rsidTr="00BD7887">
        <w:trPr>
          <w:trHeight w:val="493"/>
        </w:trPr>
        <w:tc>
          <w:tcPr>
            <w:tcW w:w="6642" w:type="dxa"/>
            <w:gridSpan w:val="3"/>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单位名称：</w:t>
            </w:r>
            <w:r w:rsidR="00BE70EE">
              <w:rPr>
                <w:rFonts w:ascii="宋体" w:eastAsia="宋体" w:hAnsi="宋体" w:cs="Arial" w:hint="eastAsia"/>
                <w:color w:val="000000"/>
                <w:kern w:val="0"/>
                <w:sz w:val="20"/>
                <w:szCs w:val="20"/>
              </w:rPr>
              <w:t>大埔县委办公室</w:t>
            </w:r>
          </w:p>
        </w:tc>
        <w:tc>
          <w:tcPr>
            <w:tcW w:w="1878" w:type="dxa"/>
            <w:tcBorders>
              <w:top w:val="nil"/>
              <w:left w:val="nil"/>
              <w:bottom w:val="nil"/>
              <w:right w:val="nil"/>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单位：万元</w:t>
            </w:r>
          </w:p>
        </w:tc>
      </w:tr>
      <w:tr w:rsidR="00EA4F11" w:rsidRPr="00EA4F11" w:rsidTr="00BD7887">
        <w:trPr>
          <w:trHeight w:val="493"/>
        </w:trPr>
        <w:tc>
          <w:tcPr>
            <w:tcW w:w="2578" w:type="dxa"/>
            <w:vMerge w:val="restart"/>
            <w:tcBorders>
              <w:top w:val="single" w:sz="4" w:space="0" w:color="000000"/>
              <w:left w:val="single" w:sz="4" w:space="0" w:color="000000"/>
              <w:bottom w:val="single" w:sz="4" w:space="0" w:color="000000"/>
              <w:right w:val="nil"/>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功能科目名称</w:t>
            </w:r>
          </w:p>
        </w:tc>
        <w:tc>
          <w:tcPr>
            <w:tcW w:w="594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政府性基金预算支出</w:t>
            </w:r>
          </w:p>
        </w:tc>
      </w:tr>
      <w:tr w:rsidR="00EA4F11" w:rsidRPr="00EA4F11" w:rsidTr="00BD7887">
        <w:trPr>
          <w:trHeight w:val="478"/>
        </w:trPr>
        <w:tc>
          <w:tcPr>
            <w:tcW w:w="2578" w:type="dxa"/>
            <w:vMerge/>
            <w:tcBorders>
              <w:top w:val="single" w:sz="4" w:space="0" w:color="000000"/>
              <w:left w:val="single" w:sz="4" w:space="0" w:color="000000"/>
              <w:bottom w:val="single" w:sz="4" w:space="0" w:color="000000"/>
              <w:right w:val="nil"/>
            </w:tcBorders>
            <w:vAlign w:val="center"/>
            <w:hideMark/>
          </w:tcPr>
          <w:p w:rsidR="00EA4F11" w:rsidRPr="00EA4F11" w:rsidRDefault="00EA4F11" w:rsidP="00EA4F11">
            <w:pPr>
              <w:widowControl/>
              <w:jc w:val="left"/>
              <w:rPr>
                <w:rFonts w:ascii="宋体" w:eastAsia="宋体" w:hAnsi="宋体" w:cs="Arial"/>
                <w:color w:val="000000"/>
                <w:kern w:val="0"/>
                <w:sz w:val="20"/>
                <w:szCs w:val="20"/>
              </w:rPr>
            </w:pP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小计</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其中：基本支出</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项目支出</w:t>
            </w:r>
          </w:p>
        </w:tc>
      </w:tr>
      <w:tr w:rsidR="00EA4F11" w:rsidRPr="00EA4F11" w:rsidTr="00BD7887">
        <w:trPr>
          <w:trHeight w:val="478"/>
        </w:trPr>
        <w:tc>
          <w:tcPr>
            <w:tcW w:w="2578" w:type="dxa"/>
            <w:tcBorders>
              <w:top w:val="nil"/>
              <w:left w:val="single" w:sz="4" w:space="0" w:color="000000"/>
              <w:bottom w:val="single" w:sz="4" w:space="0" w:color="000000"/>
              <w:right w:val="nil"/>
            </w:tcBorders>
            <w:shd w:val="clear" w:color="000000" w:fill="FFFFFF"/>
            <w:noWrap/>
            <w:vAlign w:val="center"/>
            <w:hideMark/>
          </w:tcPr>
          <w:p w:rsidR="00EA4F11" w:rsidRPr="00EA4F11" w:rsidRDefault="00CA2E27" w:rsidP="00CA2E27">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无</w:t>
            </w: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BE70EE"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EA4F11" w:rsidRPr="00EA4F11">
              <w:rPr>
                <w:rFonts w:ascii="宋体" w:eastAsia="宋体" w:hAnsi="宋体" w:cs="Arial" w:hint="eastAsia"/>
                <w:color w:val="000000"/>
                <w:kern w:val="0"/>
                <w:sz w:val="20"/>
                <w:szCs w:val="20"/>
              </w:rPr>
              <w:t xml:space="preserve">　</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BE70EE"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EA4F11" w:rsidRPr="00EA4F11">
              <w:rPr>
                <w:rFonts w:ascii="宋体" w:eastAsia="宋体" w:hAnsi="宋体" w:cs="Arial" w:hint="eastAsia"/>
                <w:color w:val="000000"/>
                <w:kern w:val="0"/>
                <w:sz w:val="20"/>
                <w:szCs w:val="20"/>
              </w:rPr>
              <w:t xml:space="preserve">　</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BE70EE"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EA4F11" w:rsidRPr="00EA4F11">
              <w:rPr>
                <w:rFonts w:ascii="宋体" w:eastAsia="宋体" w:hAnsi="宋体" w:cs="Arial" w:hint="eastAsia"/>
                <w:color w:val="000000"/>
                <w:kern w:val="0"/>
                <w:sz w:val="20"/>
                <w:szCs w:val="20"/>
              </w:rPr>
              <w:t xml:space="preserve">　</w:t>
            </w:r>
          </w:p>
        </w:tc>
      </w:tr>
      <w:tr w:rsidR="00EA4F11" w:rsidRPr="00EA4F11" w:rsidTr="00BD7887">
        <w:trPr>
          <w:trHeight w:val="441"/>
        </w:trPr>
        <w:tc>
          <w:tcPr>
            <w:tcW w:w="8520" w:type="dxa"/>
            <w:gridSpan w:val="4"/>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18"/>
                <w:szCs w:val="18"/>
              </w:rPr>
            </w:pPr>
            <w:r w:rsidRPr="00EA4F11">
              <w:rPr>
                <w:rFonts w:ascii="宋体" w:eastAsia="宋体" w:hAnsi="宋体" w:cs="Arial" w:hint="eastAsia"/>
                <w:color w:val="000000"/>
                <w:kern w:val="0"/>
                <w:sz w:val="18"/>
                <w:szCs w:val="18"/>
              </w:rPr>
              <w:t>注：如该部门无政府性基金安排的支出，则本表为空。同时按照财政部有关要求，以空表呈报省人代会审议。</w:t>
            </w:r>
          </w:p>
        </w:tc>
      </w:tr>
    </w:tbl>
    <w:p w:rsidR="00505B4A" w:rsidRDefault="00505B4A"/>
    <w:p w:rsidR="006F1FF6" w:rsidRDefault="006F1FF6"/>
    <w:tbl>
      <w:tblPr>
        <w:tblW w:w="9128" w:type="dxa"/>
        <w:tblInd w:w="93" w:type="dxa"/>
        <w:tblLook w:val="04A0"/>
      </w:tblPr>
      <w:tblGrid>
        <w:gridCol w:w="3243"/>
        <w:gridCol w:w="916"/>
        <w:gridCol w:w="916"/>
        <w:gridCol w:w="965"/>
        <w:gridCol w:w="624"/>
        <w:gridCol w:w="734"/>
        <w:gridCol w:w="514"/>
        <w:gridCol w:w="1216"/>
      </w:tblGrid>
      <w:tr w:rsidR="00786671" w:rsidRPr="00A217B1" w:rsidTr="00C61740">
        <w:trPr>
          <w:trHeight w:val="429"/>
        </w:trPr>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表10</w:t>
            </w:r>
          </w:p>
        </w:tc>
      </w:tr>
      <w:tr w:rsidR="00A217B1" w:rsidRPr="00A217B1" w:rsidTr="00C61740">
        <w:trPr>
          <w:trHeight w:val="533"/>
        </w:trPr>
        <w:tc>
          <w:tcPr>
            <w:tcW w:w="0" w:type="auto"/>
            <w:gridSpan w:val="8"/>
            <w:tcBorders>
              <w:top w:val="nil"/>
              <w:left w:val="nil"/>
              <w:bottom w:val="nil"/>
              <w:right w:val="nil"/>
            </w:tcBorders>
            <w:shd w:val="clear" w:color="auto" w:fill="auto"/>
            <w:noWrap/>
            <w:vAlign w:val="center"/>
            <w:hideMark/>
          </w:tcPr>
          <w:p w:rsidR="00A217B1" w:rsidRPr="00A217B1" w:rsidRDefault="00452F5E" w:rsidP="00A217B1">
            <w:pPr>
              <w:widowControl/>
              <w:jc w:val="center"/>
              <w:rPr>
                <w:rFonts w:ascii="宋体" w:eastAsia="宋体" w:hAnsi="宋体" w:cs="Arial"/>
                <w:b/>
                <w:bCs/>
                <w:kern w:val="0"/>
                <w:sz w:val="28"/>
                <w:szCs w:val="28"/>
              </w:rPr>
            </w:pPr>
            <w:r>
              <w:rPr>
                <w:rFonts w:ascii="宋体" w:eastAsia="宋体" w:hAnsi="宋体" w:cs="Arial" w:hint="eastAsia"/>
                <w:b/>
                <w:bCs/>
                <w:kern w:val="0"/>
                <w:sz w:val="28"/>
                <w:szCs w:val="28"/>
              </w:rPr>
              <w:t>2018</w:t>
            </w:r>
            <w:r w:rsidR="00A217B1" w:rsidRPr="00A217B1">
              <w:rPr>
                <w:rFonts w:ascii="宋体" w:eastAsia="宋体" w:hAnsi="宋体" w:cs="Arial" w:hint="eastAsia"/>
                <w:b/>
                <w:bCs/>
                <w:kern w:val="0"/>
                <w:sz w:val="28"/>
                <w:szCs w:val="28"/>
              </w:rPr>
              <w:t>年部门预算基本支出预算表</w:t>
            </w:r>
          </w:p>
        </w:tc>
      </w:tr>
      <w:tr w:rsidR="00A217B1" w:rsidRPr="00A217B1" w:rsidTr="00C61740">
        <w:trPr>
          <w:trHeight w:val="429"/>
        </w:trPr>
        <w:tc>
          <w:tcPr>
            <w:tcW w:w="0" w:type="auto"/>
            <w:gridSpan w:val="6"/>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单位名称：</w:t>
            </w:r>
            <w:r w:rsidR="00CA2E27">
              <w:rPr>
                <w:rFonts w:ascii="宋体" w:eastAsia="宋体" w:hAnsi="宋体" w:cs="Arial" w:hint="eastAsia"/>
                <w:kern w:val="0"/>
                <w:sz w:val="20"/>
                <w:szCs w:val="20"/>
              </w:rPr>
              <w:t>大埔县委办公室</w:t>
            </w: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金额：万元</w:t>
            </w:r>
          </w:p>
        </w:tc>
      </w:tr>
      <w:tr w:rsidR="00A217B1" w:rsidRPr="00A217B1" w:rsidTr="00C61740">
        <w:trPr>
          <w:trHeight w:val="416"/>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支出项目类别（资金使用单位）</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其他资金</w:t>
            </w:r>
          </w:p>
        </w:tc>
      </w:tr>
      <w:tr w:rsidR="00786671" w:rsidRPr="00A217B1" w:rsidTr="00C61740">
        <w:trPr>
          <w:trHeight w:val="64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合计</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一般公共预算</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政府性基金预算</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r>
      <w:tr w:rsidR="00786671" w:rsidRPr="00A217B1" w:rsidTr="00C61740">
        <w:trPr>
          <w:trHeight w:val="41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217B1" w:rsidRPr="00A217B1" w:rsidRDefault="0042666C" w:rsidP="00A217B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大埔县委办公室</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7</w:t>
            </w:r>
          </w:p>
        </w:tc>
      </w:tr>
      <w:tr w:rsidR="00C61740" w:rsidRPr="00A217B1" w:rsidTr="00C61740">
        <w:trPr>
          <w:trHeight w:val="41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61740" w:rsidRPr="00A217B1" w:rsidRDefault="00C61740"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合计</w:t>
            </w:r>
          </w:p>
        </w:tc>
        <w:tc>
          <w:tcPr>
            <w:tcW w:w="0" w:type="auto"/>
            <w:tcBorders>
              <w:top w:val="nil"/>
              <w:left w:val="nil"/>
              <w:bottom w:val="single" w:sz="4" w:space="0" w:color="auto"/>
              <w:right w:val="single" w:sz="4" w:space="0" w:color="auto"/>
            </w:tcBorders>
            <w:shd w:val="clear" w:color="auto" w:fill="auto"/>
            <w:noWrap/>
            <w:vAlign w:val="center"/>
            <w:hideMark/>
          </w:tcPr>
          <w:p w:rsidR="00C61740" w:rsidRPr="00CF3C31" w:rsidRDefault="00C61740"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1707.82</w:t>
            </w:r>
          </w:p>
        </w:tc>
        <w:tc>
          <w:tcPr>
            <w:tcW w:w="0" w:type="auto"/>
            <w:tcBorders>
              <w:top w:val="nil"/>
              <w:left w:val="nil"/>
              <w:bottom w:val="single" w:sz="4" w:space="0" w:color="auto"/>
              <w:right w:val="single" w:sz="4" w:space="0" w:color="auto"/>
            </w:tcBorders>
            <w:shd w:val="clear" w:color="auto" w:fill="auto"/>
            <w:noWrap/>
            <w:vAlign w:val="center"/>
            <w:hideMark/>
          </w:tcPr>
          <w:p w:rsidR="00C61740" w:rsidRPr="00CF3C31" w:rsidRDefault="00C61740"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1707.82</w:t>
            </w:r>
          </w:p>
        </w:tc>
        <w:tc>
          <w:tcPr>
            <w:tcW w:w="0" w:type="auto"/>
            <w:tcBorders>
              <w:top w:val="nil"/>
              <w:left w:val="nil"/>
              <w:bottom w:val="single" w:sz="4" w:space="0" w:color="auto"/>
              <w:right w:val="single" w:sz="4" w:space="0" w:color="auto"/>
            </w:tcBorders>
            <w:shd w:val="clear" w:color="auto" w:fill="auto"/>
            <w:noWrap/>
            <w:vAlign w:val="center"/>
            <w:hideMark/>
          </w:tcPr>
          <w:p w:rsidR="00C61740" w:rsidRPr="00CF3C31" w:rsidRDefault="00C61740"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1707.82</w:t>
            </w:r>
          </w:p>
        </w:tc>
        <w:tc>
          <w:tcPr>
            <w:tcW w:w="0" w:type="auto"/>
            <w:tcBorders>
              <w:top w:val="nil"/>
              <w:left w:val="nil"/>
              <w:bottom w:val="single" w:sz="4" w:space="0" w:color="auto"/>
              <w:right w:val="single" w:sz="4" w:space="0" w:color="auto"/>
            </w:tcBorders>
            <w:shd w:val="clear" w:color="auto" w:fill="auto"/>
            <w:noWrap/>
            <w:vAlign w:val="center"/>
            <w:hideMark/>
          </w:tcPr>
          <w:p w:rsidR="00C61740" w:rsidRPr="00A217B1" w:rsidRDefault="00C61740"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C61740" w:rsidRPr="00A217B1" w:rsidRDefault="00C61740"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61740" w:rsidRPr="00A217B1" w:rsidRDefault="00C61740"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61740" w:rsidRPr="00A217B1" w:rsidRDefault="00C61740"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r>
      <w:tr w:rsidR="00C61740" w:rsidRPr="00A217B1" w:rsidTr="00C61740">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61740" w:rsidRPr="00CF3C31" w:rsidRDefault="00C61740"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[201]一般公共服务支出</w:t>
            </w:r>
          </w:p>
        </w:tc>
        <w:tc>
          <w:tcPr>
            <w:tcW w:w="0" w:type="auto"/>
            <w:tcBorders>
              <w:top w:val="nil"/>
              <w:left w:val="nil"/>
              <w:bottom w:val="single" w:sz="4" w:space="0" w:color="auto"/>
              <w:right w:val="single" w:sz="4" w:space="0" w:color="auto"/>
            </w:tcBorders>
            <w:shd w:val="clear" w:color="auto" w:fill="auto"/>
            <w:noWrap/>
            <w:vAlign w:val="center"/>
            <w:hideMark/>
          </w:tcPr>
          <w:p w:rsidR="00C61740" w:rsidRPr="00CF3C31" w:rsidRDefault="00C61740"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1748.67</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61740" w:rsidRPr="00CF3C31" w:rsidRDefault="00C61740"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1748.67</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61740" w:rsidRPr="00CF3C31" w:rsidRDefault="00C61740"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1748.67</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61740" w:rsidRPr="00A217B1" w:rsidRDefault="00C61740"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C61740" w:rsidRPr="00A217B1" w:rsidRDefault="00C61740"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C61740" w:rsidRPr="00A217B1" w:rsidRDefault="00C61740"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61740" w:rsidRPr="00A217B1" w:rsidRDefault="00C61740"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r>
      <w:tr w:rsidR="0042666C" w:rsidRPr="00A217B1" w:rsidTr="00C61740">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2666C" w:rsidRPr="00CF3C31" w:rsidRDefault="0042666C"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[20104]发展与改革事务</w:t>
            </w:r>
          </w:p>
        </w:tc>
        <w:tc>
          <w:tcPr>
            <w:tcW w:w="0" w:type="auto"/>
            <w:tcBorders>
              <w:top w:val="nil"/>
              <w:left w:val="nil"/>
              <w:bottom w:val="single" w:sz="4" w:space="0" w:color="auto"/>
              <w:right w:val="single" w:sz="4" w:space="0" w:color="auto"/>
            </w:tcBorders>
            <w:shd w:val="clear" w:color="auto" w:fill="auto"/>
            <w:noWrap/>
            <w:vAlign w:val="center"/>
            <w:hideMark/>
          </w:tcPr>
          <w:p w:rsidR="0042666C" w:rsidRPr="00CF3C31" w:rsidRDefault="0042666C"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2666C" w:rsidRPr="00CF3C31" w:rsidRDefault="0042666C"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2666C" w:rsidRPr="00CF3C31" w:rsidRDefault="0042666C"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2666C" w:rsidRPr="00A217B1" w:rsidRDefault="0042666C" w:rsidP="00D45A18">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42666C" w:rsidRPr="00A217B1" w:rsidRDefault="0042666C"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2666C" w:rsidRPr="00A217B1" w:rsidRDefault="0042666C"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2666C" w:rsidRPr="00A217B1" w:rsidRDefault="0042666C"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r>
      <w:tr w:rsidR="0042666C" w:rsidRPr="00A217B1" w:rsidTr="00C61740">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2666C" w:rsidRPr="00CF3C31" w:rsidRDefault="0042666C"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[2010499]其他发展与改革事务支出</w:t>
            </w:r>
          </w:p>
        </w:tc>
        <w:tc>
          <w:tcPr>
            <w:tcW w:w="0" w:type="auto"/>
            <w:tcBorders>
              <w:top w:val="nil"/>
              <w:left w:val="nil"/>
              <w:bottom w:val="single" w:sz="4" w:space="0" w:color="auto"/>
              <w:right w:val="single" w:sz="4" w:space="0" w:color="auto"/>
            </w:tcBorders>
            <w:shd w:val="clear" w:color="auto" w:fill="auto"/>
            <w:noWrap/>
            <w:vAlign w:val="center"/>
            <w:hideMark/>
          </w:tcPr>
          <w:p w:rsidR="0042666C" w:rsidRPr="00CF3C31" w:rsidRDefault="0042666C"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2666C" w:rsidRPr="00CF3C31" w:rsidRDefault="0042666C"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2666C" w:rsidRPr="00CF3C31" w:rsidRDefault="0042666C"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2666C" w:rsidRPr="00A217B1" w:rsidRDefault="0042666C" w:rsidP="00D45A18">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42666C" w:rsidRPr="00A217B1" w:rsidRDefault="0042666C"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42666C" w:rsidRPr="00A217B1" w:rsidRDefault="0042666C"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2666C" w:rsidRPr="00A217B1" w:rsidRDefault="0042666C" w:rsidP="00D45A18">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r>
      <w:tr w:rsidR="0042666C" w:rsidRPr="00A217B1" w:rsidTr="00C61740">
        <w:trPr>
          <w:trHeight w:val="429"/>
        </w:trPr>
        <w:tc>
          <w:tcPr>
            <w:tcW w:w="0" w:type="auto"/>
            <w:tcBorders>
              <w:top w:val="nil"/>
              <w:left w:val="single" w:sz="4" w:space="0" w:color="auto"/>
              <w:bottom w:val="single" w:sz="4" w:space="0" w:color="auto"/>
              <w:right w:val="single" w:sz="4" w:space="0" w:color="auto"/>
            </w:tcBorders>
            <w:shd w:val="clear" w:color="auto" w:fill="auto"/>
            <w:vAlign w:val="center"/>
          </w:tcPr>
          <w:p w:rsidR="0042666C" w:rsidRPr="00CF3C31" w:rsidRDefault="0042666C"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[20111]纪检监察事务</w:t>
            </w:r>
          </w:p>
        </w:tc>
        <w:tc>
          <w:tcPr>
            <w:tcW w:w="0" w:type="auto"/>
            <w:tcBorders>
              <w:top w:val="nil"/>
              <w:left w:val="nil"/>
              <w:bottom w:val="single" w:sz="4" w:space="0" w:color="auto"/>
              <w:right w:val="single" w:sz="4" w:space="0" w:color="auto"/>
            </w:tcBorders>
            <w:shd w:val="clear" w:color="auto" w:fill="auto"/>
            <w:noWrap/>
            <w:vAlign w:val="center"/>
          </w:tcPr>
          <w:p w:rsidR="0042666C" w:rsidRPr="00CF3C31" w:rsidRDefault="0042666C"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2666C" w:rsidRPr="00CF3C31" w:rsidRDefault="0042666C"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2666C" w:rsidRPr="00CF3C31" w:rsidRDefault="0042666C"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2666C" w:rsidRPr="00A217B1" w:rsidRDefault="0042666C" w:rsidP="00D45A18">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42666C" w:rsidRPr="00A217B1" w:rsidRDefault="0042666C"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2666C" w:rsidRPr="00A217B1" w:rsidRDefault="0042666C"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2666C" w:rsidRPr="00A217B1" w:rsidRDefault="0042666C"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r>
      <w:tr w:rsidR="0042666C" w:rsidRPr="00A217B1" w:rsidTr="00C61740">
        <w:trPr>
          <w:trHeight w:val="429"/>
        </w:trPr>
        <w:tc>
          <w:tcPr>
            <w:tcW w:w="0" w:type="auto"/>
            <w:tcBorders>
              <w:top w:val="nil"/>
              <w:left w:val="single" w:sz="4" w:space="0" w:color="auto"/>
              <w:bottom w:val="single" w:sz="4" w:space="0" w:color="auto"/>
              <w:right w:val="single" w:sz="4" w:space="0" w:color="auto"/>
            </w:tcBorders>
            <w:shd w:val="clear" w:color="auto" w:fill="auto"/>
            <w:vAlign w:val="center"/>
          </w:tcPr>
          <w:p w:rsidR="0042666C" w:rsidRPr="00CF3C31" w:rsidRDefault="0042666C"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[2011105]派驻派出机构</w:t>
            </w:r>
          </w:p>
        </w:tc>
        <w:tc>
          <w:tcPr>
            <w:tcW w:w="0" w:type="auto"/>
            <w:tcBorders>
              <w:top w:val="nil"/>
              <w:left w:val="nil"/>
              <w:bottom w:val="single" w:sz="4" w:space="0" w:color="auto"/>
              <w:right w:val="single" w:sz="4" w:space="0" w:color="auto"/>
            </w:tcBorders>
            <w:shd w:val="clear" w:color="auto" w:fill="auto"/>
            <w:noWrap/>
            <w:vAlign w:val="center"/>
          </w:tcPr>
          <w:p w:rsidR="0042666C" w:rsidRPr="00CF3C31" w:rsidRDefault="0042666C"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2666C" w:rsidRPr="00CF3C31" w:rsidRDefault="0042666C"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2666C" w:rsidRPr="00CF3C31" w:rsidRDefault="0042666C"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2666C" w:rsidRPr="00A217B1" w:rsidRDefault="0042666C" w:rsidP="00D45A18">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42666C" w:rsidRPr="00A217B1" w:rsidRDefault="0042666C"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42666C" w:rsidRPr="00A217B1" w:rsidRDefault="0042666C"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2666C" w:rsidRPr="00A217B1" w:rsidRDefault="0042666C" w:rsidP="00D45A18">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r>
      <w:tr w:rsidR="0042666C" w:rsidRPr="00A217B1" w:rsidTr="00C61740">
        <w:trPr>
          <w:trHeight w:val="429"/>
        </w:trPr>
        <w:tc>
          <w:tcPr>
            <w:tcW w:w="0" w:type="auto"/>
            <w:tcBorders>
              <w:top w:val="nil"/>
              <w:left w:val="single" w:sz="4" w:space="0" w:color="auto"/>
              <w:bottom w:val="single" w:sz="4" w:space="0" w:color="auto"/>
              <w:right w:val="single" w:sz="4" w:space="0" w:color="auto"/>
            </w:tcBorders>
            <w:shd w:val="clear" w:color="auto" w:fill="auto"/>
            <w:vAlign w:val="center"/>
          </w:tcPr>
          <w:p w:rsidR="0042666C" w:rsidRPr="00CF3C31" w:rsidRDefault="0042666C"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[20131]党委办公厅（室）及相关机构事务</w:t>
            </w:r>
          </w:p>
        </w:tc>
        <w:tc>
          <w:tcPr>
            <w:tcW w:w="0" w:type="auto"/>
            <w:tcBorders>
              <w:top w:val="nil"/>
              <w:left w:val="nil"/>
              <w:bottom w:val="single" w:sz="4" w:space="0" w:color="auto"/>
              <w:right w:val="single" w:sz="4" w:space="0" w:color="auto"/>
            </w:tcBorders>
            <w:shd w:val="clear" w:color="auto" w:fill="auto"/>
            <w:noWrap/>
            <w:vAlign w:val="center"/>
          </w:tcPr>
          <w:p w:rsidR="0042666C" w:rsidRPr="00CF3C31" w:rsidRDefault="0042666C"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1485.67</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2666C" w:rsidRPr="00CF3C31" w:rsidRDefault="0042666C"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1485.67</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2666C" w:rsidRPr="00CF3C31" w:rsidRDefault="0042666C"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1485.67</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2666C" w:rsidRPr="00A217B1" w:rsidRDefault="0042666C" w:rsidP="00D45A18">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42666C" w:rsidRPr="00A217B1" w:rsidRDefault="0042666C"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2666C" w:rsidRPr="00A217B1" w:rsidRDefault="0042666C"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2666C" w:rsidRPr="00A217B1" w:rsidRDefault="0042666C"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r>
      <w:tr w:rsidR="0042666C" w:rsidRPr="00A217B1" w:rsidTr="00C61740">
        <w:trPr>
          <w:trHeight w:val="429"/>
        </w:trPr>
        <w:tc>
          <w:tcPr>
            <w:tcW w:w="0" w:type="auto"/>
            <w:tcBorders>
              <w:top w:val="nil"/>
              <w:left w:val="single" w:sz="4" w:space="0" w:color="auto"/>
              <w:bottom w:val="single" w:sz="4" w:space="0" w:color="auto"/>
              <w:right w:val="single" w:sz="4" w:space="0" w:color="auto"/>
            </w:tcBorders>
            <w:shd w:val="clear" w:color="auto" w:fill="auto"/>
            <w:vAlign w:val="center"/>
          </w:tcPr>
          <w:p w:rsidR="0042666C" w:rsidRPr="00CF3C31" w:rsidRDefault="0042666C"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[2013101]行政运行</w:t>
            </w:r>
          </w:p>
        </w:tc>
        <w:tc>
          <w:tcPr>
            <w:tcW w:w="0" w:type="auto"/>
            <w:tcBorders>
              <w:top w:val="nil"/>
              <w:left w:val="nil"/>
              <w:bottom w:val="single" w:sz="4" w:space="0" w:color="auto"/>
              <w:right w:val="single" w:sz="4" w:space="0" w:color="auto"/>
            </w:tcBorders>
            <w:shd w:val="clear" w:color="auto" w:fill="auto"/>
            <w:noWrap/>
            <w:vAlign w:val="center"/>
          </w:tcPr>
          <w:p w:rsidR="0042666C" w:rsidRPr="00CF3C31" w:rsidRDefault="0042666C"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1068.67</w:t>
            </w:r>
          </w:p>
        </w:tc>
        <w:tc>
          <w:tcPr>
            <w:tcW w:w="0" w:type="auto"/>
            <w:tcBorders>
              <w:top w:val="nil"/>
              <w:left w:val="nil"/>
              <w:bottom w:val="single" w:sz="4" w:space="0" w:color="auto"/>
              <w:right w:val="single" w:sz="4" w:space="0" w:color="auto"/>
            </w:tcBorders>
            <w:shd w:val="clear" w:color="auto" w:fill="auto"/>
            <w:noWrap/>
            <w:vAlign w:val="center"/>
          </w:tcPr>
          <w:p w:rsidR="0042666C" w:rsidRPr="00CF3C31" w:rsidRDefault="0042666C"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1068.67</w:t>
            </w:r>
          </w:p>
        </w:tc>
        <w:tc>
          <w:tcPr>
            <w:tcW w:w="0" w:type="auto"/>
            <w:tcBorders>
              <w:top w:val="nil"/>
              <w:left w:val="nil"/>
              <w:bottom w:val="single" w:sz="4" w:space="0" w:color="auto"/>
              <w:right w:val="single" w:sz="4" w:space="0" w:color="auto"/>
            </w:tcBorders>
            <w:shd w:val="clear" w:color="auto" w:fill="auto"/>
            <w:noWrap/>
            <w:vAlign w:val="center"/>
          </w:tcPr>
          <w:p w:rsidR="0042666C" w:rsidRPr="00CF3C31" w:rsidRDefault="0042666C"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1068.67</w:t>
            </w:r>
          </w:p>
        </w:tc>
        <w:tc>
          <w:tcPr>
            <w:tcW w:w="0" w:type="auto"/>
            <w:tcBorders>
              <w:top w:val="nil"/>
              <w:left w:val="nil"/>
              <w:bottom w:val="single" w:sz="4" w:space="0" w:color="auto"/>
              <w:right w:val="single" w:sz="4" w:space="0" w:color="auto"/>
            </w:tcBorders>
            <w:shd w:val="clear" w:color="auto" w:fill="auto"/>
            <w:noWrap/>
            <w:vAlign w:val="center"/>
          </w:tcPr>
          <w:p w:rsidR="0042666C" w:rsidRPr="00A217B1" w:rsidRDefault="0042666C" w:rsidP="00D45A18">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42666C" w:rsidRPr="00A217B1" w:rsidRDefault="0042666C"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42666C" w:rsidRPr="00A217B1" w:rsidRDefault="0042666C"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2666C" w:rsidRPr="00A217B1" w:rsidRDefault="0042666C" w:rsidP="00D45A18">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r>
      <w:tr w:rsidR="0042666C" w:rsidRPr="00A217B1" w:rsidTr="00C61740">
        <w:trPr>
          <w:trHeight w:val="429"/>
        </w:trPr>
        <w:tc>
          <w:tcPr>
            <w:tcW w:w="0" w:type="auto"/>
            <w:tcBorders>
              <w:top w:val="nil"/>
              <w:left w:val="single" w:sz="4" w:space="0" w:color="auto"/>
              <w:bottom w:val="single" w:sz="4" w:space="0" w:color="auto"/>
              <w:right w:val="single" w:sz="4" w:space="0" w:color="auto"/>
            </w:tcBorders>
            <w:shd w:val="clear" w:color="auto" w:fill="auto"/>
            <w:vAlign w:val="center"/>
          </w:tcPr>
          <w:p w:rsidR="0042666C" w:rsidRPr="00CF3C31" w:rsidRDefault="0042666C"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[2013102]一般行政管理事务</w:t>
            </w:r>
          </w:p>
        </w:tc>
        <w:tc>
          <w:tcPr>
            <w:tcW w:w="0" w:type="auto"/>
            <w:tcBorders>
              <w:top w:val="nil"/>
              <w:left w:val="nil"/>
              <w:bottom w:val="single" w:sz="4" w:space="0" w:color="auto"/>
              <w:right w:val="single" w:sz="4" w:space="0" w:color="auto"/>
            </w:tcBorders>
            <w:shd w:val="clear" w:color="auto" w:fill="auto"/>
            <w:noWrap/>
            <w:vAlign w:val="center"/>
          </w:tcPr>
          <w:p w:rsidR="0042666C" w:rsidRPr="00CF3C31" w:rsidRDefault="0042666C"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417</w:t>
            </w:r>
          </w:p>
        </w:tc>
        <w:tc>
          <w:tcPr>
            <w:tcW w:w="0" w:type="auto"/>
            <w:tcBorders>
              <w:top w:val="nil"/>
              <w:left w:val="nil"/>
              <w:bottom w:val="single" w:sz="4" w:space="0" w:color="auto"/>
              <w:right w:val="single" w:sz="4" w:space="0" w:color="auto"/>
            </w:tcBorders>
            <w:shd w:val="clear" w:color="auto" w:fill="auto"/>
            <w:noWrap/>
            <w:vAlign w:val="center"/>
          </w:tcPr>
          <w:p w:rsidR="0042666C" w:rsidRPr="00CF3C31" w:rsidRDefault="0042666C"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417</w:t>
            </w:r>
          </w:p>
        </w:tc>
        <w:tc>
          <w:tcPr>
            <w:tcW w:w="0" w:type="auto"/>
            <w:tcBorders>
              <w:top w:val="nil"/>
              <w:left w:val="nil"/>
              <w:bottom w:val="single" w:sz="4" w:space="0" w:color="auto"/>
              <w:right w:val="single" w:sz="4" w:space="0" w:color="auto"/>
            </w:tcBorders>
            <w:shd w:val="clear" w:color="auto" w:fill="auto"/>
            <w:noWrap/>
            <w:vAlign w:val="center"/>
          </w:tcPr>
          <w:p w:rsidR="0042666C" w:rsidRPr="00CF3C31" w:rsidRDefault="0042666C"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417</w:t>
            </w:r>
          </w:p>
        </w:tc>
        <w:tc>
          <w:tcPr>
            <w:tcW w:w="0" w:type="auto"/>
            <w:tcBorders>
              <w:top w:val="nil"/>
              <w:left w:val="nil"/>
              <w:bottom w:val="single" w:sz="4" w:space="0" w:color="auto"/>
              <w:right w:val="single" w:sz="4" w:space="0" w:color="auto"/>
            </w:tcBorders>
            <w:shd w:val="clear" w:color="auto" w:fill="auto"/>
            <w:noWrap/>
            <w:vAlign w:val="center"/>
          </w:tcPr>
          <w:p w:rsidR="0042666C" w:rsidRPr="00A217B1" w:rsidRDefault="0042666C" w:rsidP="00D45A18">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42666C" w:rsidRPr="00A217B1" w:rsidRDefault="0042666C"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2666C" w:rsidRPr="00A217B1" w:rsidRDefault="0042666C"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2666C" w:rsidRPr="00A217B1" w:rsidRDefault="0042666C"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r>
      <w:tr w:rsidR="0042666C" w:rsidRPr="00A217B1" w:rsidTr="00C61740">
        <w:trPr>
          <w:trHeight w:val="429"/>
        </w:trPr>
        <w:tc>
          <w:tcPr>
            <w:tcW w:w="0" w:type="auto"/>
            <w:tcBorders>
              <w:top w:val="nil"/>
              <w:left w:val="single" w:sz="4" w:space="0" w:color="auto"/>
              <w:bottom w:val="single" w:sz="4" w:space="0" w:color="auto"/>
              <w:right w:val="single" w:sz="4" w:space="0" w:color="auto"/>
            </w:tcBorders>
            <w:shd w:val="clear" w:color="auto" w:fill="auto"/>
            <w:vAlign w:val="center"/>
          </w:tcPr>
          <w:p w:rsidR="0042666C" w:rsidRPr="00CF3C31" w:rsidRDefault="0042666C"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[2013103]机关服务</w:t>
            </w:r>
          </w:p>
        </w:tc>
        <w:tc>
          <w:tcPr>
            <w:tcW w:w="0" w:type="auto"/>
            <w:tcBorders>
              <w:top w:val="nil"/>
              <w:left w:val="nil"/>
              <w:bottom w:val="single" w:sz="4" w:space="0" w:color="auto"/>
              <w:right w:val="single" w:sz="4" w:space="0" w:color="auto"/>
            </w:tcBorders>
            <w:shd w:val="clear" w:color="auto" w:fill="auto"/>
            <w:noWrap/>
            <w:vAlign w:val="center"/>
          </w:tcPr>
          <w:p w:rsidR="0042666C" w:rsidRPr="00CF3C31" w:rsidRDefault="0042666C"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2666C" w:rsidRPr="00CF3C31" w:rsidRDefault="0042666C"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2666C" w:rsidRPr="00CF3C31" w:rsidRDefault="0042666C"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2666C" w:rsidRPr="00A217B1" w:rsidRDefault="0042666C" w:rsidP="00D45A18">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42666C" w:rsidRPr="00A217B1" w:rsidRDefault="0042666C"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42666C" w:rsidRPr="00A217B1" w:rsidRDefault="0042666C"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2666C" w:rsidRPr="00A217B1" w:rsidRDefault="0042666C" w:rsidP="00D45A18">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r>
      <w:tr w:rsidR="0042666C" w:rsidRPr="00A217B1" w:rsidTr="00C61740">
        <w:trPr>
          <w:trHeight w:val="429"/>
        </w:trPr>
        <w:tc>
          <w:tcPr>
            <w:tcW w:w="0" w:type="auto"/>
            <w:tcBorders>
              <w:top w:val="nil"/>
              <w:left w:val="single" w:sz="4" w:space="0" w:color="auto"/>
              <w:bottom w:val="single" w:sz="4" w:space="0" w:color="auto"/>
              <w:right w:val="single" w:sz="4" w:space="0" w:color="auto"/>
            </w:tcBorders>
            <w:shd w:val="clear" w:color="auto" w:fill="auto"/>
            <w:vAlign w:val="center"/>
          </w:tcPr>
          <w:p w:rsidR="0042666C" w:rsidRPr="00CF3C31" w:rsidRDefault="0042666C"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[2013105]专项业务</w:t>
            </w:r>
          </w:p>
        </w:tc>
        <w:tc>
          <w:tcPr>
            <w:tcW w:w="0" w:type="auto"/>
            <w:tcBorders>
              <w:top w:val="nil"/>
              <w:left w:val="nil"/>
              <w:bottom w:val="single" w:sz="4" w:space="0" w:color="auto"/>
              <w:right w:val="single" w:sz="4" w:space="0" w:color="auto"/>
            </w:tcBorders>
            <w:shd w:val="clear" w:color="auto" w:fill="auto"/>
            <w:noWrap/>
            <w:vAlign w:val="center"/>
          </w:tcPr>
          <w:p w:rsidR="0042666C" w:rsidRPr="00CF3C31" w:rsidRDefault="0042666C"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2666C" w:rsidRPr="00CF3C31" w:rsidRDefault="0042666C"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2666C" w:rsidRPr="00CF3C31" w:rsidRDefault="0042666C"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2666C" w:rsidRPr="00A217B1" w:rsidRDefault="0042666C" w:rsidP="00D45A18">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42666C" w:rsidRPr="00A217B1" w:rsidRDefault="0042666C"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2666C" w:rsidRPr="00A217B1" w:rsidRDefault="0042666C"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2666C" w:rsidRPr="00A217B1" w:rsidRDefault="0042666C"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r>
      <w:tr w:rsidR="0042666C" w:rsidRPr="00A217B1" w:rsidTr="00C61740">
        <w:trPr>
          <w:trHeight w:val="429"/>
        </w:trPr>
        <w:tc>
          <w:tcPr>
            <w:tcW w:w="0" w:type="auto"/>
            <w:tcBorders>
              <w:top w:val="nil"/>
              <w:left w:val="single" w:sz="4" w:space="0" w:color="auto"/>
              <w:bottom w:val="single" w:sz="4" w:space="0" w:color="auto"/>
              <w:right w:val="single" w:sz="4" w:space="0" w:color="auto"/>
            </w:tcBorders>
            <w:shd w:val="clear" w:color="auto" w:fill="auto"/>
            <w:vAlign w:val="center"/>
          </w:tcPr>
          <w:p w:rsidR="0042666C" w:rsidRPr="00CF3C31" w:rsidRDefault="0042666C"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[2013199]其他党委办公厅（室）及相关机构事务支出</w:t>
            </w:r>
          </w:p>
        </w:tc>
        <w:tc>
          <w:tcPr>
            <w:tcW w:w="0" w:type="auto"/>
            <w:tcBorders>
              <w:top w:val="nil"/>
              <w:left w:val="nil"/>
              <w:bottom w:val="single" w:sz="4" w:space="0" w:color="auto"/>
              <w:right w:val="single" w:sz="4" w:space="0" w:color="auto"/>
            </w:tcBorders>
            <w:shd w:val="clear" w:color="auto" w:fill="auto"/>
            <w:noWrap/>
            <w:vAlign w:val="center"/>
          </w:tcPr>
          <w:p w:rsidR="0042666C" w:rsidRPr="00CF3C31" w:rsidRDefault="0042666C"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2666C" w:rsidRPr="00CF3C31" w:rsidRDefault="0042666C"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2666C" w:rsidRPr="00CF3C31" w:rsidRDefault="0042666C"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2666C" w:rsidRPr="00A217B1" w:rsidRDefault="0042666C" w:rsidP="00D45A18">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42666C" w:rsidRPr="00A217B1" w:rsidRDefault="0042666C"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42666C" w:rsidRPr="00A217B1" w:rsidRDefault="0042666C"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2666C" w:rsidRPr="00A217B1" w:rsidRDefault="0042666C" w:rsidP="00D45A18">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r>
      <w:tr w:rsidR="0042666C" w:rsidRPr="00A217B1" w:rsidTr="00C61740">
        <w:trPr>
          <w:trHeight w:val="429"/>
        </w:trPr>
        <w:tc>
          <w:tcPr>
            <w:tcW w:w="0" w:type="auto"/>
            <w:tcBorders>
              <w:top w:val="nil"/>
              <w:left w:val="single" w:sz="4" w:space="0" w:color="auto"/>
              <w:bottom w:val="single" w:sz="4" w:space="0" w:color="auto"/>
              <w:right w:val="single" w:sz="4" w:space="0" w:color="auto"/>
            </w:tcBorders>
            <w:shd w:val="clear" w:color="auto" w:fill="auto"/>
            <w:vAlign w:val="center"/>
          </w:tcPr>
          <w:p w:rsidR="0042666C" w:rsidRPr="00CF3C31" w:rsidRDefault="0042666C"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[204]公共安全支出</w:t>
            </w:r>
          </w:p>
        </w:tc>
        <w:tc>
          <w:tcPr>
            <w:tcW w:w="0" w:type="auto"/>
            <w:tcBorders>
              <w:top w:val="nil"/>
              <w:left w:val="nil"/>
              <w:bottom w:val="single" w:sz="4" w:space="0" w:color="auto"/>
              <w:right w:val="single" w:sz="4" w:space="0" w:color="auto"/>
            </w:tcBorders>
            <w:shd w:val="clear" w:color="auto" w:fill="auto"/>
            <w:noWrap/>
            <w:vAlign w:val="center"/>
          </w:tcPr>
          <w:p w:rsidR="0042666C" w:rsidRPr="00CF3C31" w:rsidRDefault="0042666C"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2666C" w:rsidRPr="00CF3C31" w:rsidRDefault="0042666C"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2666C" w:rsidRPr="00CF3C31" w:rsidRDefault="0042666C"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2666C" w:rsidRPr="00A217B1" w:rsidRDefault="0042666C" w:rsidP="00D45A18">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42666C" w:rsidRPr="00A217B1" w:rsidRDefault="0042666C"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2666C" w:rsidRPr="00A217B1" w:rsidRDefault="0042666C"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2666C" w:rsidRPr="00A217B1" w:rsidRDefault="0042666C"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r>
      <w:tr w:rsidR="0042666C" w:rsidRPr="00A217B1" w:rsidTr="00C61740">
        <w:trPr>
          <w:trHeight w:val="429"/>
        </w:trPr>
        <w:tc>
          <w:tcPr>
            <w:tcW w:w="0" w:type="auto"/>
            <w:tcBorders>
              <w:top w:val="nil"/>
              <w:left w:val="single" w:sz="4" w:space="0" w:color="auto"/>
              <w:bottom w:val="single" w:sz="4" w:space="0" w:color="auto"/>
              <w:right w:val="single" w:sz="4" w:space="0" w:color="auto"/>
            </w:tcBorders>
            <w:shd w:val="clear" w:color="auto" w:fill="auto"/>
            <w:vAlign w:val="center"/>
          </w:tcPr>
          <w:p w:rsidR="0042666C" w:rsidRPr="00CF3C31" w:rsidRDefault="0042666C"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[20409]国家保密</w:t>
            </w:r>
          </w:p>
        </w:tc>
        <w:tc>
          <w:tcPr>
            <w:tcW w:w="0" w:type="auto"/>
            <w:tcBorders>
              <w:top w:val="nil"/>
              <w:left w:val="nil"/>
              <w:bottom w:val="single" w:sz="4" w:space="0" w:color="auto"/>
              <w:right w:val="single" w:sz="4" w:space="0" w:color="auto"/>
            </w:tcBorders>
            <w:shd w:val="clear" w:color="auto" w:fill="auto"/>
            <w:noWrap/>
            <w:vAlign w:val="center"/>
          </w:tcPr>
          <w:p w:rsidR="0042666C" w:rsidRPr="00CF3C31" w:rsidRDefault="0042666C"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2666C" w:rsidRPr="00CF3C31" w:rsidRDefault="0042666C"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2666C" w:rsidRPr="00CF3C31" w:rsidRDefault="0042666C"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2666C" w:rsidRPr="00A217B1" w:rsidRDefault="0042666C" w:rsidP="00D45A18">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42666C" w:rsidRPr="00A217B1" w:rsidRDefault="0042666C"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2666C" w:rsidRPr="00A217B1" w:rsidRDefault="0042666C"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2666C" w:rsidRPr="00A217B1" w:rsidRDefault="0042666C"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r>
      <w:tr w:rsidR="0042666C" w:rsidRPr="00A217B1" w:rsidTr="00C61740">
        <w:trPr>
          <w:trHeight w:val="429"/>
        </w:trPr>
        <w:tc>
          <w:tcPr>
            <w:tcW w:w="0" w:type="auto"/>
            <w:tcBorders>
              <w:top w:val="nil"/>
              <w:left w:val="single" w:sz="4" w:space="0" w:color="auto"/>
              <w:bottom w:val="single" w:sz="4" w:space="0" w:color="auto"/>
              <w:right w:val="single" w:sz="4" w:space="0" w:color="auto"/>
            </w:tcBorders>
            <w:shd w:val="clear" w:color="auto" w:fill="auto"/>
            <w:vAlign w:val="center"/>
          </w:tcPr>
          <w:p w:rsidR="0042666C" w:rsidRPr="00CF3C31" w:rsidRDefault="0042666C"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[2040905]保密管理</w:t>
            </w:r>
          </w:p>
        </w:tc>
        <w:tc>
          <w:tcPr>
            <w:tcW w:w="0" w:type="auto"/>
            <w:tcBorders>
              <w:top w:val="nil"/>
              <w:left w:val="nil"/>
              <w:bottom w:val="single" w:sz="4" w:space="0" w:color="auto"/>
              <w:right w:val="single" w:sz="4" w:space="0" w:color="auto"/>
            </w:tcBorders>
            <w:shd w:val="clear" w:color="auto" w:fill="auto"/>
            <w:noWrap/>
            <w:vAlign w:val="center"/>
          </w:tcPr>
          <w:p w:rsidR="0042666C" w:rsidRPr="00CF3C31" w:rsidRDefault="0042666C"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2666C" w:rsidRPr="00CF3C31" w:rsidRDefault="0042666C"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2666C" w:rsidRPr="00CF3C31" w:rsidRDefault="0042666C"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2666C" w:rsidRPr="00A217B1" w:rsidRDefault="0042666C" w:rsidP="00D45A18">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42666C" w:rsidRPr="00A217B1" w:rsidRDefault="0042666C"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42666C" w:rsidRPr="00A217B1" w:rsidRDefault="0042666C"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2666C" w:rsidRPr="00A217B1" w:rsidRDefault="0042666C" w:rsidP="00D45A18">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r>
      <w:tr w:rsidR="0042666C" w:rsidRPr="00A217B1" w:rsidTr="00C61740">
        <w:trPr>
          <w:trHeight w:val="429"/>
        </w:trPr>
        <w:tc>
          <w:tcPr>
            <w:tcW w:w="0" w:type="auto"/>
            <w:tcBorders>
              <w:top w:val="nil"/>
              <w:left w:val="single" w:sz="4" w:space="0" w:color="auto"/>
              <w:bottom w:val="single" w:sz="4" w:space="0" w:color="auto"/>
              <w:right w:val="single" w:sz="4" w:space="0" w:color="auto"/>
            </w:tcBorders>
            <w:shd w:val="clear" w:color="auto" w:fill="auto"/>
            <w:vAlign w:val="center"/>
          </w:tcPr>
          <w:p w:rsidR="0042666C" w:rsidRPr="00CF3C31" w:rsidRDefault="0042666C"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[2040999]其他国家保密支出</w:t>
            </w:r>
          </w:p>
        </w:tc>
        <w:tc>
          <w:tcPr>
            <w:tcW w:w="0" w:type="auto"/>
            <w:tcBorders>
              <w:top w:val="nil"/>
              <w:left w:val="nil"/>
              <w:bottom w:val="single" w:sz="4" w:space="0" w:color="auto"/>
              <w:right w:val="single" w:sz="4" w:space="0" w:color="auto"/>
            </w:tcBorders>
            <w:shd w:val="clear" w:color="auto" w:fill="auto"/>
            <w:noWrap/>
            <w:vAlign w:val="center"/>
          </w:tcPr>
          <w:p w:rsidR="0042666C" w:rsidRPr="00CF3C31" w:rsidRDefault="0042666C"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2666C" w:rsidRPr="00CF3C31" w:rsidRDefault="0042666C"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2666C" w:rsidRPr="00CF3C31" w:rsidRDefault="0042666C"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2666C" w:rsidRPr="00A217B1" w:rsidRDefault="0042666C" w:rsidP="00D45A18">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42666C" w:rsidRPr="00A217B1" w:rsidRDefault="0042666C"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2666C" w:rsidRPr="00A217B1" w:rsidRDefault="0042666C"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2666C" w:rsidRPr="00A217B1" w:rsidRDefault="0042666C"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r>
      <w:tr w:rsidR="0042666C" w:rsidRPr="00A217B1" w:rsidTr="00C61740">
        <w:trPr>
          <w:trHeight w:val="429"/>
        </w:trPr>
        <w:tc>
          <w:tcPr>
            <w:tcW w:w="0" w:type="auto"/>
            <w:tcBorders>
              <w:top w:val="nil"/>
              <w:left w:val="single" w:sz="4" w:space="0" w:color="auto"/>
              <w:bottom w:val="single" w:sz="4" w:space="0" w:color="auto"/>
              <w:right w:val="single" w:sz="4" w:space="0" w:color="auto"/>
            </w:tcBorders>
            <w:shd w:val="clear" w:color="auto" w:fill="auto"/>
            <w:vAlign w:val="center"/>
          </w:tcPr>
          <w:p w:rsidR="0042666C" w:rsidRPr="00CF3C31" w:rsidRDefault="0042666C"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[205]教育支出</w:t>
            </w:r>
          </w:p>
        </w:tc>
        <w:tc>
          <w:tcPr>
            <w:tcW w:w="0" w:type="auto"/>
            <w:tcBorders>
              <w:top w:val="nil"/>
              <w:left w:val="nil"/>
              <w:bottom w:val="single" w:sz="4" w:space="0" w:color="auto"/>
              <w:right w:val="single" w:sz="4" w:space="0" w:color="auto"/>
            </w:tcBorders>
            <w:shd w:val="clear" w:color="auto" w:fill="auto"/>
            <w:noWrap/>
            <w:vAlign w:val="center"/>
          </w:tcPr>
          <w:p w:rsidR="0042666C" w:rsidRPr="00CF3C31" w:rsidRDefault="0042666C"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2666C" w:rsidRPr="00CF3C31" w:rsidRDefault="0042666C"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2666C" w:rsidRPr="00CF3C31" w:rsidRDefault="0042666C"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2666C" w:rsidRPr="00A217B1" w:rsidRDefault="0042666C" w:rsidP="00D45A18">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42666C" w:rsidRPr="00A217B1" w:rsidRDefault="0042666C"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42666C" w:rsidRPr="00A217B1" w:rsidRDefault="0042666C"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2666C" w:rsidRPr="00A217B1" w:rsidRDefault="0042666C" w:rsidP="00D45A18">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r>
      <w:tr w:rsidR="0042666C" w:rsidRPr="00A217B1" w:rsidTr="00C61740">
        <w:trPr>
          <w:trHeight w:val="429"/>
        </w:trPr>
        <w:tc>
          <w:tcPr>
            <w:tcW w:w="0" w:type="auto"/>
            <w:tcBorders>
              <w:top w:val="nil"/>
              <w:left w:val="single" w:sz="4" w:space="0" w:color="auto"/>
              <w:bottom w:val="single" w:sz="4" w:space="0" w:color="auto"/>
              <w:right w:val="single" w:sz="4" w:space="0" w:color="auto"/>
            </w:tcBorders>
            <w:shd w:val="clear" w:color="auto" w:fill="auto"/>
            <w:vAlign w:val="center"/>
          </w:tcPr>
          <w:p w:rsidR="0042666C" w:rsidRPr="00CF3C31" w:rsidRDefault="0042666C"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[20502]普通教育</w:t>
            </w:r>
          </w:p>
        </w:tc>
        <w:tc>
          <w:tcPr>
            <w:tcW w:w="0" w:type="auto"/>
            <w:tcBorders>
              <w:top w:val="nil"/>
              <w:left w:val="nil"/>
              <w:bottom w:val="single" w:sz="4" w:space="0" w:color="auto"/>
              <w:right w:val="single" w:sz="4" w:space="0" w:color="auto"/>
            </w:tcBorders>
            <w:shd w:val="clear" w:color="auto" w:fill="auto"/>
            <w:noWrap/>
            <w:vAlign w:val="center"/>
          </w:tcPr>
          <w:p w:rsidR="0042666C" w:rsidRPr="00CF3C31" w:rsidRDefault="0042666C"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2666C" w:rsidRPr="00CF3C31" w:rsidRDefault="0042666C"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2666C" w:rsidRPr="00CF3C31" w:rsidRDefault="0042666C"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2666C" w:rsidRPr="00A217B1" w:rsidRDefault="0042666C" w:rsidP="00D45A18">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42666C" w:rsidRPr="00A217B1" w:rsidRDefault="0042666C"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2666C" w:rsidRPr="00A217B1" w:rsidRDefault="0042666C"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2666C" w:rsidRPr="00A217B1" w:rsidRDefault="0042666C"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r>
      <w:tr w:rsidR="0042666C" w:rsidRPr="00A217B1" w:rsidTr="00C61740">
        <w:trPr>
          <w:trHeight w:val="429"/>
        </w:trPr>
        <w:tc>
          <w:tcPr>
            <w:tcW w:w="0" w:type="auto"/>
            <w:tcBorders>
              <w:top w:val="nil"/>
              <w:left w:val="single" w:sz="4" w:space="0" w:color="auto"/>
              <w:bottom w:val="single" w:sz="4" w:space="0" w:color="auto"/>
              <w:right w:val="single" w:sz="4" w:space="0" w:color="auto"/>
            </w:tcBorders>
            <w:shd w:val="clear" w:color="auto" w:fill="auto"/>
            <w:vAlign w:val="center"/>
          </w:tcPr>
          <w:p w:rsidR="0042666C" w:rsidRPr="00CF3C31" w:rsidRDefault="0042666C"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[2050201]学前教育</w:t>
            </w:r>
          </w:p>
        </w:tc>
        <w:tc>
          <w:tcPr>
            <w:tcW w:w="0" w:type="auto"/>
            <w:tcBorders>
              <w:top w:val="nil"/>
              <w:left w:val="nil"/>
              <w:bottom w:val="single" w:sz="4" w:space="0" w:color="auto"/>
              <w:right w:val="single" w:sz="4" w:space="0" w:color="auto"/>
            </w:tcBorders>
            <w:shd w:val="clear" w:color="auto" w:fill="auto"/>
            <w:noWrap/>
            <w:vAlign w:val="center"/>
          </w:tcPr>
          <w:p w:rsidR="0042666C" w:rsidRPr="00CF3C31" w:rsidRDefault="0042666C"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2666C" w:rsidRPr="00CF3C31" w:rsidRDefault="0042666C"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2666C" w:rsidRPr="00CF3C31" w:rsidRDefault="0042666C"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2666C" w:rsidRPr="00A217B1" w:rsidRDefault="0042666C" w:rsidP="00D45A18">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42666C" w:rsidRPr="00A217B1" w:rsidRDefault="0042666C"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42666C" w:rsidRPr="00A217B1" w:rsidRDefault="0042666C"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2666C" w:rsidRPr="00A217B1" w:rsidRDefault="0042666C" w:rsidP="00D45A18">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r>
      <w:tr w:rsidR="0042666C" w:rsidRPr="00A217B1" w:rsidTr="00C61740">
        <w:trPr>
          <w:trHeight w:val="429"/>
        </w:trPr>
        <w:tc>
          <w:tcPr>
            <w:tcW w:w="0" w:type="auto"/>
            <w:tcBorders>
              <w:top w:val="nil"/>
              <w:left w:val="single" w:sz="4" w:space="0" w:color="auto"/>
              <w:bottom w:val="single" w:sz="4" w:space="0" w:color="auto"/>
              <w:right w:val="single" w:sz="4" w:space="0" w:color="auto"/>
            </w:tcBorders>
            <w:shd w:val="clear" w:color="auto" w:fill="auto"/>
            <w:vAlign w:val="center"/>
          </w:tcPr>
          <w:p w:rsidR="0042666C" w:rsidRPr="00CF3C31" w:rsidRDefault="0042666C"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[208]社会保障和就业支出</w:t>
            </w:r>
          </w:p>
        </w:tc>
        <w:tc>
          <w:tcPr>
            <w:tcW w:w="0" w:type="auto"/>
            <w:tcBorders>
              <w:top w:val="nil"/>
              <w:left w:val="nil"/>
              <w:bottom w:val="single" w:sz="4" w:space="0" w:color="auto"/>
              <w:right w:val="single" w:sz="4" w:space="0" w:color="auto"/>
            </w:tcBorders>
            <w:shd w:val="clear" w:color="auto" w:fill="auto"/>
            <w:noWrap/>
            <w:vAlign w:val="center"/>
          </w:tcPr>
          <w:p w:rsidR="0042666C" w:rsidRPr="00CF3C31" w:rsidRDefault="0042666C"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222.15</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2666C" w:rsidRPr="00CF3C31" w:rsidRDefault="0042666C"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222.15</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2666C" w:rsidRPr="00CF3C31" w:rsidRDefault="0042666C"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222.15</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2666C" w:rsidRPr="00A217B1" w:rsidRDefault="0042666C" w:rsidP="00D45A18">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42666C" w:rsidRPr="00A217B1" w:rsidRDefault="0042666C"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2666C" w:rsidRPr="00A217B1" w:rsidRDefault="0042666C"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2666C" w:rsidRPr="00A217B1" w:rsidRDefault="0042666C"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r>
      <w:tr w:rsidR="0042666C" w:rsidRPr="00A217B1" w:rsidTr="00C61740">
        <w:trPr>
          <w:trHeight w:val="429"/>
        </w:trPr>
        <w:tc>
          <w:tcPr>
            <w:tcW w:w="0" w:type="auto"/>
            <w:tcBorders>
              <w:top w:val="nil"/>
              <w:left w:val="single" w:sz="4" w:space="0" w:color="auto"/>
              <w:bottom w:val="single" w:sz="4" w:space="0" w:color="auto"/>
              <w:right w:val="single" w:sz="4" w:space="0" w:color="auto"/>
            </w:tcBorders>
            <w:shd w:val="clear" w:color="auto" w:fill="auto"/>
            <w:vAlign w:val="center"/>
          </w:tcPr>
          <w:p w:rsidR="0042666C" w:rsidRPr="00CF3C31" w:rsidRDefault="0042666C"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[20805]行政事业单位离退休</w:t>
            </w:r>
          </w:p>
        </w:tc>
        <w:tc>
          <w:tcPr>
            <w:tcW w:w="0" w:type="auto"/>
            <w:tcBorders>
              <w:top w:val="nil"/>
              <w:left w:val="nil"/>
              <w:bottom w:val="single" w:sz="4" w:space="0" w:color="auto"/>
              <w:right w:val="single" w:sz="4" w:space="0" w:color="auto"/>
            </w:tcBorders>
            <w:shd w:val="clear" w:color="auto" w:fill="auto"/>
            <w:noWrap/>
            <w:vAlign w:val="center"/>
          </w:tcPr>
          <w:p w:rsidR="0042666C" w:rsidRPr="00CF3C31" w:rsidRDefault="0042666C"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222.15</w:t>
            </w:r>
          </w:p>
        </w:tc>
        <w:tc>
          <w:tcPr>
            <w:tcW w:w="0" w:type="auto"/>
            <w:tcBorders>
              <w:top w:val="nil"/>
              <w:left w:val="nil"/>
              <w:bottom w:val="single" w:sz="4" w:space="0" w:color="auto"/>
              <w:right w:val="single" w:sz="4" w:space="0" w:color="auto"/>
            </w:tcBorders>
            <w:shd w:val="clear" w:color="auto" w:fill="auto"/>
            <w:noWrap/>
            <w:vAlign w:val="center"/>
          </w:tcPr>
          <w:p w:rsidR="0042666C" w:rsidRPr="00CF3C31" w:rsidRDefault="0042666C"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222.15</w:t>
            </w:r>
          </w:p>
        </w:tc>
        <w:tc>
          <w:tcPr>
            <w:tcW w:w="0" w:type="auto"/>
            <w:tcBorders>
              <w:top w:val="nil"/>
              <w:left w:val="nil"/>
              <w:bottom w:val="single" w:sz="4" w:space="0" w:color="auto"/>
              <w:right w:val="single" w:sz="4" w:space="0" w:color="auto"/>
            </w:tcBorders>
            <w:shd w:val="clear" w:color="auto" w:fill="auto"/>
            <w:noWrap/>
            <w:vAlign w:val="center"/>
          </w:tcPr>
          <w:p w:rsidR="0042666C" w:rsidRPr="00CF3C31" w:rsidRDefault="0042666C"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222.15</w:t>
            </w:r>
          </w:p>
        </w:tc>
        <w:tc>
          <w:tcPr>
            <w:tcW w:w="0" w:type="auto"/>
            <w:tcBorders>
              <w:top w:val="nil"/>
              <w:left w:val="nil"/>
              <w:bottom w:val="single" w:sz="4" w:space="0" w:color="auto"/>
              <w:right w:val="single" w:sz="4" w:space="0" w:color="auto"/>
            </w:tcBorders>
            <w:shd w:val="clear" w:color="auto" w:fill="auto"/>
            <w:noWrap/>
            <w:vAlign w:val="center"/>
          </w:tcPr>
          <w:p w:rsidR="0042666C" w:rsidRPr="00A217B1" w:rsidRDefault="0042666C" w:rsidP="00D45A18">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42666C" w:rsidRPr="00A217B1" w:rsidRDefault="0042666C"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42666C" w:rsidRPr="00A217B1" w:rsidRDefault="0042666C"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2666C" w:rsidRPr="00A217B1" w:rsidRDefault="0042666C" w:rsidP="00D45A18">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r>
      <w:tr w:rsidR="0042666C" w:rsidRPr="00A217B1" w:rsidTr="00C61740">
        <w:trPr>
          <w:trHeight w:val="429"/>
        </w:trPr>
        <w:tc>
          <w:tcPr>
            <w:tcW w:w="0" w:type="auto"/>
            <w:tcBorders>
              <w:top w:val="nil"/>
              <w:left w:val="single" w:sz="4" w:space="0" w:color="auto"/>
              <w:bottom w:val="single" w:sz="4" w:space="0" w:color="auto"/>
              <w:right w:val="single" w:sz="4" w:space="0" w:color="auto"/>
            </w:tcBorders>
            <w:shd w:val="clear" w:color="auto" w:fill="auto"/>
            <w:vAlign w:val="center"/>
          </w:tcPr>
          <w:p w:rsidR="0042666C" w:rsidRPr="00CF3C31" w:rsidRDefault="0042666C"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lastRenderedPageBreak/>
              <w:t xml:space="preserve">    [2080501]归口管理的行政单位离退休</w:t>
            </w:r>
          </w:p>
        </w:tc>
        <w:tc>
          <w:tcPr>
            <w:tcW w:w="0" w:type="auto"/>
            <w:tcBorders>
              <w:top w:val="nil"/>
              <w:left w:val="nil"/>
              <w:bottom w:val="single" w:sz="4" w:space="0" w:color="auto"/>
              <w:right w:val="single" w:sz="4" w:space="0" w:color="auto"/>
            </w:tcBorders>
            <w:shd w:val="clear" w:color="auto" w:fill="auto"/>
            <w:noWrap/>
            <w:vAlign w:val="center"/>
          </w:tcPr>
          <w:p w:rsidR="0042666C" w:rsidRPr="00CF3C31" w:rsidRDefault="0042666C"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222.15</w:t>
            </w:r>
          </w:p>
        </w:tc>
        <w:tc>
          <w:tcPr>
            <w:tcW w:w="0" w:type="auto"/>
            <w:tcBorders>
              <w:top w:val="nil"/>
              <w:left w:val="nil"/>
              <w:bottom w:val="single" w:sz="4" w:space="0" w:color="auto"/>
              <w:right w:val="single" w:sz="4" w:space="0" w:color="auto"/>
            </w:tcBorders>
            <w:shd w:val="clear" w:color="auto" w:fill="auto"/>
            <w:noWrap/>
            <w:vAlign w:val="center"/>
          </w:tcPr>
          <w:p w:rsidR="0042666C" w:rsidRPr="00CF3C31" w:rsidRDefault="0042666C"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222.15</w:t>
            </w:r>
          </w:p>
        </w:tc>
        <w:tc>
          <w:tcPr>
            <w:tcW w:w="0" w:type="auto"/>
            <w:tcBorders>
              <w:top w:val="nil"/>
              <w:left w:val="nil"/>
              <w:bottom w:val="single" w:sz="4" w:space="0" w:color="auto"/>
              <w:right w:val="single" w:sz="4" w:space="0" w:color="auto"/>
            </w:tcBorders>
            <w:shd w:val="clear" w:color="auto" w:fill="auto"/>
            <w:noWrap/>
            <w:vAlign w:val="center"/>
          </w:tcPr>
          <w:p w:rsidR="0042666C" w:rsidRPr="00CF3C31" w:rsidRDefault="0042666C"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222.15</w:t>
            </w:r>
          </w:p>
        </w:tc>
        <w:tc>
          <w:tcPr>
            <w:tcW w:w="0" w:type="auto"/>
            <w:tcBorders>
              <w:top w:val="nil"/>
              <w:left w:val="nil"/>
              <w:bottom w:val="single" w:sz="4" w:space="0" w:color="auto"/>
              <w:right w:val="single" w:sz="4" w:space="0" w:color="auto"/>
            </w:tcBorders>
            <w:shd w:val="clear" w:color="auto" w:fill="auto"/>
            <w:noWrap/>
            <w:vAlign w:val="center"/>
          </w:tcPr>
          <w:p w:rsidR="0042666C" w:rsidRPr="00A217B1" w:rsidRDefault="0042666C" w:rsidP="00D45A18">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42666C" w:rsidRPr="00A217B1" w:rsidRDefault="0042666C"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2666C" w:rsidRPr="00A217B1" w:rsidRDefault="0042666C"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2666C" w:rsidRPr="00A217B1" w:rsidRDefault="0042666C"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r>
      <w:tr w:rsidR="0042666C" w:rsidRPr="00A217B1" w:rsidTr="00C61740">
        <w:trPr>
          <w:trHeight w:val="429"/>
        </w:trPr>
        <w:tc>
          <w:tcPr>
            <w:tcW w:w="0" w:type="auto"/>
            <w:tcBorders>
              <w:top w:val="nil"/>
              <w:left w:val="single" w:sz="4" w:space="0" w:color="auto"/>
              <w:bottom w:val="single" w:sz="4" w:space="0" w:color="auto"/>
              <w:right w:val="single" w:sz="4" w:space="0" w:color="auto"/>
            </w:tcBorders>
            <w:shd w:val="clear" w:color="auto" w:fill="auto"/>
            <w:vAlign w:val="center"/>
          </w:tcPr>
          <w:p w:rsidR="0042666C" w:rsidRPr="00CF3C31" w:rsidRDefault="0042666C"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[2080502]事业单位离退休</w:t>
            </w:r>
          </w:p>
        </w:tc>
        <w:tc>
          <w:tcPr>
            <w:tcW w:w="0" w:type="auto"/>
            <w:tcBorders>
              <w:top w:val="nil"/>
              <w:left w:val="nil"/>
              <w:bottom w:val="single" w:sz="4" w:space="0" w:color="auto"/>
              <w:right w:val="single" w:sz="4" w:space="0" w:color="auto"/>
            </w:tcBorders>
            <w:shd w:val="clear" w:color="auto" w:fill="auto"/>
            <w:noWrap/>
            <w:vAlign w:val="center"/>
          </w:tcPr>
          <w:p w:rsidR="0042666C" w:rsidRPr="00CF3C31" w:rsidRDefault="0042666C"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2666C" w:rsidRPr="00CF3C31" w:rsidRDefault="0042666C"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2666C" w:rsidRPr="00CF3C31" w:rsidRDefault="0042666C"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2666C" w:rsidRPr="00A217B1" w:rsidRDefault="0042666C" w:rsidP="00D45A18">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42666C" w:rsidRPr="00A217B1" w:rsidRDefault="0042666C"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42666C" w:rsidRPr="00A217B1" w:rsidRDefault="0042666C"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2666C" w:rsidRPr="00A217B1" w:rsidRDefault="0042666C" w:rsidP="00D45A18">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r>
      <w:tr w:rsidR="0042666C" w:rsidRPr="00A217B1" w:rsidTr="00C61740">
        <w:trPr>
          <w:trHeight w:val="429"/>
        </w:trPr>
        <w:tc>
          <w:tcPr>
            <w:tcW w:w="0" w:type="auto"/>
            <w:tcBorders>
              <w:top w:val="nil"/>
              <w:left w:val="single" w:sz="4" w:space="0" w:color="auto"/>
              <w:bottom w:val="single" w:sz="4" w:space="0" w:color="auto"/>
              <w:right w:val="single" w:sz="4" w:space="0" w:color="auto"/>
            </w:tcBorders>
            <w:shd w:val="clear" w:color="auto" w:fill="auto"/>
            <w:vAlign w:val="center"/>
          </w:tcPr>
          <w:p w:rsidR="0042666C" w:rsidRPr="00CF3C31" w:rsidRDefault="0042666C"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[2080599]其他行政事业单位离退休支出</w:t>
            </w:r>
          </w:p>
        </w:tc>
        <w:tc>
          <w:tcPr>
            <w:tcW w:w="0" w:type="auto"/>
            <w:tcBorders>
              <w:top w:val="nil"/>
              <w:left w:val="nil"/>
              <w:bottom w:val="single" w:sz="4" w:space="0" w:color="auto"/>
              <w:right w:val="single" w:sz="4" w:space="0" w:color="auto"/>
            </w:tcBorders>
            <w:shd w:val="clear" w:color="auto" w:fill="auto"/>
            <w:noWrap/>
            <w:vAlign w:val="center"/>
          </w:tcPr>
          <w:p w:rsidR="0042666C" w:rsidRPr="00CF3C31" w:rsidRDefault="0042666C"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2666C" w:rsidRPr="00CF3C31" w:rsidRDefault="0042666C"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2666C" w:rsidRPr="00CF3C31" w:rsidRDefault="0042666C"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2666C" w:rsidRPr="00A217B1" w:rsidRDefault="0042666C" w:rsidP="00D45A18">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42666C" w:rsidRPr="00A217B1" w:rsidRDefault="0042666C"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2666C" w:rsidRPr="00A217B1" w:rsidRDefault="0042666C"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2666C" w:rsidRPr="00A217B1" w:rsidRDefault="0042666C"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r>
    </w:tbl>
    <w:p w:rsidR="00505B4A" w:rsidRDefault="00505B4A"/>
    <w:p w:rsidR="00925C68" w:rsidRDefault="00925C68"/>
    <w:p w:rsidR="00B00A6F" w:rsidRDefault="00B00A6F"/>
    <w:p w:rsidR="00B00A6F" w:rsidRDefault="00B00A6F"/>
    <w:p w:rsidR="00B00A6F" w:rsidRDefault="00B00A6F"/>
    <w:p w:rsidR="00B00A6F" w:rsidRDefault="00B00A6F"/>
    <w:p w:rsidR="00B00A6F" w:rsidRDefault="00B00A6F"/>
    <w:p w:rsidR="00B00A6F" w:rsidRDefault="00B00A6F"/>
    <w:p w:rsidR="00B00A6F" w:rsidRDefault="00B00A6F"/>
    <w:p w:rsidR="00B00A6F" w:rsidRDefault="00B00A6F"/>
    <w:p w:rsidR="00B00A6F" w:rsidRDefault="00B00A6F"/>
    <w:p w:rsidR="00B00A6F" w:rsidRDefault="00B00A6F"/>
    <w:p w:rsidR="00B00A6F" w:rsidRDefault="00B00A6F"/>
    <w:p w:rsidR="00B00A6F" w:rsidRDefault="00B00A6F"/>
    <w:p w:rsidR="00B00A6F" w:rsidRDefault="00B00A6F"/>
    <w:p w:rsidR="00B00A6F" w:rsidRDefault="00B00A6F"/>
    <w:p w:rsidR="00B00A6F" w:rsidRDefault="00B00A6F"/>
    <w:p w:rsidR="00B00A6F" w:rsidRDefault="00B00A6F"/>
    <w:p w:rsidR="00B00A6F" w:rsidRDefault="00B00A6F"/>
    <w:p w:rsidR="00B00A6F" w:rsidRDefault="00B00A6F"/>
    <w:p w:rsidR="00B00A6F" w:rsidRDefault="00B00A6F"/>
    <w:p w:rsidR="00B00A6F" w:rsidRDefault="00B00A6F"/>
    <w:p w:rsidR="00B00A6F" w:rsidRDefault="00B00A6F"/>
    <w:p w:rsidR="00B00A6F" w:rsidRDefault="00B00A6F"/>
    <w:p w:rsidR="00B00A6F" w:rsidRDefault="00B00A6F"/>
    <w:p w:rsidR="00B00A6F" w:rsidRDefault="00B00A6F"/>
    <w:p w:rsidR="00B00A6F" w:rsidRDefault="00B00A6F"/>
    <w:p w:rsidR="00B00A6F" w:rsidRDefault="00B00A6F"/>
    <w:p w:rsidR="00B00A6F" w:rsidRDefault="00B00A6F"/>
    <w:p w:rsidR="00B00A6F" w:rsidRDefault="00B00A6F"/>
    <w:p w:rsidR="00B00A6F" w:rsidRDefault="00B00A6F"/>
    <w:p w:rsidR="00B00A6F" w:rsidRDefault="00B00A6F"/>
    <w:p w:rsidR="00B00A6F" w:rsidRDefault="00B00A6F"/>
    <w:p w:rsidR="00B00A6F" w:rsidRDefault="00B00A6F"/>
    <w:p w:rsidR="00B00A6F" w:rsidRDefault="00B00A6F"/>
    <w:p w:rsidR="00B00A6F" w:rsidRDefault="00B00A6F"/>
    <w:p w:rsidR="00B00A6F" w:rsidRDefault="00B00A6F"/>
    <w:p w:rsidR="00B00A6F" w:rsidRDefault="00B00A6F"/>
    <w:p w:rsidR="00925C68" w:rsidRDefault="00925C68"/>
    <w:tbl>
      <w:tblPr>
        <w:tblW w:w="8579" w:type="dxa"/>
        <w:tblInd w:w="93" w:type="dxa"/>
        <w:tblLook w:val="04A0"/>
      </w:tblPr>
      <w:tblGrid>
        <w:gridCol w:w="2627"/>
        <w:gridCol w:w="552"/>
        <w:gridCol w:w="552"/>
        <w:gridCol w:w="840"/>
        <w:gridCol w:w="848"/>
        <w:gridCol w:w="920"/>
        <w:gridCol w:w="776"/>
        <w:gridCol w:w="632"/>
        <w:gridCol w:w="832"/>
      </w:tblGrid>
      <w:tr w:rsidR="00B33320" w:rsidRPr="00B33320" w:rsidTr="00925C68">
        <w:trPr>
          <w:trHeight w:val="508"/>
        </w:trPr>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表11</w:t>
            </w:r>
          </w:p>
        </w:tc>
      </w:tr>
      <w:tr w:rsidR="00B33320" w:rsidRPr="00B33320" w:rsidTr="00925C68">
        <w:trPr>
          <w:trHeight w:val="631"/>
        </w:trPr>
        <w:tc>
          <w:tcPr>
            <w:tcW w:w="0" w:type="auto"/>
            <w:gridSpan w:val="9"/>
            <w:tcBorders>
              <w:top w:val="nil"/>
              <w:left w:val="nil"/>
              <w:bottom w:val="nil"/>
              <w:right w:val="nil"/>
            </w:tcBorders>
            <w:shd w:val="clear" w:color="auto" w:fill="auto"/>
            <w:vAlign w:val="center"/>
            <w:hideMark/>
          </w:tcPr>
          <w:p w:rsidR="00B33320" w:rsidRPr="00B33320" w:rsidRDefault="00397FE2" w:rsidP="00B33320">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2018</w:t>
            </w:r>
            <w:r w:rsidR="00B33320" w:rsidRPr="00B33320">
              <w:rPr>
                <w:rFonts w:ascii="宋体" w:eastAsia="宋体" w:hAnsi="宋体" w:cs="Arial" w:hint="eastAsia"/>
                <w:b/>
                <w:bCs/>
                <w:color w:val="000000"/>
                <w:kern w:val="0"/>
                <w:sz w:val="28"/>
                <w:szCs w:val="28"/>
              </w:rPr>
              <w:t>年部门预算项目支出及其他支出预算表</w:t>
            </w:r>
          </w:p>
        </w:tc>
      </w:tr>
      <w:tr w:rsidR="00B33320" w:rsidRPr="00B33320" w:rsidTr="00925C68">
        <w:trPr>
          <w:trHeight w:val="508"/>
        </w:trPr>
        <w:tc>
          <w:tcPr>
            <w:tcW w:w="0" w:type="auto"/>
            <w:gridSpan w:val="6"/>
            <w:tcBorders>
              <w:top w:val="nil"/>
              <w:left w:val="nil"/>
              <w:bottom w:val="single" w:sz="4" w:space="0" w:color="auto"/>
              <w:right w:val="nil"/>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单位名称：</w:t>
            </w:r>
            <w:r w:rsidR="00786671">
              <w:rPr>
                <w:rFonts w:ascii="宋体" w:eastAsia="宋体" w:hAnsi="宋体" w:cs="Arial" w:hint="eastAsia"/>
                <w:color w:val="000000"/>
                <w:kern w:val="0"/>
                <w:sz w:val="20"/>
                <w:szCs w:val="20"/>
              </w:rPr>
              <w:t>大埔县委办公室</w:t>
            </w: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金额：万元</w:t>
            </w:r>
          </w:p>
        </w:tc>
      </w:tr>
      <w:tr w:rsidR="00B33320" w:rsidRPr="00B33320" w:rsidTr="00B00A6F">
        <w:trPr>
          <w:trHeight w:val="493"/>
        </w:trPr>
        <w:tc>
          <w:tcPr>
            <w:tcW w:w="2627" w:type="dxa"/>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支出项目类别（资金使用单位）</w:t>
            </w:r>
          </w:p>
        </w:tc>
        <w:tc>
          <w:tcPr>
            <w:tcW w:w="552" w:type="dxa"/>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其他资金</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绩效目标</w:t>
            </w:r>
          </w:p>
        </w:tc>
      </w:tr>
      <w:tr w:rsidR="00B33320" w:rsidRPr="00B33320" w:rsidTr="00B00A6F">
        <w:trPr>
          <w:trHeight w:val="759"/>
        </w:trPr>
        <w:tc>
          <w:tcPr>
            <w:tcW w:w="2627" w:type="dxa"/>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552" w:type="dxa"/>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一般公共预算</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政府性基金预算</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r>
      <w:tr w:rsidR="00B33320" w:rsidRPr="00B33320" w:rsidTr="00B00A6F">
        <w:trPr>
          <w:trHeight w:val="493"/>
        </w:trPr>
        <w:tc>
          <w:tcPr>
            <w:tcW w:w="2627" w:type="dxa"/>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42666C" w:rsidP="00B3332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大埔县委办公室</w:t>
            </w:r>
          </w:p>
        </w:tc>
        <w:tc>
          <w:tcPr>
            <w:tcW w:w="552" w:type="dxa"/>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8</w:t>
            </w:r>
          </w:p>
        </w:tc>
      </w:tr>
      <w:tr w:rsidR="00B33320" w:rsidRPr="00B33320" w:rsidTr="00B00A6F">
        <w:trPr>
          <w:trHeight w:val="383"/>
        </w:trPr>
        <w:tc>
          <w:tcPr>
            <w:tcW w:w="2627" w:type="dxa"/>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552" w:type="dxa"/>
            <w:tcBorders>
              <w:top w:val="nil"/>
              <w:left w:val="nil"/>
              <w:bottom w:val="single" w:sz="4" w:space="0" w:color="auto"/>
              <w:right w:val="single" w:sz="4" w:space="0" w:color="auto"/>
            </w:tcBorders>
            <w:shd w:val="clear" w:color="auto" w:fill="auto"/>
            <w:vAlign w:val="center"/>
            <w:hideMark/>
          </w:tcPr>
          <w:p w:rsidR="00B33320" w:rsidRPr="00B33320" w:rsidRDefault="00397FE2"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263</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397FE2"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263</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397FE2"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263</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786671"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786671"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786671"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786671"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sidR="00786671">
              <w:rPr>
                <w:rFonts w:ascii="宋体" w:eastAsia="宋体" w:hAnsi="宋体" w:cs="Arial" w:hint="eastAsia"/>
                <w:color w:val="000000"/>
                <w:kern w:val="0"/>
                <w:sz w:val="20"/>
                <w:szCs w:val="20"/>
              </w:rPr>
              <w:t>0</w:t>
            </w:r>
          </w:p>
        </w:tc>
      </w:tr>
      <w:tr w:rsidR="00420666" w:rsidRPr="00B33320" w:rsidTr="00B00A6F">
        <w:trPr>
          <w:trHeight w:val="416"/>
        </w:trPr>
        <w:tc>
          <w:tcPr>
            <w:tcW w:w="2627" w:type="dxa"/>
            <w:tcBorders>
              <w:top w:val="nil"/>
              <w:left w:val="single" w:sz="4" w:space="0" w:color="auto"/>
              <w:bottom w:val="single" w:sz="4" w:space="0" w:color="auto"/>
              <w:right w:val="single" w:sz="4" w:space="0" w:color="auto"/>
            </w:tcBorders>
            <w:shd w:val="clear" w:color="auto" w:fill="auto"/>
            <w:vAlign w:val="center"/>
            <w:hideMark/>
          </w:tcPr>
          <w:p w:rsidR="00420666" w:rsidRPr="00CF3C31" w:rsidRDefault="00420666"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[201]一般公共服务支出</w:t>
            </w:r>
          </w:p>
        </w:tc>
        <w:tc>
          <w:tcPr>
            <w:tcW w:w="552" w:type="dxa"/>
            <w:tcBorders>
              <w:top w:val="nil"/>
              <w:left w:val="nil"/>
              <w:bottom w:val="single" w:sz="4" w:space="0" w:color="auto"/>
              <w:right w:val="single" w:sz="4" w:space="0" w:color="auto"/>
            </w:tcBorders>
            <w:shd w:val="clear" w:color="auto" w:fill="auto"/>
            <w:vAlign w:val="center"/>
            <w:hideMark/>
          </w:tcPr>
          <w:p w:rsidR="00420666" w:rsidRPr="00CF3C31"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263</w:t>
            </w:r>
          </w:p>
        </w:tc>
        <w:tc>
          <w:tcPr>
            <w:tcW w:w="0" w:type="auto"/>
            <w:tcBorders>
              <w:top w:val="nil"/>
              <w:left w:val="nil"/>
              <w:bottom w:val="single" w:sz="4" w:space="0" w:color="auto"/>
              <w:right w:val="single" w:sz="4" w:space="0" w:color="auto"/>
            </w:tcBorders>
            <w:shd w:val="clear" w:color="auto" w:fill="auto"/>
            <w:vAlign w:val="center"/>
            <w:hideMark/>
          </w:tcPr>
          <w:p w:rsidR="00420666" w:rsidRPr="00CF3C31"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263</w:t>
            </w:r>
          </w:p>
        </w:tc>
        <w:tc>
          <w:tcPr>
            <w:tcW w:w="0" w:type="auto"/>
            <w:tcBorders>
              <w:top w:val="nil"/>
              <w:left w:val="nil"/>
              <w:bottom w:val="single" w:sz="4" w:space="0" w:color="auto"/>
              <w:right w:val="single" w:sz="4" w:space="0" w:color="auto"/>
            </w:tcBorders>
            <w:shd w:val="clear" w:color="auto" w:fill="auto"/>
            <w:vAlign w:val="center"/>
            <w:hideMark/>
          </w:tcPr>
          <w:p w:rsidR="00420666" w:rsidRPr="00CF3C31"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263</w:t>
            </w:r>
          </w:p>
        </w:tc>
        <w:tc>
          <w:tcPr>
            <w:tcW w:w="0" w:type="auto"/>
            <w:tcBorders>
              <w:top w:val="nil"/>
              <w:left w:val="nil"/>
              <w:bottom w:val="single" w:sz="4" w:space="0" w:color="auto"/>
              <w:right w:val="single" w:sz="4" w:space="0" w:color="auto"/>
            </w:tcBorders>
            <w:shd w:val="clear" w:color="auto" w:fill="auto"/>
            <w:vAlign w:val="center"/>
            <w:hideMark/>
          </w:tcPr>
          <w:p w:rsidR="00420666" w:rsidRPr="00B33320" w:rsidRDefault="00420666"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20666" w:rsidRPr="00B33320" w:rsidRDefault="00420666"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20666" w:rsidRPr="00B33320" w:rsidRDefault="00420666"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20666" w:rsidRPr="00B33320" w:rsidRDefault="00420666"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20666" w:rsidRPr="00B33320" w:rsidRDefault="00420666"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420666" w:rsidRPr="00B33320" w:rsidTr="00B00A6F">
        <w:trPr>
          <w:trHeight w:val="357"/>
        </w:trPr>
        <w:tc>
          <w:tcPr>
            <w:tcW w:w="2627" w:type="dxa"/>
            <w:tcBorders>
              <w:top w:val="nil"/>
              <w:left w:val="single" w:sz="4" w:space="0" w:color="auto"/>
              <w:bottom w:val="single" w:sz="4" w:space="0" w:color="auto"/>
              <w:right w:val="single" w:sz="4" w:space="0" w:color="auto"/>
            </w:tcBorders>
            <w:shd w:val="clear" w:color="auto" w:fill="auto"/>
            <w:vAlign w:val="center"/>
            <w:hideMark/>
          </w:tcPr>
          <w:p w:rsidR="00420666" w:rsidRPr="00CF3C31" w:rsidRDefault="00420666"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[20104]发展与改革事务</w:t>
            </w:r>
          </w:p>
        </w:tc>
        <w:tc>
          <w:tcPr>
            <w:tcW w:w="552" w:type="dxa"/>
            <w:tcBorders>
              <w:top w:val="nil"/>
              <w:left w:val="nil"/>
              <w:bottom w:val="single" w:sz="4" w:space="0" w:color="auto"/>
              <w:right w:val="single" w:sz="4" w:space="0" w:color="auto"/>
            </w:tcBorders>
            <w:shd w:val="clear" w:color="auto" w:fill="auto"/>
            <w:vAlign w:val="center"/>
            <w:hideMark/>
          </w:tcPr>
          <w:p w:rsidR="00420666" w:rsidRPr="00CF3C31"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20666" w:rsidRPr="00CF3C31"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20666" w:rsidRPr="00CF3C31"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20666" w:rsidRPr="00B33320" w:rsidRDefault="00420666" w:rsidP="00D45A18">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420666" w:rsidRPr="00B33320" w:rsidTr="00B00A6F">
        <w:trPr>
          <w:trHeight w:val="759"/>
        </w:trPr>
        <w:tc>
          <w:tcPr>
            <w:tcW w:w="2627" w:type="dxa"/>
            <w:tcBorders>
              <w:top w:val="nil"/>
              <w:left w:val="single" w:sz="4" w:space="0" w:color="auto"/>
              <w:bottom w:val="single" w:sz="4" w:space="0" w:color="auto"/>
              <w:right w:val="single" w:sz="4" w:space="0" w:color="auto"/>
            </w:tcBorders>
            <w:shd w:val="clear" w:color="auto" w:fill="auto"/>
            <w:vAlign w:val="center"/>
          </w:tcPr>
          <w:p w:rsidR="00420666" w:rsidRPr="00CF3C31" w:rsidRDefault="00420666"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[2010499]其他发展与改革事务支出</w:t>
            </w:r>
          </w:p>
        </w:tc>
        <w:tc>
          <w:tcPr>
            <w:tcW w:w="552" w:type="dxa"/>
            <w:tcBorders>
              <w:top w:val="nil"/>
              <w:left w:val="nil"/>
              <w:bottom w:val="single" w:sz="4" w:space="0" w:color="auto"/>
              <w:right w:val="single" w:sz="4" w:space="0" w:color="auto"/>
            </w:tcBorders>
            <w:shd w:val="clear" w:color="auto" w:fill="auto"/>
            <w:vAlign w:val="center"/>
          </w:tcPr>
          <w:p w:rsidR="00420666" w:rsidRPr="00CF3C31"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CF3C31"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CF3C31"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420666" w:rsidRPr="00B33320" w:rsidTr="00B00A6F">
        <w:trPr>
          <w:trHeight w:val="553"/>
        </w:trPr>
        <w:tc>
          <w:tcPr>
            <w:tcW w:w="2627" w:type="dxa"/>
            <w:tcBorders>
              <w:top w:val="nil"/>
              <w:left w:val="single" w:sz="4" w:space="0" w:color="auto"/>
              <w:bottom w:val="single" w:sz="4" w:space="0" w:color="auto"/>
              <w:right w:val="single" w:sz="4" w:space="0" w:color="auto"/>
            </w:tcBorders>
            <w:shd w:val="clear" w:color="auto" w:fill="auto"/>
            <w:vAlign w:val="center"/>
          </w:tcPr>
          <w:p w:rsidR="00420666" w:rsidRPr="00CF3C31" w:rsidRDefault="00420666"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[20111]纪检监察事务</w:t>
            </w:r>
          </w:p>
        </w:tc>
        <w:tc>
          <w:tcPr>
            <w:tcW w:w="552" w:type="dxa"/>
            <w:tcBorders>
              <w:top w:val="nil"/>
              <w:left w:val="nil"/>
              <w:bottom w:val="single" w:sz="4" w:space="0" w:color="auto"/>
              <w:right w:val="single" w:sz="4" w:space="0" w:color="auto"/>
            </w:tcBorders>
            <w:shd w:val="clear" w:color="auto" w:fill="auto"/>
            <w:vAlign w:val="center"/>
          </w:tcPr>
          <w:p w:rsidR="00420666" w:rsidRPr="00CF3C31"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CF3C31"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CF3C31"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420666" w:rsidRPr="00B33320" w:rsidTr="00B00A6F">
        <w:trPr>
          <w:trHeight w:val="759"/>
        </w:trPr>
        <w:tc>
          <w:tcPr>
            <w:tcW w:w="2627" w:type="dxa"/>
            <w:tcBorders>
              <w:top w:val="nil"/>
              <w:left w:val="single" w:sz="4" w:space="0" w:color="auto"/>
              <w:bottom w:val="single" w:sz="4" w:space="0" w:color="auto"/>
              <w:right w:val="single" w:sz="4" w:space="0" w:color="auto"/>
            </w:tcBorders>
            <w:shd w:val="clear" w:color="auto" w:fill="auto"/>
            <w:vAlign w:val="center"/>
          </w:tcPr>
          <w:p w:rsidR="00420666" w:rsidRPr="00CF3C31" w:rsidRDefault="00420666"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[2011105]派驻派出机构</w:t>
            </w:r>
          </w:p>
        </w:tc>
        <w:tc>
          <w:tcPr>
            <w:tcW w:w="552" w:type="dxa"/>
            <w:tcBorders>
              <w:top w:val="nil"/>
              <w:left w:val="nil"/>
              <w:bottom w:val="single" w:sz="4" w:space="0" w:color="auto"/>
              <w:right w:val="single" w:sz="4" w:space="0" w:color="auto"/>
            </w:tcBorders>
            <w:shd w:val="clear" w:color="auto" w:fill="auto"/>
            <w:vAlign w:val="center"/>
          </w:tcPr>
          <w:p w:rsidR="00420666" w:rsidRPr="00CF3C31"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CF3C31"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CF3C31"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420666" w:rsidRPr="00B33320" w:rsidTr="00B00A6F">
        <w:trPr>
          <w:trHeight w:val="759"/>
        </w:trPr>
        <w:tc>
          <w:tcPr>
            <w:tcW w:w="2627" w:type="dxa"/>
            <w:tcBorders>
              <w:top w:val="nil"/>
              <w:left w:val="single" w:sz="4" w:space="0" w:color="auto"/>
              <w:bottom w:val="single" w:sz="4" w:space="0" w:color="auto"/>
              <w:right w:val="single" w:sz="4" w:space="0" w:color="auto"/>
            </w:tcBorders>
            <w:shd w:val="clear" w:color="auto" w:fill="auto"/>
            <w:vAlign w:val="center"/>
          </w:tcPr>
          <w:p w:rsidR="00420666" w:rsidRPr="00CF3C31" w:rsidRDefault="00420666"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[20131]党委办公厅（室）及相关机构事务</w:t>
            </w:r>
          </w:p>
        </w:tc>
        <w:tc>
          <w:tcPr>
            <w:tcW w:w="552" w:type="dxa"/>
            <w:tcBorders>
              <w:top w:val="nil"/>
              <w:left w:val="nil"/>
              <w:bottom w:val="single" w:sz="4" w:space="0" w:color="auto"/>
              <w:right w:val="single" w:sz="4" w:space="0" w:color="auto"/>
            </w:tcBorders>
            <w:shd w:val="clear" w:color="auto" w:fill="auto"/>
            <w:vAlign w:val="center"/>
          </w:tcPr>
          <w:p w:rsidR="00420666" w:rsidRPr="00CF3C31"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263</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CF3C31"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263</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CF3C31"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263</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420666" w:rsidRPr="00B33320" w:rsidTr="00B00A6F">
        <w:trPr>
          <w:trHeight w:val="759"/>
        </w:trPr>
        <w:tc>
          <w:tcPr>
            <w:tcW w:w="2627" w:type="dxa"/>
            <w:tcBorders>
              <w:top w:val="nil"/>
              <w:left w:val="single" w:sz="4" w:space="0" w:color="auto"/>
              <w:bottom w:val="single" w:sz="4" w:space="0" w:color="auto"/>
              <w:right w:val="single" w:sz="4" w:space="0" w:color="auto"/>
            </w:tcBorders>
            <w:shd w:val="clear" w:color="auto" w:fill="auto"/>
            <w:vAlign w:val="center"/>
          </w:tcPr>
          <w:p w:rsidR="00420666" w:rsidRPr="00CF3C31" w:rsidRDefault="00420666"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[2013101]行政运行</w:t>
            </w:r>
          </w:p>
        </w:tc>
        <w:tc>
          <w:tcPr>
            <w:tcW w:w="552" w:type="dxa"/>
            <w:tcBorders>
              <w:top w:val="nil"/>
              <w:left w:val="nil"/>
              <w:bottom w:val="single" w:sz="4" w:space="0" w:color="auto"/>
              <w:right w:val="single" w:sz="4" w:space="0" w:color="auto"/>
            </w:tcBorders>
            <w:shd w:val="clear" w:color="auto" w:fill="auto"/>
            <w:vAlign w:val="center"/>
          </w:tcPr>
          <w:p w:rsidR="00420666" w:rsidRPr="00CF3C31"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CF3C31"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CF3C31"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420666" w:rsidRPr="00B33320" w:rsidTr="00B00A6F">
        <w:trPr>
          <w:trHeight w:val="759"/>
        </w:trPr>
        <w:tc>
          <w:tcPr>
            <w:tcW w:w="2627" w:type="dxa"/>
            <w:tcBorders>
              <w:top w:val="nil"/>
              <w:left w:val="single" w:sz="4" w:space="0" w:color="auto"/>
              <w:bottom w:val="single" w:sz="4" w:space="0" w:color="auto"/>
              <w:right w:val="single" w:sz="4" w:space="0" w:color="auto"/>
            </w:tcBorders>
            <w:shd w:val="clear" w:color="auto" w:fill="auto"/>
            <w:vAlign w:val="center"/>
          </w:tcPr>
          <w:p w:rsidR="00420666" w:rsidRPr="00CF3C31" w:rsidRDefault="00420666"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[2013102]一般行政管理事务</w:t>
            </w:r>
          </w:p>
        </w:tc>
        <w:tc>
          <w:tcPr>
            <w:tcW w:w="552" w:type="dxa"/>
            <w:tcBorders>
              <w:top w:val="nil"/>
              <w:left w:val="nil"/>
              <w:bottom w:val="single" w:sz="4" w:space="0" w:color="auto"/>
              <w:right w:val="single" w:sz="4" w:space="0" w:color="auto"/>
            </w:tcBorders>
            <w:shd w:val="clear" w:color="auto" w:fill="auto"/>
            <w:vAlign w:val="center"/>
          </w:tcPr>
          <w:p w:rsidR="00420666" w:rsidRPr="00CF3C31"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263</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CF3C31"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263</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CF3C31"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263</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420666" w:rsidRPr="00B33320" w:rsidTr="00B00A6F">
        <w:trPr>
          <w:trHeight w:val="759"/>
        </w:trPr>
        <w:tc>
          <w:tcPr>
            <w:tcW w:w="2627" w:type="dxa"/>
            <w:tcBorders>
              <w:top w:val="nil"/>
              <w:left w:val="single" w:sz="4" w:space="0" w:color="auto"/>
              <w:bottom w:val="single" w:sz="4" w:space="0" w:color="auto"/>
              <w:right w:val="single" w:sz="4" w:space="0" w:color="auto"/>
            </w:tcBorders>
            <w:shd w:val="clear" w:color="auto" w:fill="auto"/>
            <w:vAlign w:val="center"/>
          </w:tcPr>
          <w:p w:rsidR="00420666" w:rsidRPr="00CF3C31" w:rsidRDefault="00420666"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[2013103]机关服务</w:t>
            </w:r>
          </w:p>
        </w:tc>
        <w:tc>
          <w:tcPr>
            <w:tcW w:w="552" w:type="dxa"/>
            <w:tcBorders>
              <w:top w:val="nil"/>
              <w:left w:val="nil"/>
              <w:bottom w:val="single" w:sz="4" w:space="0" w:color="auto"/>
              <w:right w:val="single" w:sz="4" w:space="0" w:color="auto"/>
            </w:tcBorders>
            <w:shd w:val="clear" w:color="auto" w:fill="auto"/>
            <w:vAlign w:val="center"/>
          </w:tcPr>
          <w:p w:rsidR="00420666" w:rsidRPr="00CF3C31"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CF3C31"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CF3C31"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420666" w:rsidRPr="00B33320" w:rsidTr="00B00A6F">
        <w:trPr>
          <w:trHeight w:val="759"/>
        </w:trPr>
        <w:tc>
          <w:tcPr>
            <w:tcW w:w="2627" w:type="dxa"/>
            <w:tcBorders>
              <w:top w:val="nil"/>
              <w:left w:val="single" w:sz="4" w:space="0" w:color="auto"/>
              <w:bottom w:val="single" w:sz="4" w:space="0" w:color="auto"/>
              <w:right w:val="single" w:sz="4" w:space="0" w:color="auto"/>
            </w:tcBorders>
            <w:shd w:val="clear" w:color="auto" w:fill="auto"/>
            <w:vAlign w:val="center"/>
          </w:tcPr>
          <w:p w:rsidR="00420666" w:rsidRPr="00CF3C31" w:rsidRDefault="00420666"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[2013105]专项业务</w:t>
            </w:r>
          </w:p>
        </w:tc>
        <w:tc>
          <w:tcPr>
            <w:tcW w:w="552" w:type="dxa"/>
            <w:tcBorders>
              <w:top w:val="nil"/>
              <w:left w:val="nil"/>
              <w:bottom w:val="single" w:sz="4" w:space="0" w:color="auto"/>
              <w:right w:val="single" w:sz="4" w:space="0" w:color="auto"/>
            </w:tcBorders>
            <w:shd w:val="clear" w:color="auto" w:fill="auto"/>
            <w:vAlign w:val="center"/>
          </w:tcPr>
          <w:p w:rsidR="00420666" w:rsidRPr="00CF3C31"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CF3C31"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CF3C31"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420666" w:rsidRPr="00B33320" w:rsidTr="00B00A6F">
        <w:trPr>
          <w:trHeight w:val="759"/>
        </w:trPr>
        <w:tc>
          <w:tcPr>
            <w:tcW w:w="2627" w:type="dxa"/>
            <w:tcBorders>
              <w:top w:val="nil"/>
              <w:left w:val="single" w:sz="4" w:space="0" w:color="auto"/>
              <w:bottom w:val="single" w:sz="4" w:space="0" w:color="auto"/>
              <w:right w:val="single" w:sz="4" w:space="0" w:color="auto"/>
            </w:tcBorders>
            <w:shd w:val="clear" w:color="auto" w:fill="auto"/>
            <w:vAlign w:val="center"/>
          </w:tcPr>
          <w:p w:rsidR="00420666" w:rsidRPr="00CF3C31" w:rsidRDefault="00420666"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[2013199]其他党委办公厅（室）及相关机构事务支出</w:t>
            </w:r>
          </w:p>
        </w:tc>
        <w:tc>
          <w:tcPr>
            <w:tcW w:w="552" w:type="dxa"/>
            <w:tcBorders>
              <w:top w:val="nil"/>
              <w:left w:val="nil"/>
              <w:bottom w:val="single" w:sz="4" w:space="0" w:color="auto"/>
              <w:right w:val="single" w:sz="4" w:space="0" w:color="auto"/>
            </w:tcBorders>
            <w:shd w:val="clear" w:color="auto" w:fill="auto"/>
            <w:vAlign w:val="center"/>
          </w:tcPr>
          <w:p w:rsidR="00420666" w:rsidRPr="00CF3C31"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CF3C31"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CF3C31"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420666" w:rsidRPr="00B33320" w:rsidTr="00B00A6F">
        <w:trPr>
          <w:trHeight w:val="759"/>
        </w:trPr>
        <w:tc>
          <w:tcPr>
            <w:tcW w:w="2627" w:type="dxa"/>
            <w:tcBorders>
              <w:top w:val="nil"/>
              <w:left w:val="single" w:sz="4" w:space="0" w:color="auto"/>
              <w:bottom w:val="single" w:sz="4" w:space="0" w:color="auto"/>
              <w:right w:val="single" w:sz="4" w:space="0" w:color="auto"/>
            </w:tcBorders>
            <w:shd w:val="clear" w:color="auto" w:fill="auto"/>
            <w:vAlign w:val="center"/>
          </w:tcPr>
          <w:p w:rsidR="00420666" w:rsidRPr="00CF3C31" w:rsidRDefault="00420666"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[204]公共安全支出</w:t>
            </w:r>
          </w:p>
        </w:tc>
        <w:tc>
          <w:tcPr>
            <w:tcW w:w="552" w:type="dxa"/>
            <w:tcBorders>
              <w:top w:val="nil"/>
              <w:left w:val="nil"/>
              <w:bottom w:val="single" w:sz="4" w:space="0" w:color="auto"/>
              <w:right w:val="single" w:sz="4" w:space="0" w:color="auto"/>
            </w:tcBorders>
            <w:shd w:val="clear" w:color="auto" w:fill="auto"/>
            <w:vAlign w:val="center"/>
          </w:tcPr>
          <w:p w:rsidR="00420666" w:rsidRPr="00CF3C31"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CF3C31"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CF3C31"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420666" w:rsidRPr="00B33320" w:rsidTr="00B00A6F">
        <w:trPr>
          <w:trHeight w:val="759"/>
        </w:trPr>
        <w:tc>
          <w:tcPr>
            <w:tcW w:w="2627" w:type="dxa"/>
            <w:tcBorders>
              <w:top w:val="nil"/>
              <w:left w:val="single" w:sz="4" w:space="0" w:color="auto"/>
              <w:bottom w:val="single" w:sz="4" w:space="0" w:color="auto"/>
              <w:right w:val="single" w:sz="4" w:space="0" w:color="auto"/>
            </w:tcBorders>
            <w:shd w:val="clear" w:color="auto" w:fill="auto"/>
            <w:vAlign w:val="center"/>
          </w:tcPr>
          <w:p w:rsidR="00420666" w:rsidRPr="00CF3C31" w:rsidRDefault="00420666"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[20409]国家保密</w:t>
            </w:r>
          </w:p>
        </w:tc>
        <w:tc>
          <w:tcPr>
            <w:tcW w:w="552" w:type="dxa"/>
            <w:tcBorders>
              <w:top w:val="nil"/>
              <w:left w:val="nil"/>
              <w:bottom w:val="single" w:sz="4" w:space="0" w:color="auto"/>
              <w:right w:val="single" w:sz="4" w:space="0" w:color="auto"/>
            </w:tcBorders>
            <w:shd w:val="clear" w:color="auto" w:fill="auto"/>
            <w:vAlign w:val="center"/>
          </w:tcPr>
          <w:p w:rsidR="00420666" w:rsidRPr="00CF3C31"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CF3C31"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CF3C31"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420666" w:rsidRPr="00B33320" w:rsidTr="00B00A6F">
        <w:trPr>
          <w:trHeight w:val="759"/>
        </w:trPr>
        <w:tc>
          <w:tcPr>
            <w:tcW w:w="2627" w:type="dxa"/>
            <w:tcBorders>
              <w:top w:val="nil"/>
              <w:left w:val="single" w:sz="4" w:space="0" w:color="auto"/>
              <w:bottom w:val="single" w:sz="4" w:space="0" w:color="auto"/>
              <w:right w:val="single" w:sz="4" w:space="0" w:color="auto"/>
            </w:tcBorders>
            <w:shd w:val="clear" w:color="auto" w:fill="auto"/>
            <w:vAlign w:val="center"/>
          </w:tcPr>
          <w:p w:rsidR="00420666" w:rsidRPr="00CF3C31" w:rsidRDefault="00420666"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lastRenderedPageBreak/>
              <w:t xml:space="preserve">    [2040905]保密管理</w:t>
            </w:r>
          </w:p>
        </w:tc>
        <w:tc>
          <w:tcPr>
            <w:tcW w:w="552" w:type="dxa"/>
            <w:tcBorders>
              <w:top w:val="nil"/>
              <w:left w:val="nil"/>
              <w:bottom w:val="single" w:sz="4" w:space="0" w:color="auto"/>
              <w:right w:val="single" w:sz="4" w:space="0" w:color="auto"/>
            </w:tcBorders>
            <w:shd w:val="clear" w:color="auto" w:fill="auto"/>
            <w:vAlign w:val="center"/>
          </w:tcPr>
          <w:p w:rsidR="00420666" w:rsidRPr="00CF3C31"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CF3C31"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CF3C31"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420666" w:rsidRPr="00B33320" w:rsidTr="00B00A6F">
        <w:trPr>
          <w:trHeight w:val="759"/>
        </w:trPr>
        <w:tc>
          <w:tcPr>
            <w:tcW w:w="2627" w:type="dxa"/>
            <w:tcBorders>
              <w:top w:val="nil"/>
              <w:left w:val="single" w:sz="4" w:space="0" w:color="auto"/>
              <w:bottom w:val="single" w:sz="4" w:space="0" w:color="auto"/>
              <w:right w:val="single" w:sz="4" w:space="0" w:color="auto"/>
            </w:tcBorders>
            <w:shd w:val="clear" w:color="auto" w:fill="auto"/>
            <w:vAlign w:val="center"/>
          </w:tcPr>
          <w:p w:rsidR="00420666" w:rsidRPr="00CF3C31" w:rsidRDefault="00420666"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[2040999]其他国家保密支出</w:t>
            </w:r>
          </w:p>
        </w:tc>
        <w:tc>
          <w:tcPr>
            <w:tcW w:w="552" w:type="dxa"/>
            <w:tcBorders>
              <w:top w:val="nil"/>
              <w:left w:val="nil"/>
              <w:bottom w:val="single" w:sz="4" w:space="0" w:color="auto"/>
              <w:right w:val="single" w:sz="4" w:space="0" w:color="auto"/>
            </w:tcBorders>
            <w:shd w:val="clear" w:color="auto" w:fill="auto"/>
            <w:vAlign w:val="center"/>
          </w:tcPr>
          <w:p w:rsidR="00420666" w:rsidRPr="00CF3C31"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CF3C31"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CF3C31"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420666" w:rsidRPr="00B33320" w:rsidTr="00B00A6F">
        <w:trPr>
          <w:trHeight w:val="759"/>
        </w:trPr>
        <w:tc>
          <w:tcPr>
            <w:tcW w:w="2627" w:type="dxa"/>
            <w:tcBorders>
              <w:top w:val="nil"/>
              <w:left w:val="single" w:sz="4" w:space="0" w:color="auto"/>
              <w:bottom w:val="single" w:sz="4" w:space="0" w:color="auto"/>
              <w:right w:val="single" w:sz="4" w:space="0" w:color="auto"/>
            </w:tcBorders>
            <w:shd w:val="clear" w:color="auto" w:fill="auto"/>
            <w:vAlign w:val="center"/>
          </w:tcPr>
          <w:p w:rsidR="00420666" w:rsidRPr="00CF3C31" w:rsidRDefault="00420666"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[205]教育支出</w:t>
            </w:r>
          </w:p>
        </w:tc>
        <w:tc>
          <w:tcPr>
            <w:tcW w:w="552" w:type="dxa"/>
            <w:tcBorders>
              <w:top w:val="nil"/>
              <w:left w:val="nil"/>
              <w:bottom w:val="single" w:sz="4" w:space="0" w:color="auto"/>
              <w:right w:val="single" w:sz="4" w:space="0" w:color="auto"/>
            </w:tcBorders>
            <w:shd w:val="clear" w:color="auto" w:fill="auto"/>
            <w:vAlign w:val="center"/>
          </w:tcPr>
          <w:p w:rsidR="00420666" w:rsidRPr="00CF3C31"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CF3C31"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CF3C31"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420666" w:rsidRPr="00B33320" w:rsidTr="00B00A6F">
        <w:trPr>
          <w:trHeight w:val="759"/>
        </w:trPr>
        <w:tc>
          <w:tcPr>
            <w:tcW w:w="2627" w:type="dxa"/>
            <w:tcBorders>
              <w:top w:val="nil"/>
              <w:left w:val="single" w:sz="4" w:space="0" w:color="auto"/>
              <w:bottom w:val="single" w:sz="4" w:space="0" w:color="auto"/>
              <w:right w:val="single" w:sz="4" w:space="0" w:color="auto"/>
            </w:tcBorders>
            <w:shd w:val="clear" w:color="auto" w:fill="auto"/>
            <w:vAlign w:val="center"/>
          </w:tcPr>
          <w:p w:rsidR="00420666" w:rsidRPr="00CF3C31" w:rsidRDefault="00420666"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[20502]普通教育</w:t>
            </w:r>
          </w:p>
        </w:tc>
        <w:tc>
          <w:tcPr>
            <w:tcW w:w="552" w:type="dxa"/>
            <w:tcBorders>
              <w:top w:val="nil"/>
              <w:left w:val="nil"/>
              <w:bottom w:val="single" w:sz="4" w:space="0" w:color="auto"/>
              <w:right w:val="single" w:sz="4" w:space="0" w:color="auto"/>
            </w:tcBorders>
            <w:shd w:val="clear" w:color="auto" w:fill="auto"/>
            <w:vAlign w:val="center"/>
          </w:tcPr>
          <w:p w:rsidR="00420666" w:rsidRPr="00CF3C31"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CF3C31"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CF3C31"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420666" w:rsidRPr="00B33320" w:rsidTr="00B00A6F">
        <w:trPr>
          <w:trHeight w:val="759"/>
        </w:trPr>
        <w:tc>
          <w:tcPr>
            <w:tcW w:w="2627" w:type="dxa"/>
            <w:tcBorders>
              <w:top w:val="nil"/>
              <w:left w:val="single" w:sz="4" w:space="0" w:color="auto"/>
              <w:bottom w:val="single" w:sz="4" w:space="0" w:color="auto"/>
              <w:right w:val="single" w:sz="4" w:space="0" w:color="auto"/>
            </w:tcBorders>
            <w:shd w:val="clear" w:color="auto" w:fill="auto"/>
            <w:vAlign w:val="center"/>
          </w:tcPr>
          <w:p w:rsidR="00420666" w:rsidRPr="00CF3C31" w:rsidRDefault="00420666"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[2050201]学前教育</w:t>
            </w:r>
          </w:p>
        </w:tc>
        <w:tc>
          <w:tcPr>
            <w:tcW w:w="552" w:type="dxa"/>
            <w:tcBorders>
              <w:top w:val="nil"/>
              <w:left w:val="nil"/>
              <w:bottom w:val="single" w:sz="4" w:space="0" w:color="auto"/>
              <w:right w:val="single" w:sz="4" w:space="0" w:color="auto"/>
            </w:tcBorders>
            <w:shd w:val="clear" w:color="auto" w:fill="auto"/>
            <w:vAlign w:val="center"/>
          </w:tcPr>
          <w:p w:rsidR="00420666" w:rsidRPr="00CF3C31"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CF3C31"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CF3C31"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420666" w:rsidRPr="00B33320" w:rsidTr="00B00A6F">
        <w:trPr>
          <w:trHeight w:val="759"/>
        </w:trPr>
        <w:tc>
          <w:tcPr>
            <w:tcW w:w="2627" w:type="dxa"/>
            <w:tcBorders>
              <w:top w:val="nil"/>
              <w:left w:val="single" w:sz="4" w:space="0" w:color="auto"/>
              <w:bottom w:val="single" w:sz="4" w:space="0" w:color="auto"/>
              <w:right w:val="single" w:sz="4" w:space="0" w:color="auto"/>
            </w:tcBorders>
            <w:shd w:val="clear" w:color="auto" w:fill="auto"/>
            <w:vAlign w:val="center"/>
          </w:tcPr>
          <w:p w:rsidR="00420666" w:rsidRPr="00CF3C31" w:rsidRDefault="00420666"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[208]社会保障和就业支出</w:t>
            </w:r>
          </w:p>
        </w:tc>
        <w:tc>
          <w:tcPr>
            <w:tcW w:w="552" w:type="dxa"/>
            <w:tcBorders>
              <w:top w:val="nil"/>
              <w:left w:val="nil"/>
              <w:bottom w:val="single" w:sz="4" w:space="0" w:color="auto"/>
              <w:right w:val="single" w:sz="4" w:space="0" w:color="auto"/>
            </w:tcBorders>
            <w:shd w:val="clear" w:color="auto" w:fill="auto"/>
            <w:vAlign w:val="center"/>
          </w:tcPr>
          <w:p w:rsidR="00420666" w:rsidRPr="00CF3C31"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CF3C31"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CF3C31"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420666" w:rsidRPr="00B33320" w:rsidTr="00B00A6F">
        <w:trPr>
          <w:trHeight w:val="759"/>
        </w:trPr>
        <w:tc>
          <w:tcPr>
            <w:tcW w:w="2627" w:type="dxa"/>
            <w:tcBorders>
              <w:top w:val="nil"/>
              <w:left w:val="single" w:sz="4" w:space="0" w:color="auto"/>
              <w:bottom w:val="single" w:sz="4" w:space="0" w:color="auto"/>
              <w:right w:val="single" w:sz="4" w:space="0" w:color="auto"/>
            </w:tcBorders>
            <w:shd w:val="clear" w:color="auto" w:fill="auto"/>
            <w:vAlign w:val="center"/>
          </w:tcPr>
          <w:p w:rsidR="00420666" w:rsidRPr="00CF3C31" w:rsidRDefault="00420666"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[20805]行政事业单位离退休</w:t>
            </w:r>
          </w:p>
        </w:tc>
        <w:tc>
          <w:tcPr>
            <w:tcW w:w="552" w:type="dxa"/>
            <w:tcBorders>
              <w:top w:val="nil"/>
              <w:left w:val="nil"/>
              <w:bottom w:val="single" w:sz="4" w:space="0" w:color="auto"/>
              <w:right w:val="single" w:sz="4" w:space="0" w:color="auto"/>
            </w:tcBorders>
            <w:shd w:val="clear" w:color="auto" w:fill="auto"/>
            <w:vAlign w:val="center"/>
          </w:tcPr>
          <w:p w:rsidR="00420666" w:rsidRPr="00CF3C31"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CF3C31"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CF3C31"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420666" w:rsidRPr="00B33320" w:rsidTr="00B00A6F">
        <w:trPr>
          <w:trHeight w:val="759"/>
        </w:trPr>
        <w:tc>
          <w:tcPr>
            <w:tcW w:w="2627" w:type="dxa"/>
            <w:tcBorders>
              <w:top w:val="nil"/>
              <w:left w:val="single" w:sz="4" w:space="0" w:color="auto"/>
              <w:bottom w:val="single" w:sz="4" w:space="0" w:color="auto"/>
              <w:right w:val="single" w:sz="4" w:space="0" w:color="auto"/>
            </w:tcBorders>
            <w:shd w:val="clear" w:color="auto" w:fill="auto"/>
            <w:vAlign w:val="center"/>
          </w:tcPr>
          <w:p w:rsidR="00420666" w:rsidRPr="00CF3C31" w:rsidRDefault="00420666"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[2080501]归口管理的行政单位离退休</w:t>
            </w:r>
          </w:p>
        </w:tc>
        <w:tc>
          <w:tcPr>
            <w:tcW w:w="552" w:type="dxa"/>
            <w:tcBorders>
              <w:top w:val="nil"/>
              <w:left w:val="nil"/>
              <w:bottom w:val="single" w:sz="4" w:space="0" w:color="auto"/>
              <w:right w:val="single" w:sz="4" w:space="0" w:color="auto"/>
            </w:tcBorders>
            <w:shd w:val="clear" w:color="auto" w:fill="auto"/>
            <w:vAlign w:val="center"/>
          </w:tcPr>
          <w:p w:rsidR="00420666" w:rsidRPr="00CF3C31"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CF3C31"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CF3C31"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420666" w:rsidRPr="00B33320" w:rsidTr="00B00A6F">
        <w:trPr>
          <w:trHeight w:val="759"/>
        </w:trPr>
        <w:tc>
          <w:tcPr>
            <w:tcW w:w="2627" w:type="dxa"/>
            <w:tcBorders>
              <w:top w:val="nil"/>
              <w:left w:val="single" w:sz="4" w:space="0" w:color="auto"/>
              <w:bottom w:val="single" w:sz="4" w:space="0" w:color="auto"/>
              <w:right w:val="single" w:sz="4" w:space="0" w:color="auto"/>
            </w:tcBorders>
            <w:shd w:val="clear" w:color="auto" w:fill="auto"/>
            <w:vAlign w:val="center"/>
          </w:tcPr>
          <w:p w:rsidR="00420666" w:rsidRPr="00CF3C31" w:rsidRDefault="00420666"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[2080502]事业单位离退休</w:t>
            </w:r>
          </w:p>
        </w:tc>
        <w:tc>
          <w:tcPr>
            <w:tcW w:w="552" w:type="dxa"/>
            <w:tcBorders>
              <w:top w:val="nil"/>
              <w:left w:val="nil"/>
              <w:bottom w:val="single" w:sz="4" w:space="0" w:color="auto"/>
              <w:right w:val="single" w:sz="4" w:space="0" w:color="auto"/>
            </w:tcBorders>
            <w:shd w:val="clear" w:color="auto" w:fill="auto"/>
            <w:vAlign w:val="center"/>
          </w:tcPr>
          <w:p w:rsidR="00420666" w:rsidRPr="00CF3C31"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CF3C31"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CF3C31"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420666" w:rsidRPr="00B33320" w:rsidTr="00B00A6F">
        <w:trPr>
          <w:trHeight w:val="759"/>
        </w:trPr>
        <w:tc>
          <w:tcPr>
            <w:tcW w:w="2627" w:type="dxa"/>
            <w:tcBorders>
              <w:top w:val="nil"/>
              <w:left w:val="single" w:sz="4" w:space="0" w:color="auto"/>
              <w:bottom w:val="single" w:sz="4" w:space="0" w:color="auto"/>
              <w:right w:val="single" w:sz="4" w:space="0" w:color="auto"/>
            </w:tcBorders>
            <w:shd w:val="clear" w:color="auto" w:fill="auto"/>
            <w:vAlign w:val="center"/>
          </w:tcPr>
          <w:p w:rsidR="00420666" w:rsidRPr="00CF3C31" w:rsidRDefault="00420666"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[2080599]其他行政事业单位离退休支出</w:t>
            </w:r>
          </w:p>
        </w:tc>
        <w:tc>
          <w:tcPr>
            <w:tcW w:w="552" w:type="dxa"/>
            <w:tcBorders>
              <w:top w:val="nil"/>
              <w:left w:val="nil"/>
              <w:bottom w:val="single" w:sz="4" w:space="0" w:color="auto"/>
              <w:right w:val="single" w:sz="4" w:space="0" w:color="auto"/>
            </w:tcBorders>
            <w:shd w:val="clear" w:color="auto" w:fill="auto"/>
            <w:vAlign w:val="center"/>
          </w:tcPr>
          <w:p w:rsidR="00420666" w:rsidRPr="00CF3C31"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CF3C31"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CF3C31"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20666" w:rsidRPr="00B33320" w:rsidRDefault="00420666" w:rsidP="00D45A18">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bl>
    <w:p w:rsidR="00505B4A" w:rsidRDefault="00505B4A"/>
    <w:p w:rsidR="00505B4A" w:rsidRDefault="00505B4A"/>
    <w:p w:rsidR="00B00A6F" w:rsidRDefault="00B00A6F" w:rsidP="00F61EFF">
      <w:pPr>
        <w:jc w:val="center"/>
        <w:rPr>
          <w:rFonts w:ascii="方正小标宋简体" w:eastAsia="方正小标宋简体" w:hAnsi="方正小标宋简体" w:cs="方正小标宋简体"/>
          <w:sz w:val="44"/>
          <w:szCs w:val="44"/>
        </w:rPr>
      </w:pPr>
    </w:p>
    <w:p w:rsidR="00B00A6F" w:rsidRDefault="00B00A6F" w:rsidP="00F61EFF">
      <w:pPr>
        <w:jc w:val="center"/>
        <w:rPr>
          <w:rFonts w:ascii="方正小标宋简体" w:eastAsia="方正小标宋简体" w:hAnsi="方正小标宋简体" w:cs="方正小标宋简体"/>
          <w:sz w:val="44"/>
          <w:szCs w:val="44"/>
        </w:rPr>
      </w:pPr>
    </w:p>
    <w:p w:rsidR="00B00A6F" w:rsidRDefault="00B00A6F" w:rsidP="00F61EFF">
      <w:pPr>
        <w:jc w:val="center"/>
        <w:rPr>
          <w:rFonts w:ascii="方正小标宋简体" w:eastAsia="方正小标宋简体" w:hAnsi="方正小标宋简体" w:cs="方正小标宋简体"/>
          <w:sz w:val="44"/>
          <w:szCs w:val="44"/>
        </w:rPr>
      </w:pPr>
    </w:p>
    <w:p w:rsidR="00B00A6F" w:rsidRDefault="00B00A6F" w:rsidP="00F61EFF">
      <w:pPr>
        <w:jc w:val="center"/>
        <w:rPr>
          <w:rFonts w:ascii="方正小标宋简体" w:eastAsia="方正小标宋简体" w:hAnsi="方正小标宋简体" w:cs="方正小标宋简体"/>
          <w:sz w:val="44"/>
          <w:szCs w:val="44"/>
        </w:rPr>
      </w:pPr>
    </w:p>
    <w:p w:rsidR="00B00A6F" w:rsidRDefault="00B00A6F" w:rsidP="00F61EFF">
      <w:pPr>
        <w:jc w:val="center"/>
        <w:rPr>
          <w:rFonts w:ascii="方正小标宋简体" w:eastAsia="方正小标宋简体" w:hAnsi="方正小标宋简体" w:cs="方正小标宋简体"/>
          <w:sz w:val="44"/>
          <w:szCs w:val="44"/>
        </w:rPr>
      </w:pPr>
    </w:p>
    <w:p w:rsidR="00B00A6F" w:rsidRDefault="00B00A6F" w:rsidP="00F61EFF">
      <w:pPr>
        <w:jc w:val="center"/>
        <w:rPr>
          <w:rFonts w:ascii="方正小标宋简体" w:eastAsia="方正小标宋简体" w:hAnsi="方正小标宋简体" w:cs="方正小标宋简体"/>
          <w:sz w:val="44"/>
          <w:szCs w:val="44"/>
        </w:rPr>
      </w:pPr>
    </w:p>
    <w:p w:rsidR="00505B4A" w:rsidRPr="00F61EFF" w:rsidRDefault="003F7E37" w:rsidP="00F61EFF">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第三部分</w:t>
      </w:r>
      <w:r w:rsidR="00221847">
        <w:rPr>
          <w:rFonts w:ascii="方正小标宋简体" w:eastAsia="方正小标宋简体" w:hAnsi="方正小标宋简体" w:cs="方正小标宋简体" w:hint="eastAsia"/>
          <w:sz w:val="44"/>
          <w:szCs w:val="44"/>
        </w:rPr>
        <w:t xml:space="preserve">  2018</w:t>
      </w:r>
      <w:r>
        <w:rPr>
          <w:rFonts w:ascii="方正小标宋简体" w:eastAsia="方正小标宋简体" w:hAnsi="方正小标宋简体" w:cs="方正小标宋简体" w:hint="eastAsia"/>
          <w:sz w:val="44"/>
          <w:szCs w:val="44"/>
        </w:rPr>
        <w:t>年</w:t>
      </w:r>
      <w:r w:rsidR="009C0B30">
        <w:rPr>
          <w:rFonts w:ascii="方正小标宋简体" w:eastAsia="方正小标宋简体" w:hAnsi="方正小标宋简体" w:cs="方正小标宋简体" w:hint="eastAsia"/>
          <w:sz w:val="44"/>
          <w:szCs w:val="44"/>
        </w:rPr>
        <w:t>大埔县委办公室</w:t>
      </w:r>
      <w:r>
        <w:rPr>
          <w:rFonts w:ascii="方正小标宋简体" w:eastAsia="方正小标宋简体" w:hAnsi="方正小标宋简体" w:cs="方正小标宋简体" w:hint="eastAsia"/>
          <w:sz w:val="44"/>
          <w:szCs w:val="44"/>
        </w:rPr>
        <w:t>部门预算情况说明</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部门预算收支增减变化情况</w:t>
      </w:r>
    </w:p>
    <w:p w:rsidR="00505B4A" w:rsidRDefault="00976BA1">
      <w:pPr>
        <w:ind w:firstLine="640"/>
        <w:rPr>
          <w:rFonts w:ascii="黑体" w:eastAsia="黑体" w:hAnsi="黑体" w:cs="黑体"/>
          <w:sz w:val="32"/>
          <w:szCs w:val="32"/>
        </w:rPr>
      </w:pPr>
      <w:r>
        <w:rPr>
          <w:rFonts w:ascii="仿宋_GB2312" w:eastAsia="仿宋_GB2312" w:hAnsi="仿宋_GB2312" w:cs="仿宋_GB2312" w:hint="eastAsia"/>
          <w:sz w:val="32"/>
          <w:szCs w:val="32"/>
        </w:rPr>
        <w:t>2018</w:t>
      </w:r>
      <w:r w:rsidR="003F7E37">
        <w:rPr>
          <w:rFonts w:ascii="仿宋_GB2312" w:eastAsia="仿宋_GB2312" w:hAnsi="仿宋_GB2312" w:cs="仿宋_GB2312" w:hint="eastAsia"/>
          <w:sz w:val="32"/>
          <w:szCs w:val="32"/>
        </w:rPr>
        <w:t>年本部门收入预算</w:t>
      </w:r>
      <w:r>
        <w:rPr>
          <w:rFonts w:ascii="仿宋_GB2312" w:eastAsia="仿宋_GB2312" w:hAnsi="仿宋_GB2312" w:cs="仿宋_GB2312" w:hint="eastAsia"/>
          <w:sz w:val="32"/>
          <w:szCs w:val="32"/>
        </w:rPr>
        <w:t>1970.82万元，比上年减少291.06万元，减少12.86</w:t>
      </w:r>
      <w:r w:rsidR="003F7E37">
        <w:rPr>
          <w:rFonts w:ascii="仿宋_GB2312" w:eastAsia="仿宋_GB2312" w:hAnsi="仿宋_GB2312" w:cs="仿宋_GB2312" w:hint="eastAsia"/>
          <w:sz w:val="32"/>
          <w:szCs w:val="32"/>
        </w:rPr>
        <w:t>%，主要原因是</w:t>
      </w:r>
      <w:r w:rsidR="009071D1">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）减少了部分退休人员的退休金支出，（原来由财政发工资</w:t>
      </w:r>
      <w:r w:rsidR="00565517">
        <w:rPr>
          <w:rFonts w:ascii="仿宋_GB2312" w:eastAsia="仿宋_GB2312" w:hAnsi="仿宋_GB2312" w:cs="仿宋_GB2312" w:hint="eastAsia"/>
          <w:sz w:val="32"/>
          <w:szCs w:val="32"/>
        </w:rPr>
        <w:t>改为</w:t>
      </w:r>
      <w:r>
        <w:rPr>
          <w:rFonts w:ascii="仿宋_GB2312" w:eastAsia="仿宋_GB2312" w:hAnsi="仿宋_GB2312" w:cs="仿宋_GB2312" w:hint="eastAsia"/>
          <w:sz w:val="32"/>
          <w:szCs w:val="32"/>
        </w:rPr>
        <w:t>社保发放养</w:t>
      </w:r>
      <w:r w:rsidR="00565517">
        <w:rPr>
          <w:rFonts w:ascii="仿宋_GB2312" w:eastAsia="仿宋_GB2312" w:hAnsi="仿宋_GB2312" w:cs="仿宋_GB2312" w:hint="eastAsia"/>
          <w:sz w:val="32"/>
          <w:szCs w:val="32"/>
        </w:rPr>
        <w:t>老金），</w:t>
      </w:r>
      <w:r w:rsidR="009071D1">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车辆购置费比去年减少</w:t>
      </w:r>
      <w:r w:rsidR="00565517">
        <w:rPr>
          <w:rFonts w:ascii="仿宋_GB2312" w:eastAsia="仿宋_GB2312" w:hAnsi="仿宋_GB2312" w:cs="仿宋_GB2312" w:hint="eastAsia"/>
          <w:sz w:val="32"/>
          <w:szCs w:val="32"/>
        </w:rPr>
        <w:t>44</w:t>
      </w:r>
      <w:r>
        <w:rPr>
          <w:rFonts w:ascii="仿宋_GB2312" w:eastAsia="仿宋_GB2312" w:hAnsi="仿宋_GB2312" w:cs="仿宋_GB2312" w:hint="eastAsia"/>
          <w:sz w:val="32"/>
          <w:szCs w:val="32"/>
        </w:rPr>
        <w:t>万元</w:t>
      </w:r>
      <w:r w:rsidR="003F7E37">
        <w:rPr>
          <w:rFonts w:ascii="仿宋_GB2312" w:eastAsia="仿宋_GB2312" w:hAnsi="仿宋_GB2312" w:cs="仿宋_GB2312" w:hint="eastAsia"/>
          <w:sz w:val="32"/>
          <w:szCs w:val="32"/>
        </w:rPr>
        <w:t>。</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“三公”经费安排情况说明</w:t>
      </w:r>
    </w:p>
    <w:p w:rsidR="00505B4A" w:rsidRDefault="00541E0A">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w:t>
      </w:r>
      <w:r w:rsidR="00976BA1">
        <w:rPr>
          <w:rFonts w:ascii="仿宋_GB2312" w:eastAsia="仿宋_GB2312" w:hAnsi="仿宋_GB2312" w:cs="仿宋_GB2312" w:hint="eastAsia"/>
          <w:sz w:val="32"/>
          <w:szCs w:val="32"/>
        </w:rPr>
        <w:t>8</w:t>
      </w:r>
      <w:r w:rsidR="003F7E37">
        <w:rPr>
          <w:rFonts w:ascii="仿宋_GB2312" w:eastAsia="仿宋_GB2312" w:hAnsi="仿宋_GB2312" w:cs="仿宋_GB2312" w:hint="eastAsia"/>
          <w:sz w:val="32"/>
          <w:szCs w:val="32"/>
        </w:rPr>
        <w:t>年本部门“三公”经费预算安排</w:t>
      </w:r>
      <w:r w:rsidR="00565517">
        <w:rPr>
          <w:rFonts w:ascii="仿宋_GB2312" w:eastAsia="仿宋_GB2312" w:hAnsi="仿宋_GB2312" w:cs="仿宋_GB2312" w:hint="eastAsia"/>
          <w:sz w:val="32"/>
          <w:szCs w:val="32"/>
        </w:rPr>
        <w:t>335.1</w:t>
      </w:r>
      <w:r w:rsidR="007073B5">
        <w:rPr>
          <w:rFonts w:ascii="仿宋_GB2312" w:eastAsia="仿宋_GB2312" w:hAnsi="仿宋_GB2312" w:cs="仿宋_GB2312" w:hint="eastAsia"/>
          <w:sz w:val="32"/>
          <w:szCs w:val="32"/>
        </w:rPr>
        <w:t>万元，比上年</w:t>
      </w:r>
      <w:r w:rsidR="00565517">
        <w:rPr>
          <w:rFonts w:ascii="仿宋_GB2312" w:eastAsia="仿宋_GB2312" w:hAnsi="仿宋_GB2312" w:cs="仿宋_GB2312" w:hint="eastAsia"/>
          <w:sz w:val="32"/>
          <w:szCs w:val="32"/>
        </w:rPr>
        <w:t>减少46</w:t>
      </w:r>
      <w:r w:rsidR="007073B5">
        <w:rPr>
          <w:rFonts w:ascii="仿宋_GB2312" w:eastAsia="仿宋_GB2312" w:hAnsi="仿宋_GB2312" w:cs="仿宋_GB2312" w:hint="eastAsia"/>
          <w:sz w:val="32"/>
          <w:szCs w:val="32"/>
        </w:rPr>
        <w:t>万元，</w:t>
      </w:r>
      <w:r w:rsidR="00565517">
        <w:rPr>
          <w:rFonts w:ascii="仿宋_GB2312" w:eastAsia="仿宋_GB2312" w:hAnsi="仿宋_GB2312" w:cs="仿宋_GB2312" w:hint="eastAsia"/>
          <w:sz w:val="32"/>
          <w:szCs w:val="32"/>
        </w:rPr>
        <w:t>减少12.1</w:t>
      </w:r>
      <w:r w:rsidR="003F7E37">
        <w:rPr>
          <w:rFonts w:ascii="仿宋_GB2312" w:eastAsia="仿宋_GB2312" w:hAnsi="仿宋_GB2312" w:cs="仿宋_GB2312" w:hint="eastAsia"/>
          <w:sz w:val="32"/>
          <w:szCs w:val="32"/>
        </w:rPr>
        <w:t>%，主要原因是</w:t>
      </w:r>
      <w:r w:rsidR="00565517">
        <w:rPr>
          <w:rFonts w:ascii="仿宋_GB2312" w:eastAsia="仿宋_GB2312" w:hAnsi="仿宋_GB2312" w:cs="仿宋_GB2312" w:hint="eastAsia"/>
          <w:sz w:val="32"/>
          <w:szCs w:val="32"/>
        </w:rPr>
        <w:t>：车辆购置费减少44</w:t>
      </w:r>
      <w:r>
        <w:rPr>
          <w:rFonts w:ascii="仿宋_GB2312" w:eastAsia="仿宋_GB2312" w:hAnsi="仿宋_GB2312" w:cs="仿宋_GB2312" w:hint="eastAsia"/>
          <w:sz w:val="32"/>
          <w:szCs w:val="32"/>
        </w:rPr>
        <w:t>万元</w:t>
      </w:r>
      <w:r w:rsidR="002516D2">
        <w:rPr>
          <w:rFonts w:ascii="仿宋_GB2312" w:eastAsia="仿宋_GB2312" w:hAnsi="仿宋_GB2312" w:cs="仿宋_GB2312" w:hint="eastAsia"/>
          <w:sz w:val="32"/>
          <w:szCs w:val="32"/>
        </w:rPr>
        <w:t>；</w:t>
      </w:r>
      <w:r w:rsidR="003F7E37">
        <w:rPr>
          <w:rFonts w:ascii="仿宋_GB2312" w:eastAsia="仿宋_GB2312" w:hAnsi="仿宋_GB2312" w:cs="仿宋_GB2312" w:hint="eastAsia"/>
          <w:sz w:val="32"/>
          <w:szCs w:val="32"/>
        </w:rPr>
        <w:t>因公出国（境）费</w:t>
      </w:r>
      <w:r>
        <w:rPr>
          <w:rFonts w:ascii="仿宋_GB2312" w:eastAsia="仿宋_GB2312" w:hAnsi="仿宋_GB2312" w:cs="仿宋_GB2312" w:hint="eastAsia"/>
          <w:sz w:val="32"/>
          <w:szCs w:val="32"/>
        </w:rPr>
        <w:t>比去年</w:t>
      </w:r>
      <w:r w:rsidR="00565517">
        <w:rPr>
          <w:rFonts w:ascii="仿宋_GB2312" w:eastAsia="仿宋_GB2312" w:hAnsi="仿宋_GB2312" w:cs="仿宋_GB2312" w:hint="eastAsia"/>
          <w:sz w:val="32"/>
          <w:szCs w:val="32"/>
        </w:rPr>
        <w:t>减少</w:t>
      </w:r>
      <w:r>
        <w:rPr>
          <w:rFonts w:ascii="仿宋_GB2312" w:eastAsia="仿宋_GB2312" w:hAnsi="仿宋_GB2312" w:cs="仿宋_GB2312" w:hint="eastAsia"/>
          <w:sz w:val="32"/>
          <w:szCs w:val="32"/>
        </w:rPr>
        <w:t>2万元</w:t>
      </w:r>
      <w:r w:rsidR="002516D2">
        <w:rPr>
          <w:rFonts w:ascii="仿宋_GB2312" w:eastAsia="仿宋_GB2312" w:hAnsi="仿宋_GB2312" w:cs="仿宋_GB2312" w:hint="eastAsia"/>
          <w:sz w:val="32"/>
          <w:szCs w:val="32"/>
        </w:rPr>
        <w:t>，去年因公出国（境）为</w:t>
      </w:r>
      <w:r w:rsidR="00565517">
        <w:rPr>
          <w:rFonts w:ascii="仿宋_GB2312" w:eastAsia="仿宋_GB2312" w:hAnsi="仿宋_GB2312" w:cs="仿宋_GB2312" w:hint="eastAsia"/>
          <w:sz w:val="32"/>
          <w:szCs w:val="32"/>
        </w:rPr>
        <w:t>2万元，今年为0万元</w:t>
      </w:r>
      <w:r>
        <w:rPr>
          <w:rFonts w:ascii="仿宋_GB2312" w:eastAsia="仿宋_GB2312" w:hAnsi="仿宋_GB2312" w:cs="仿宋_GB2312" w:hint="eastAsia"/>
          <w:sz w:val="32"/>
          <w:szCs w:val="32"/>
        </w:rPr>
        <w:t>；公务用车</w:t>
      </w:r>
      <w:r w:rsidR="003F7E37">
        <w:rPr>
          <w:rFonts w:ascii="仿宋_GB2312" w:eastAsia="仿宋_GB2312" w:hAnsi="仿宋_GB2312" w:cs="仿宋_GB2312" w:hint="eastAsia"/>
          <w:sz w:val="32"/>
          <w:szCs w:val="32"/>
        </w:rPr>
        <w:t>运行费</w:t>
      </w:r>
      <w:r w:rsidR="000250BB">
        <w:rPr>
          <w:rFonts w:ascii="仿宋_GB2312" w:eastAsia="仿宋_GB2312" w:hAnsi="仿宋_GB2312" w:cs="仿宋_GB2312" w:hint="eastAsia"/>
          <w:sz w:val="32"/>
          <w:szCs w:val="32"/>
        </w:rPr>
        <w:t>为179</w:t>
      </w:r>
      <w:r w:rsidR="002516D2">
        <w:rPr>
          <w:rFonts w:ascii="仿宋_GB2312" w:eastAsia="仿宋_GB2312" w:hAnsi="仿宋_GB2312" w:cs="仿宋_GB2312" w:hint="eastAsia"/>
          <w:sz w:val="32"/>
          <w:szCs w:val="32"/>
        </w:rPr>
        <w:t>万元，与上年持平；</w:t>
      </w:r>
      <w:r w:rsidR="003F7E37">
        <w:rPr>
          <w:rFonts w:ascii="仿宋_GB2312" w:eastAsia="仿宋_GB2312" w:hAnsi="仿宋_GB2312" w:cs="仿宋_GB2312" w:hint="eastAsia"/>
          <w:sz w:val="32"/>
          <w:szCs w:val="32"/>
        </w:rPr>
        <w:t>公务接待费</w:t>
      </w:r>
      <w:r w:rsidR="002516D2">
        <w:rPr>
          <w:rFonts w:ascii="仿宋_GB2312" w:eastAsia="仿宋_GB2312" w:hAnsi="仿宋_GB2312" w:cs="仿宋_GB2312" w:hint="eastAsia"/>
          <w:sz w:val="32"/>
          <w:szCs w:val="32"/>
        </w:rPr>
        <w:t>9.1</w:t>
      </w:r>
      <w:r w:rsidR="003F7E37">
        <w:rPr>
          <w:rFonts w:ascii="仿宋_GB2312" w:eastAsia="仿宋_GB2312" w:hAnsi="仿宋_GB2312" w:cs="仿宋_GB2312" w:hint="eastAsia"/>
          <w:sz w:val="32"/>
          <w:szCs w:val="32"/>
        </w:rPr>
        <w:t>万元，</w:t>
      </w:r>
      <w:r w:rsidR="00565517">
        <w:rPr>
          <w:rFonts w:ascii="仿宋_GB2312" w:eastAsia="仿宋_GB2312" w:hAnsi="仿宋_GB2312" w:cs="仿宋_GB2312" w:hint="eastAsia"/>
          <w:sz w:val="32"/>
          <w:szCs w:val="32"/>
        </w:rPr>
        <w:t>与上年持平</w:t>
      </w:r>
      <w:r w:rsidR="003F7E37">
        <w:rPr>
          <w:rFonts w:ascii="仿宋_GB2312" w:eastAsia="仿宋_GB2312" w:hAnsi="仿宋_GB2312" w:cs="仿宋_GB2312" w:hint="eastAsia"/>
          <w:sz w:val="32"/>
          <w:szCs w:val="32"/>
        </w:rPr>
        <w:t>。</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机关运行经费安排情况</w:t>
      </w:r>
    </w:p>
    <w:p w:rsidR="00505B4A" w:rsidRDefault="00565517">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2018</w:t>
      </w:r>
      <w:r w:rsidR="003F7E37">
        <w:rPr>
          <w:rFonts w:ascii="仿宋_GB2312" w:eastAsia="仿宋_GB2312" w:hAnsi="仿宋_GB2312" w:cs="仿宋_GB2312" w:hint="eastAsia"/>
          <w:sz w:val="32"/>
          <w:szCs w:val="32"/>
        </w:rPr>
        <w:t>年，本部门机关运行经费安排</w:t>
      </w:r>
      <w:r>
        <w:rPr>
          <w:rFonts w:ascii="仿宋_GB2312" w:eastAsia="仿宋_GB2312" w:hAnsi="仿宋_GB2312" w:cs="仿宋_GB2312" w:hint="eastAsia"/>
          <w:sz w:val="32"/>
          <w:szCs w:val="32"/>
        </w:rPr>
        <w:t>809.37</w:t>
      </w:r>
      <w:r w:rsidR="002B25D4">
        <w:rPr>
          <w:rFonts w:ascii="仿宋_GB2312" w:eastAsia="仿宋_GB2312" w:hAnsi="仿宋_GB2312" w:cs="仿宋_GB2312" w:hint="eastAsia"/>
          <w:sz w:val="32"/>
          <w:szCs w:val="32"/>
        </w:rPr>
        <w:t>万元，比上年</w:t>
      </w:r>
      <w:r>
        <w:rPr>
          <w:rFonts w:ascii="仿宋_GB2312" w:eastAsia="仿宋_GB2312" w:hAnsi="仿宋_GB2312" w:cs="仿宋_GB2312" w:hint="eastAsia"/>
          <w:sz w:val="32"/>
          <w:szCs w:val="32"/>
        </w:rPr>
        <w:t>增加75.07</w:t>
      </w:r>
      <w:r w:rsidR="0003007A">
        <w:rPr>
          <w:rFonts w:ascii="仿宋_GB2312" w:eastAsia="仿宋_GB2312" w:hAnsi="仿宋_GB2312" w:cs="仿宋_GB2312" w:hint="eastAsia"/>
          <w:sz w:val="32"/>
          <w:szCs w:val="32"/>
        </w:rPr>
        <w:t>万元，</w:t>
      </w:r>
      <w:r w:rsidR="002516D2">
        <w:rPr>
          <w:rFonts w:ascii="仿宋_GB2312" w:eastAsia="仿宋_GB2312" w:hAnsi="仿宋_GB2312" w:cs="仿宋_GB2312" w:hint="eastAsia"/>
          <w:sz w:val="32"/>
          <w:szCs w:val="32"/>
        </w:rPr>
        <w:t>增加</w:t>
      </w:r>
      <w:r w:rsidR="00BB2B69">
        <w:rPr>
          <w:rFonts w:ascii="仿宋_GB2312" w:eastAsia="仿宋_GB2312" w:hAnsi="仿宋_GB2312" w:cs="仿宋_GB2312" w:hint="eastAsia"/>
          <w:sz w:val="32"/>
          <w:szCs w:val="32"/>
        </w:rPr>
        <w:t>10.22</w:t>
      </w:r>
      <w:r w:rsidR="003F7E37">
        <w:rPr>
          <w:rFonts w:ascii="仿宋_GB2312" w:eastAsia="仿宋_GB2312" w:hAnsi="仿宋_GB2312" w:cs="仿宋_GB2312" w:hint="eastAsia"/>
          <w:sz w:val="32"/>
          <w:szCs w:val="32"/>
        </w:rPr>
        <w:t>%</w:t>
      </w:r>
      <w:r w:rsidR="00662DAE">
        <w:rPr>
          <w:rFonts w:ascii="仿宋_GB2312" w:eastAsia="仿宋_GB2312" w:hAnsi="仿宋_GB2312" w:cs="仿宋_GB2312" w:hint="eastAsia"/>
          <w:sz w:val="32"/>
          <w:szCs w:val="32"/>
        </w:rPr>
        <w:t>，主要是人头经费等增加</w:t>
      </w:r>
      <w:r w:rsidR="003F7E37">
        <w:rPr>
          <w:rFonts w:ascii="仿宋_GB2312" w:eastAsia="仿宋_GB2312" w:hAnsi="仿宋_GB2312" w:cs="仿宋_GB2312" w:hint="eastAsia"/>
          <w:sz w:val="32"/>
          <w:szCs w:val="32"/>
        </w:rPr>
        <w:t>。其中：办公费</w:t>
      </w:r>
      <w:r w:rsidR="00662DAE">
        <w:rPr>
          <w:rFonts w:ascii="仿宋_GB2312" w:eastAsia="仿宋_GB2312" w:hAnsi="仿宋_GB2312" w:cs="仿宋_GB2312" w:hint="eastAsia"/>
          <w:sz w:val="32"/>
          <w:szCs w:val="32"/>
        </w:rPr>
        <w:t>126.8</w:t>
      </w:r>
      <w:r w:rsidR="005703A3">
        <w:rPr>
          <w:rFonts w:ascii="仿宋_GB2312" w:eastAsia="仿宋_GB2312" w:hAnsi="仿宋_GB2312" w:cs="仿宋_GB2312" w:hint="eastAsia"/>
          <w:sz w:val="32"/>
          <w:szCs w:val="32"/>
        </w:rPr>
        <w:t>万元</w:t>
      </w:r>
      <w:r w:rsidR="003F7E37">
        <w:rPr>
          <w:rFonts w:ascii="仿宋_GB2312" w:eastAsia="仿宋_GB2312" w:hAnsi="仿宋_GB2312" w:cs="仿宋_GB2312" w:hint="eastAsia"/>
          <w:sz w:val="32"/>
          <w:szCs w:val="32"/>
        </w:rPr>
        <w:t>，印刷费</w:t>
      </w:r>
      <w:r w:rsidR="00662DAE">
        <w:rPr>
          <w:rFonts w:ascii="仿宋_GB2312" w:eastAsia="仿宋_GB2312" w:hAnsi="仿宋_GB2312" w:cs="仿宋_GB2312" w:hint="eastAsia"/>
          <w:sz w:val="32"/>
          <w:szCs w:val="32"/>
        </w:rPr>
        <w:t>12.2</w:t>
      </w:r>
      <w:r w:rsidR="005703A3">
        <w:rPr>
          <w:rFonts w:ascii="仿宋_GB2312" w:eastAsia="仿宋_GB2312" w:hAnsi="仿宋_GB2312" w:cs="仿宋_GB2312" w:hint="eastAsia"/>
          <w:sz w:val="32"/>
          <w:szCs w:val="32"/>
        </w:rPr>
        <w:t>万元</w:t>
      </w:r>
      <w:r w:rsidR="003F7E37">
        <w:rPr>
          <w:rFonts w:ascii="仿宋_GB2312" w:eastAsia="仿宋_GB2312" w:hAnsi="仿宋_GB2312" w:cs="仿宋_GB2312" w:hint="eastAsia"/>
          <w:sz w:val="32"/>
          <w:szCs w:val="32"/>
        </w:rPr>
        <w:t>，邮电费</w:t>
      </w:r>
      <w:r w:rsidR="005703A3">
        <w:rPr>
          <w:rFonts w:ascii="仿宋_GB2312" w:eastAsia="仿宋_GB2312" w:hAnsi="仿宋_GB2312" w:cs="仿宋_GB2312" w:hint="eastAsia"/>
          <w:sz w:val="32"/>
          <w:szCs w:val="32"/>
        </w:rPr>
        <w:t>6.7万元</w:t>
      </w:r>
      <w:r w:rsidR="003F7E37">
        <w:rPr>
          <w:rFonts w:ascii="仿宋_GB2312" w:eastAsia="仿宋_GB2312" w:hAnsi="仿宋_GB2312" w:cs="仿宋_GB2312" w:hint="eastAsia"/>
          <w:sz w:val="32"/>
          <w:szCs w:val="32"/>
        </w:rPr>
        <w:t>，差旅费</w:t>
      </w:r>
      <w:r w:rsidR="00662DAE">
        <w:rPr>
          <w:rFonts w:ascii="仿宋_GB2312" w:eastAsia="仿宋_GB2312" w:hAnsi="仿宋_GB2312" w:cs="仿宋_GB2312" w:hint="eastAsia"/>
          <w:sz w:val="32"/>
          <w:szCs w:val="32"/>
        </w:rPr>
        <w:t>36.83</w:t>
      </w:r>
      <w:r w:rsidR="005703A3">
        <w:rPr>
          <w:rFonts w:ascii="仿宋_GB2312" w:eastAsia="仿宋_GB2312" w:hAnsi="仿宋_GB2312" w:cs="仿宋_GB2312" w:hint="eastAsia"/>
          <w:sz w:val="32"/>
          <w:szCs w:val="32"/>
        </w:rPr>
        <w:t>万元</w:t>
      </w:r>
      <w:r w:rsidR="003F7E37">
        <w:rPr>
          <w:rFonts w:ascii="仿宋_GB2312" w:eastAsia="仿宋_GB2312" w:hAnsi="仿宋_GB2312" w:cs="仿宋_GB2312" w:hint="eastAsia"/>
          <w:sz w:val="32"/>
          <w:szCs w:val="32"/>
        </w:rPr>
        <w:t>，会议费</w:t>
      </w:r>
      <w:r w:rsidR="005703A3">
        <w:rPr>
          <w:rFonts w:ascii="仿宋_GB2312" w:eastAsia="仿宋_GB2312" w:hAnsi="仿宋_GB2312" w:cs="仿宋_GB2312" w:hint="eastAsia"/>
          <w:sz w:val="32"/>
          <w:szCs w:val="32"/>
        </w:rPr>
        <w:t>10万元</w:t>
      </w:r>
      <w:r w:rsidR="003F7E37">
        <w:rPr>
          <w:rFonts w:ascii="仿宋_GB2312" w:eastAsia="仿宋_GB2312" w:hAnsi="仿宋_GB2312" w:cs="仿宋_GB2312" w:hint="eastAsia"/>
          <w:sz w:val="32"/>
          <w:szCs w:val="32"/>
        </w:rPr>
        <w:t>，福利费</w:t>
      </w:r>
      <w:r w:rsidR="005703A3">
        <w:rPr>
          <w:rFonts w:ascii="仿宋_GB2312" w:eastAsia="仿宋_GB2312" w:hAnsi="仿宋_GB2312" w:cs="仿宋_GB2312" w:hint="eastAsia"/>
          <w:sz w:val="32"/>
          <w:szCs w:val="32"/>
        </w:rPr>
        <w:t>3.1万元</w:t>
      </w:r>
      <w:r w:rsidR="003F7E37">
        <w:rPr>
          <w:rFonts w:ascii="仿宋_GB2312" w:eastAsia="仿宋_GB2312" w:hAnsi="仿宋_GB2312" w:cs="仿宋_GB2312" w:hint="eastAsia"/>
          <w:sz w:val="32"/>
          <w:szCs w:val="32"/>
        </w:rPr>
        <w:t>，日常维修费</w:t>
      </w:r>
      <w:r w:rsidR="005703A3">
        <w:rPr>
          <w:rFonts w:ascii="仿宋_GB2312" w:eastAsia="仿宋_GB2312" w:hAnsi="仿宋_GB2312" w:cs="仿宋_GB2312" w:hint="eastAsia"/>
          <w:sz w:val="32"/>
          <w:szCs w:val="32"/>
        </w:rPr>
        <w:t>6万元，</w:t>
      </w:r>
      <w:r w:rsidR="003F7E37">
        <w:rPr>
          <w:rFonts w:ascii="仿宋_GB2312" w:eastAsia="仿宋_GB2312" w:hAnsi="仿宋_GB2312" w:cs="仿宋_GB2312" w:hint="eastAsia"/>
          <w:sz w:val="32"/>
          <w:szCs w:val="32"/>
        </w:rPr>
        <w:t>办公用房水电费</w:t>
      </w:r>
      <w:r w:rsidR="009429AA">
        <w:rPr>
          <w:rFonts w:ascii="仿宋_GB2312" w:eastAsia="仿宋_GB2312" w:hAnsi="仿宋_GB2312" w:cs="仿宋_GB2312" w:hint="eastAsia"/>
          <w:sz w:val="32"/>
          <w:szCs w:val="32"/>
        </w:rPr>
        <w:t>41.9</w:t>
      </w:r>
      <w:r w:rsidR="005703A3">
        <w:rPr>
          <w:rFonts w:ascii="仿宋_GB2312" w:eastAsia="仿宋_GB2312" w:hAnsi="仿宋_GB2312" w:cs="仿宋_GB2312" w:hint="eastAsia"/>
          <w:sz w:val="32"/>
          <w:szCs w:val="32"/>
        </w:rPr>
        <w:t>万元，</w:t>
      </w:r>
      <w:r w:rsidR="003F7E37">
        <w:rPr>
          <w:rFonts w:ascii="仿宋_GB2312" w:eastAsia="仿宋_GB2312" w:hAnsi="仿宋_GB2312" w:cs="仿宋_GB2312" w:hint="eastAsia"/>
          <w:sz w:val="32"/>
          <w:szCs w:val="32"/>
        </w:rPr>
        <w:t>办公用房物业管理费</w:t>
      </w:r>
      <w:r w:rsidR="005703A3">
        <w:rPr>
          <w:rFonts w:ascii="仿宋_GB2312" w:eastAsia="仿宋_GB2312" w:hAnsi="仿宋_GB2312" w:cs="仿宋_GB2312" w:hint="eastAsia"/>
          <w:sz w:val="32"/>
          <w:szCs w:val="32"/>
        </w:rPr>
        <w:t>10.9万元</w:t>
      </w:r>
      <w:r w:rsidR="003F7E37">
        <w:rPr>
          <w:rFonts w:ascii="仿宋_GB2312" w:eastAsia="仿宋_GB2312" w:hAnsi="仿宋_GB2312" w:cs="仿宋_GB2312" w:hint="eastAsia"/>
          <w:sz w:val="32"/>
          <w:szCs w:val="32"/>
        </w:rPr>
        <w:t>，</w:t>
      </w:r>
      <w:r w:rsidR="009429AA">
        <w:rPr>
          <w:rFonts w:ascii="仿宋_GB2312" w:eastAsia="仿宋_GB2312" w:hAnsi="仿宋_GB2312" w:cs="仿宋_GB2312" w:hint="eastAsia"/>
          <w:sz w:val="32"/>
          <w:szCs w:val="32"/>
        </w:rPr>
        <w:t>委托业务费50.3万元，</w:t>
      </w:r>
      <w:r w:rsidR="003F7E37">
        <w:rPr>
          <w:rFonts w:ascii="仿宋_GB2312" w:eastAsia="仿宋_GB2312" w:hAnsi="仿宋_GB2312" w:cs="仿宋_GB2312" w:hint="eastAsia"/>
          <w:sz w:val="32"/>
          <w:szCs w:val="32"/>
        </w:rPr>
        <w:t>公务用车运行维护费</w:t>
      </w:r>
      <w:r w:rsidR="005703A3">
        <w:rPr>
          <w:rFonts w:ascii="仿宋_GB2312" w:eastAsia="仿宋_GB2312" w:hAnsi="仿宋_GB2312" w:cs="仿宋_GB2312" w:hint="eastAsia"/>
          <w:sz w:val="32"/>
          <w:szCs w:val="32"/>
        </w:rPr>
        <w:t>179万元</w:t>
      </w:r>
      <w:r w:rsidR="003F7E37">
        <w:rPr>
          <w:rFonts w:ascii="仿宋_GB2312" w:eastAsia="仿宋_GB2312" w:hAnsi="仿宋_GB2312" w:cs="仿宋_GB2312" w:hint="eastAsia"/>
          <w:sz w:val="32"/>
          <w:szCs w:val="32"/>
        </w:rPr>
        <w:t>等。</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lastRenderedPageBreak/>
        <w:t>政府采购情况</w:t>
      </w:r>
    </w:p>
    <w:p w:rsidR="00874075" w:rsidRDefault="00AE23F7" w:rsidP="00874075">
      <w:pPr>
        <w:spacing w:line="288" w:lineRule="auto"/>
        <w:ind w:firstLineChars="200" w:firstLine="640"/>
        <w:rPr>
          <w:rFonts w:ascii="仿宋_GB2312" w:eastAsia="仿宋_GB2312"/>
          <w:b/>
          <w:sz w:val="32"/>
          <w:szCs w:val="32"/>
        </w:rPr>
      </w:pPr>
      <w:r>
        <w:rPr>
          <w:rFonts w:ascii="仿宋_GB2312" w:eastAsia="仿宋_GB2312" w:hAnsi="仿宋_GB2312" w:cs="仿宋_GB2312" w:hint="eastAsia"/>
          <w:sz w:val="32"/>
          <w:szCs w:val="32"/>
        </w:rPr>
        <w:t xml:space="preserve">    2018</w:t>
      </w:r>
      <w:r w:rsidR="003F7E37">
        <w:rPr>
          <w:rFonts w:ascii="仿宋_GB2312" w:eastAsia="仿宋_GB2312" w:hAnsi="仿宋_GB2312" w:cs="仿宋_GB2312" w:hint="eastAsia"/>
          <w:sz w:val="32"/>
          <w:szCs w:val="32"/>
        </w:rPr>
        <w:t>年本部门政府采购安排</w:t>
      </w:r>
      <w:r w:rsidR="009429AA">
        <w:rPr>
          <w:rFonts w:ascii="仿宋_GB2312" w:eastAsia="仿宋_GB2312" w:hAnsi="仿宋_GB2312" w:cs="仿宋_GB2312" w:hint="eastAsia"/>
          <w:sz w:val="32"/>
          <w:szCs w:val="32"/>
        </w:rPr>
        <w:t>：</w:t>
      </w:r>
      <w:r w:rsidR="00874075">
        <w:rPr>
          <w:rFonts w:ascii="仿宋_GB2312" w:eastAsia="仿宋_GB2312" w:hAnsi="仿宋_GB2312" w:cs="仿宋_GB2312" w:hint="eastAsia"/>
          <w:sz w:val="32"/>
          <w:szCs w:val="32"/>
        </w:rPr>
        <w:t>新购置公务用车2辆人，采购金额为</w:t>
      </w:r>
      <w:r>
        <w:rPr>
          <w:rFonts w:ascii="仿宋_GB2312" w:eastAsia="仿宋_GB2312" w:hAnsi="仿宋_GB2312" w:cs="仿宋_GB2312" w:hint="eastAsia"/>
          <w:sz w:val="32"/>
          <w:szCs w:val="32"/>
        </w:rPr>
        <w:t>147</w:t>
      </w:r>
      <w:r w:rsidR="00874075">
        <w:rPr>
          <w:rFonts w:ascii="仿宋_GB2312" w:eastAsia="仿宋_GB2312" w:hAnsi="仿宋_GB2312" w:cs="仿宋_GB2312" w:hint="eastAsia"/>
          <w:sz w:val="32"/>
          <w:szCs w:val="32"/>
        </w:rPr>
        <w:t>万元</w:t>
      </w:r>
      <w:r w:rsidR="005703A3">
        <w:rPr>
          <w:rFonts w:ascii="仿宋_GB2312" w:eastAsia="仿宋_GB2312" w:hAnsi="仿宋_GB2312" w:cs="仿宋_GB2312" w:hint="eastAsia"/>
          <w:sz w:val="32"/>
          <w:szCs w:val="32"/>
        </w:rPr>
        <w:t>。</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国有资产占有使用情况</w:t>
      </w:r>
    </w:p>
    <w:p w:rsidR="00B12917" w:rsidRPr="00B12917" w:rsidRDefault="003F7E37" w:rsidP="00B12917">
      <w:pPr>
        <w:rPr>
          <w:rFonts w:ascii="宋体" w:eastAsia="宋体" w:hAnsi="宋体" w:cs="宋体"/>
          <w:b/>
          <w:bCs/>
          <w:color w:val="000000"/>
          <w:kern w:val="0"/>
          <w:sz w:val="24"/>
        </w:rPr>
      </w:pPr>
      <w:r>
        <w:rPr>
          <w:rFonts w:ascii="仿宋_GB2312" w:eastAsia="仿宋_GB2312" w:hAnsi="仿宋_GB2312" w:cs="仿宋_GB2312" w:hint="eastAsia"/>
          <w:sz w:val="32"/>
          <w:szCs w:val="32"/>
        </w:rPr>
        <w:t>截至</w:t>
      </w:r>
      <w:r w:rsidR="00135886">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w:t>
      </w:r>
      <w:r w:rsidR="005703A3">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sidR="005703A3">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日，本部门占有使用国有资产总体情况为：</w:t>
      </w:r>
      <w:r w:rsidR="00FD02E8">
        <w:rPr>
          <w:rFonts w:ascii="华文仿宋" w:eastAsia="华文仿宋" w:hAnsi="华文仿宋" w:cs="宋体" w:hint="eastAsia"/>
          <w:b/>
          <w:bCs/>
          <w:color w:val="000000"/>
          <w:kern w:val="0"/>
          <w:sz w:val="32"/>
          <w:szCs w:val="32"/>
        </w:rPr>
        <w:t>2699.12</w:t>
      </w:r>
      <w:r w:rsidR="00B12917" w:rsidRPr="00FD02E8">
        <w:rPr>
          <w:rFonts w:ascii="华文仿宋" w:eastAsia="华文仿宋" w:hAnsi="华文仿宋" w:cs="宋体" w:hint="eastAsia"/>
          <w:b/>
          <w:bCs/>
          <w:color w:val="000000"/>
          <w:kern w:val="0"/>
          <w:sz w:val="32"/>
          <w:szCs w:val="32"/>
        </w:rPr>
        <w:t>万元</w:t>
      </w:r>
    </w:p>
    <w:p w:rsidR="00505B4A" w:rsidRDefault="003F7E3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分布构成情况为：</w:t>
      </w:r>
      <w:r w:rsidR="00B12917">
        <w:rPr>
          <w:rFonts w:ascii="仿宋_GB2312" w:eastAsia="仿宋_GB2312" w:hAnsi="仿宋_GB2312" w:cs="仿宋_GB2312" w:hint="eastAsia"/>
          <w:sz w:val="32"/>
          <w:szCs w:val="32"/>
        </w:rPr>
        <w:t>县委县府大楼、科技大楼、县府综合楼合计为2309.3万元；电脑、空调等电子电气设备及办公桌椅等合计为</w:t>
      </w:r>
      <w:r w:rsidR="00FD02E8">
        <w:rPr>
          <w:rFonts w:ascii="仿宋_GB2312" w:eastAsia="仿宋_GB2312" w:hAnsi="仿宋_GB2312" w:cs="仿宋_GB2312" w:hint="eastAsia"/>
          <w:sz w:val="32"/>
          <w:szCs w:val="32"/>
        </w:rPr>
        <w:t>35.78</w:t>
      </w:r>
      <w:r w:rsidR="00B12917">
        <w:rPr>
          <w:rFonts w:ascii="仿宋_GB2312" w:eastAsia="仿宋_GB2312" w:hAnsi="仿宋_GB2312" w:cs="仿宋_GB2312" w:hint="eastAsia"/>
          <w:sz w:val="32"/>
          <w:szCs w:val="32"/>
        </w:rPr>
        <w:t>万元；一般公务用车</w:t>
      </w:r>
      <w:r w:rsidR="00AE23F7">
        <w:rPr>
          <w:rFonts w:ascii="仿宋_GB2312" w:eastAsia="仿宋_GB2312" w:hAnsi="仿宋_GB2312" w:cs="仿宋_GB2312" w:hint="eastAsia"/>
          <w:sz w:val="32"/>
          <w:szCs w:val="32"/>
        </w:rPr>
        <w:t>10</w:t>
      </w:r>
      <w:r w:rsidR="00B12917">
        <w:rPr>
          <w:rFonts w:ascii="仿宋_GB2312" w:eastAsia="仿宋_GB2312" w:hAnsi="仿宋_GB2312" w:cs="仿宋_GB2312" w:hint="eastAsia"/>
          <w:sz w:val="32"/>
          <w:szCs w:val="32"/>
        </w:rPr>
        <w:t>辆计款</w:t>
      </w:r>
      <w:r w:rsidR="00FD02E8">
        <w:rPr>
          <w:rFonts w:ascii="仿宋_GB2312" w:eastAsia="仿宋_GB2312" w:hAnsi="仿宋_GB2312" w:cs="仿宋_GB2312" w:hint="eastAsia"/>
          <w:sz w:val="32"/>
          <w:szCs w:val="32"/>
        </w:rPr>
        <w:t>354.04</w:t>
      </w:r>
      <w:r w:rsidR="00B12917">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物资产数据情况为：</w:t>
      </w:r>
      <w:r w:rsidR="0044191A">
        <w:rPr>
          <w:rFonts w:ascii="仿宋_GB2312" w:eastAsia="仿宋_GB2312" w:hAnsi="仿宋_GB2312" w:cs="仿宋_GB2312" w:hint="eastAsia"/>
          <w:sz w:val="32"/>
          <w:szCs w:val="32"/>
        </w:rPr>
        <w:t>办公大楼面积为5000平方米电脑空调电子电气设备及办公桌椅等计</w:t>
      </w:r>
      <w:r w:rsidR="00FD02E8">
        <w:rPr>
          <w:rFonts w:ascii="仿宋_GB2312" w:eastAsia="仿宋_GB2312" w:hAnsi="仿宋_GB2312" w:cs="仿宋_GB2312" w:hint="eastAsia"/>
          <w:sz w:val="32"/>
          <w:szCs w:val="32"/>
        </w:rPr>
        <w:t>105</w:t>
      </w:r>
      <w:r w:rsidR="0044191A">
        <w:rPr>
          <w:rFonts w:ascii="仿宋_GB2312" w:eastAsia="仿宋_GB2312" w:hAnsi="仿宋_GB2312" w:cs="仿宋_GB2312" w:hint="eastAsia"/>
          <w:sz w:val="32"/>
          <w:szCs w:val="32"/>
        </w:rPr>
        <w:t>件</w:t>
      </w:r>
      <w:r>
        <w:rPr>
          <w:rFonts w:ascii="仿宋_GB2312" w:eastAsia="仿宋_GB2312" w:hAnsi="仿宋_GB2312" w:cs="仿宋_GB2312" w:hint="eastAsia"/>
          <w:sz w:val="32"/>
          <w:szCs w:val="32"/>
        </w:rPr>
        <w:t>，</w:t>
      </w:r>
      <w:r w:rsidR="0044191A">
        <w:rPr>
          <w:rFonts w:ascii="仿宋_GB2312" w:eastAsia="仿宋_GB2312" w:hAnsi="仿宋_GB2312" w:cs="仿宋_GB2312" w:hint="eastAsia"/>
          <w:sz w:val="32"/>
          <w:szCs w:val="32"/>
        </w:rPr>
        <w:t>各类车辆</w:t>
      </w:r>
      <w:r w:rsidR="00AE23F7">
        <w:rPr>
          <w:rFonts w:ascii="仿宋_GB2312" w:eastAsia="仿宋_GB2312" w:hAnsi="仿宋_GB2312" w:cs="仿宋_GB2312" w:hint="eastAsia"/>
          <w:sz w:val="32"/>
          <w:szCs w:val="32"/>
        </w:rPr>
        <w:t>10</w:t>
      </w:r>
      <w:r w:rsidR="0044191A">
        <w:rPr>
          <w:rFonts w:ascii="仿宋_GB2312" w:eastAsia="仿宋_GB2312" w:hAnsi="仿宋_GB2312" w:cs="仿宋_GB2312" w:hint="eastAsia"/>
          <w:sz w:val="32"/>
          <w:szCs w:val="32"/>
        </w:rPr>
        <w:t>辆。</w:t>
      </w:r>
      <w:r>
        <w:rPr>
          <w:rFonts w:ascii="仿宋_GB2312" w:eastAsia="仿宋_GB2312" w:hAnsi="仿宋_GB2312" w:cs="仿宋_GB2312" w:hint="eastAsia"/>
          <w:sz w:val="32"/>
          <w:szCs w:val="32"/>
        </w:rPr>
        <w:t>资产变动情况为：</w:t>
      </w:r>
      <w:r w:rsidR="0044191A">
        <w:rPr>
          <w:rFonts w:ascii="仿宋_GB2312" w:eastAsia="仿宋_GB2312" w:hAnsi="仿宋_GB2312" w:cs="仿宋_GB2312" w:hint="eastAsia"/>
          <w:sz w:val="32"/>
          <w:szCs w:val="32"/>
        </w:rPr>
        <w:t>年底盘</w:t>
      </w:r>
      <w:r w:rsidR="005A15AE">
        <w:rPr>
          <w:rFonts w:ascii="仿宋_GB2312" w:eastAsia="仿宋_GB2312" w:hAnsi="仿宋_GB2312" w:cs="仿宋_GB2312" w:hint="eastAsia"/>
          <w:sz w:val="32"/>
          <w:szCs w:val="32"/>
        </w:rPr>
        <w:t>盈电脑空调等计</w:t>
      </w:r>
      <w:r w:rsidR="00FD02E8">
        <w:rPr>
          <w:rFonts w:ascii="仿宋_GB2312" w:eastAsia="仿宋_GB2312" w:hAnsi="仿宋_GB2312" w:cs="仿宋_GB2312" w:hint="eastAsia"/>
          <w:sz w:val="32"/>
          <w:szCs w:val="32"/>
        </w:rPr>
        <w:t>3</w:t>
      </w:r>
      <w:r w:rsidR="005A15AE">
        <w:rPr>
          <w:rFonts w:ascii="仿宋_GB2312" w:eastAsia="仿宋_GB2312" w:hAnsi="仿宋_GB2312" w:cs="仿宋_GB2312" w:hint="eastAsia"/>
          <w:sz w:val="32"/>
          <w:szCs w:val="32"/>
        </w:rPr>
        <w:t>台</w:t>
      </w:r>
      <w:r>
        <w:rPr>
          <w:rFonts w:ascii="仿宋_GB2312" w:eastAsia="仿宋_GB2312" w:hAnsi="仿宋_GB2312" w:cs="仿宋_GB2312" w:hint="eastAsia"/>
          <w:sz w:val="32"/>
          <w:szCs w:val="32"/>
        </w:rPr>
        <w:t>。</w:t>
      </w:r>
    </w:p>
    <w:p w:rsidR="00505B4A" w:rsidRDefault="003F7E37" w:rsidP="005A15AE">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预算绩效信息公开情</w:t>
      </w:r>
      <w:r w:rsidR="005A15AE">
        <w:rPr>
          <w:rFonts w:ascii="黑体" w:eastAsia="黑体" w:hAnsi="黑体" w:cs="黑体" w:hint="eastAsia"/>
          <w:sz w:val="32"/>
          <w:szCs w:val="32"/>
        </w:rPr>
        <w:t>况：</w:t>
      </w:r>
    </w:p>
    <w:p w:rsidR="005A15AE" w:rsidRPr="005A15AE" w:rsidRDefault="005A15AE" w:rsidP="005A15AE">
      <w:pPr>
        <w:ind w:left="640"/>
        <w:jc w:val="left"/>
        <w:rPr>
          <w:rFonts w:ascii="黑体" w:eastAsia="黑体" w:hAnsi="黑体" w:cs="黑体"/>
          <w:sz w:val="32"/>
          <w:szCs w:val="32"/>
        </w:rPr>
      </w:pPr>
      <w:r>
        <w:rPr>
          <w:rFonts w:ascii="黑体" w:eastAsia="黑体" w:hAnsi="黑体" w:cs="黑体" w:hint="eastAsia"/>
          <w:sz w:val="32"/>
          <w:szCs w:val="32"/>
        </w:rPr>
        <w:t>无</w:t>
      </w: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第四部分  名词解释</w:t>
      </w:r>
    </w:p>
    <w:p w:rsidR="00724575" w:rsidRPr="007565D7" w:rsidRDefault="00724575" w:rsidP="00724575">
      <w:pPr>
        <w:spacing w:line="366" w:lineRule="exact"/>
        <w:ind w:left="740"/>
        <w:rPr>
          <w:rFonts w:ascii="仿宋_GB2312" w:eastAsia="仿宋_GB2312" w:hAnsiTheme="minorEastAsia"/>
          <w:snapToGrid w:val="0"/>
          <w:spacing w:val="26"/>
          <w:kern w:val="32"/>
          <w:sz w:val="32"/>
          <w:szCs w:val="20"/>
        </w:rPr>
      </w:pPr>
      <w:r w:rsidRPr="007565D7">
        <w:rPr>
          <w:rFonts w:ascii="仿宋_GB2312" w:eastAsia="仿宋_GB2312" w:hAnsiTheme="minorEastAsia" w:cs="宋体" w:hint="eastAsia"/>
          <w:bCs/>
          <w:snapToGrid w:val="0"/>
          <w:spacing w:val="26"/>
          <w:kern w:val="32"/>
          <w:sz w:val="32"/>
          <w:szCs w:val="32"/>
        </w:rPr>
        <w:t>财政拨款收入：指县财政当年拨付的资金。</w:t>
      </w:r>
    </w:p>
    <w:p w:rsidR="00724575" w:rsidRPr="007565D7" w:rsidRDefault="00724575" w:rsidP="00724575">
      <w:pPr>
        <w:spacing w:line="270" w:lineRule="exact"/>
        <w:rPr>
          <w:rFonts w:ascii="仿宋_GB2312" w:eastAsia="仿宋_GB2312" w:hAnsiTheme="minorEastAsia"/>
          <w:snapToGrid w:val="0"/>
          <w:spacing w:val="26"/>
          <w:kern w:val="32"/>
          <w:sz w:val="32"/>
          <w:szCs w:val="20"/>
        </w:rPr>
      </w:pPr>
    </w:p>
    <w:p w:rsidR="00724575" w:rsidRPr="007565D7" w:rsidRDefault="00724575" w:rsidP="00724575">
      <w:pPr>
        <w:spacing w:line="366" w:lineRule="exact"/>
        <w:ind w:firstLineChars="200" w:firstLine="744"/>
        <w:rPr>
          <w:rFonts w:ascii="仿宋_GB2312" w:eastAsia="仿宋_GB2312" w:hAnsiTheme="minorEastAsia"/>
          <w:snapToGrid w:val="0"/>
          <w:spacing w:val="26"/>
          <w:kern w:val="32"/>
          <w:sz w:val="32"/>
          <w:szCs w:val="20"/>
        </w:rPr>
      </w:pPr>
      <w:r w:rsidRPr="007565D7">
        <w:rPr>
          <w:rFonts w:ascii="仿宋_GB2312" w:eastAsia="仿宋_GB2312" w:hAnsiTheme="minorEastAsia" w:cs="宋体" w:hint="eastAsia"/>
          <w:bCs/>
          <w:snapToGrid w:val="0"/>
          <w:spacing w:val="26"/>
          <w:kern w:val="32"/>
          <w:sz w:val="32"/>
          <w:szCs w:val="32"/>
        </w:rPr>
        <w:t>其他收入：指除上述</w:t>
      </w:r>
      <w:r w:rsidRPr="007565D7">
        <w:rPr>
          <w:rFonts w:ascii="仿宋_GB2312" w:eastAsia="仿宋_GB2312" w:hAnsiTheme="minorEastAsia" w:cs="Arial" w:hint="eastAsia"/>
          <w:bCs/>
          <w:snapToGrid w:val="0"/>
          <w:spacing w:val="26"/>
          <w:kern w:val="32"/>
          <w:sz w:val="32"/>
          <w:szCs w:val="32"/>
        </w:rPr>
        <w:t>“</w:t>
      </w:r>
      <w:r w:rsidRPr="007565D7">
        <w:rPr>
          <w:rFonts w:ascii="仿宋_GB2312" w:eastAsia="仿宋_GB2312" w:hAnsiTheme="minorEastAsia" w:cs="宋体" w:hint="eastAsia"/>
          <w:bCs/>
          <w:snapToGrid w:val="0"/>
          <w:spacing w:val="26"/>
          <w:kern w:val="32"/>
          <w:sz w:val="32"/>
          <w:szCs w:val="32"/>
        </w:rPr>
        <w:t>财政拨款收入</w:t>
      </w:r>
      <w:r w:rsidRPr="007565D7">
        <w:rPr>
          <w:rFonts w:ascii="仿宋_GB2312" w:eastAsia="仿宋_GB2312" w:hAnsiTheme="minorEastAsia" w:cs="Arial" w:hint="eastAsia"/>
          <w:bCs/>
          <w:snapToGrid w:val="0"/>
          <w:spacing w:val="26"/>
          <w:kern w:val="32"/>
          <w:sz w:val="32"/>
          <w:szCs w:val="32"/>
        </w:rPr>
        <w:t>”</w:t>
      </w:r>
      <w:r w:rsidRPr="007565D7">
        <w:rPr>
          <w:rFonts w:ascii="仿宋_GB2312" w:eastAsia="仿宋_GB2312" w:hAnsiTheme="minorEastAsia" w:cs="宋体" w:hint="eastAsia"/>
          <w:bCs/>
          <w:snapToGrid w:val="0"/>
          <w:spacing w:val="26"/>
          <w:kern w:val="32"/>
          <w:sz w:val="32"/>
          <w:szCs w:val="32"/>
        </w:rPr>
        <w:t>、</w:t>
      </w:r>
      <w:r w:rsidRPr="007565D7">
        <w:rPr>
          <w:rFonts w:ascii="仿宋_GB2312" w:eastAsia="仿宋_GB2312" w:hAnsiTheme="minorEastAsia" w:cs="Arial" w:hint="eastAsia"/>
          <w:bCs/>
          <w:snapToGrid w:val="0"/>
          <w:spacing w:val="26"/>
          <w:kern w:val="32"/>
          <w:sz w:val="32"/>
          <w:szCs w:val="32"/>
        </w:rPr>
        <w:t>“</w:t>
      </w:r>
      <w:r w:rsidRPr="007565D7">
        <w:rPr>
          <w:rFonts w:ascii="仿宋_GB2312" w:eastAsia="仿宋_GB2312" w:hAnsiTheme="minorEastAsia" w:cs="宋体" w:hint="eastAsia"/>
          <w:bCs/>
          <w:snapToGrid w:val="0"/>
          <w:spacing w:val="26"/>
          <w:kern w:val="32"/>
          <w:sz w:val="32"/>
          <w:szCs w:val="32"/>
        </w:rPr>
        <w:t>事业收入</w:t>
      </w:r>
      <w:r w:rsidRPr="007565D7">
        <w:rPr>
          <w:rFonts w:ascii="仿宋_GB2312" w:eastAsia="仿宋_GB2312" w:hAnsiTheme="minorEastAsia" w:cs="Arial" w:hint="eastAsia"/>
          <w:bCs/>
          <w:snapToGrid w:val="0"/>
          <w:spacing w:val="26"/>
          <w:kern w:val="32"/>
          <w:sz w:val="32"/>
          <w:szCs w:val="32"/>
        </w:rPr>
        <w:t>”</w:t>
      </w:r>
      <w:r w:rsidRPr="007565D7">
        <w:rPr>
          <w:rFonts w:ascii="仿宋_GB2312" w:eastAsia="仿宋_GB2312" w:hAnsiTheme="minorEastAsia" w:cs="宋体" w:hint="eastAsia"/>
          <w:bCs/>
          <w:snapToGrid w:val="0"/>
          <w:spacing w:val="26"/>
          <w:kern w:val="32"/>
          <w:sz w:val="32"/>
          <w:szCs w:val="32"/>
        </w:rPr>
        <w:t>等以外的收入。主要是银行存款利息收入等。</w:t>
      </w:r>
    </w:p>
    <w:p w:rsidR="00724575" w:rsidRPr="007565D7" w:rsidRDefault="00724575" w:rsidP="00724575">
      <w:pPr>
        <w:spacing w:line="236" w:lineRule="exact"/>
        <w:rPr>
          <w:rFonts w:ascii="仿宋_GB2312" w:eastAsia="仿宋_GB2312" w:hAnsiTheme="minorEastAsia"/>
          <w:snapToGrid w:val="0"/>
          <w:spacing w:val="26"/>
          <w:kern w:val="32"/>
          <w:sz w:val="32"/>
          <w:szCs w:val="20"/>
        </w:rPr>
      </w:pPr>
    </w:p>
    <w:p w:rsidR="00724575" w:rsidRPr="007565D7" w:rsidRDefault="00724575" w:rsidP="00724575">
      <w:pPr>
        <w:spacing w:line="366" w:lineRule="exact"/>
        <w:ind w:leftChars="45" w:left="94" w:firstLineChars="200" w:firstLine="744"/>
        <w:rPr>
          <w:rFonts w:ascii="仿宋_GB2312" w:eastAsia="仿宋_GB2312" w:hAnsiTheme="minorEastAsia"/>
          <w:snapToGrid w:val="0"/>
          <w:spacing w:val="26"/>
          <w:kern w:val="32"/>
          <w:sz w:val="32"/>
          <w:szCs w:val="20"/>
        </w:rPr>
      </w:pPr>
      <w:r w:rsidRPr="007565D7">
        <w:rPr>
          <w:rFonts w:ascii="仿宋_GB2312" w:eastAsia="仿宋_GB2312" w:hAnsiTheme="minorEastAsia" w:cs="宋体" w:hint="eastAsia"/>
          <w:bCs/>
          <w:snapToGrid w:val="0"/>
          <w:spacing w:val="26"/>
          <w:kern w:val="32"/>
          <w:sz w:val="32"/>
          <w:szCs w:val="31"/>
        </w:rPr>
        <w:t>年初结转和结余：指以前年度尚未完成、结转到本年按有关</w:t>
      </w:r>
      <w:r w:rsidRPr="007565D7">
        <w:rPr>
          <w:rFonts w:ascii="仿宋_GB2312" w:eastAsia="仿宋_GB2312" w:hAnsiTheme="minorEastAsia" w:cs="宋体" w:hint="eastAsia"/>
          <w:bCs/>
          <w:snapToGrid w:val="0"/>
          <w:spacing w:val="26"/>
          <w:kern w:val="32"/>
          <w:sz w:val="32"/>
          <w:szCs w:val="32"/>
        </w:rPr>
        <w:t>规定继续使用的资金。</w:t>
      </w:r>
    </w:p>
    <w:p w:rsidR="00724575" w:rsidRPr="007565D7" w:rsidRDefault="00724575" w:rsidP="00724575">
      <w:pPr>
        <w:spacing w:line="366" w:lineRule="exact"/>
        <w:rPr>
          <w:rFonts w:ascii="仿宋_GB2312" w:eastAsia="仿宋_GB2312" w:hAnsiTheme="minorEastAsia"/>
          <w:snapToGrid w:val="0"/>
          <w:spacing w:val="26"/>
          <w:kern w:val="32"/>
          <w:sz w:val="32"/>
          <w:szCs w:val="20"/>
        </w:rPr>
      </w:pPr>
    </w:p>
    <w:p w:rsidR="00724575" w:rsidRPr="007565D7" w:rsidRDefault="00724575" w:rsidP="00724575">
      <w:pPr>
        <w:spacing w:line="366" w:lineRule="exact"/>
        <w:ind w:firstLineChars="200" w:firstLine="744"/>
        <w:rPr>
          <w:rFonts w:ascii="仿宋_GB2312" w:eastAsia="仿宋_GB2312" w:hAnsiTheme="minorEastAsia"/>
          <w:snapToGrid w:val="0"/>
          <w:spacing w:val="26"/>
          <w:kern w:val="32"/>
          <w:sz w:val="32"/>
          <w:szCs w:val="20"/>
        </w:rPr>
      </w:pPr>
      <w:r w:rsidRPr="007565D7">
        <w:rPr>
          <w:rFonts w:ascii="仿宋_GB2312" w:eastAsia="仿宋_GB2312" w:hAnsiTheme="minorEastAsia" w:cs="宋体" w:hint="eastAsia"/>
          <w:bCs/>
          <w:snapToGrid w:val="0"/>
          <w:spacing w:val="26"/>
          <w:kern w:val="32"/>
          <w:sz w:val="32"/>
          <w:szCs w:val="31"/>
        </w:rPr>
        <w:t>一般公共服务支出：</w:t>
      </w:r>
      <w:r w:rsidRPr="007565D7">
        <w:rPr>
          <w:rFonts w:ascii="仿宋_GB2312" w:eastAsia="仿宋_GB2312" w:hAnsiTheme="minorEastAsia" w:cs="宋体" w:hint="eastAsia"/>
          <w:bCs/>
          <w:snapToGrid w:val="0"/>
          <w:spacing w:val="26"/>
          <w:kern w:val="32"/>
          <w:sz w:val="32"/>
          <w:szCs w:val="32"/>
        </w:rPr>
        <w:t>指行政单位及参照公务员法管理的事业单位</w:t>
      </w:r>
      <w:r w:rsidRPr="007565D7">
        <w:rPr>
          <w:rFonts w:ascii="仿宋_GB2312" w:eastAsia="仿宋_GB2312" w:hAnsiTheme="minorEastAsia" w:cs="宋体" w:hint="eastAsia"/>
          <w:bCs/>
          <w:snapToGrid w:val="0"/>
          <w:spacing w:val="26"/>
          <w:kern w:val="32"/>
          <w:sz w:val="32"/>
          <w:szCs w:val="31"/>
        </w:rPr>
        <w:t>用于保障机构正</w:t>
      </w:r>
      <w:r w:rsidRPr="007565D7">
        <w:rPr>
          <w:rFonts w:ascii="仿宋_GB2312" w:eastAsia="仿宋_GB2312" w:hAnsiTheme="minorEastAsia" w:cs="宋体" w:hint="eastAsia"/>
          <w:bCs/>
          <w:snapToGrid w:val="0"/>
          <w:spacing w:val="26"/>
          <w:kern w:val="32"/>
          <w:sz w:val="32"/>
          <w:szCs w:val="32"/>
        </w:rPr>
        <w:t>常运行、开展日常工作的支出。</w:t>
      </w:r>
    </w:p>
    <w:p w:rsidR="00724575" w:rsidRPr="007565D7" w:rsidRDefault="00724575" w:rsidP="00724575">
      <w:pPr>
        <w:spacing w:line="470" w:lineRule="exact"/>
        <w:ind w:right="160" w:firstLineChars="200" w:firstLine="744"/>
        <w:rPr>
          <w:rFonts w:ascii="仿宋_GB2312" w:eastAsia="仿宋_GB2312" w:hAnsiTheme="minorEastAsia" w:cs="宋体"/>
          <w:bCs/>
          <w:snapToGrid w:val="0"/>
          <w:spacing w:val="26"/>
          <w:kern w:val="32"/>
          <w:sz w:val="32"/>
          <w:szCs w:val="31"/>
        </w:rPr>
      </w:pPr>
      <w:r w:rsidRPr="007565D7">
        <w:rPr>
          <w:rFonts w:ascii="仿宋_GB2312" w:eastAsia="仿宋_GB2312" w:hAnsiTheme="minorEastAsia" w:cs="宋体" w:hint="eastAsia"/>
          <w:bCs/>
          <w:snapToGrid w:val="0"/>
          <w:spacing w:val="26"/>
          <w:kern w:val="32"/>
          <w:sz w:val="32"/>
          <w:szCs w:val="31"/>
        </w:rPr>
        <w:lastRenderedPageBreak/>
        <w:t>社会保障和就业支出：指所属单位离退休人员的支出。</w:t>
      </w:r>
    </w:p>
    <w:p w:rsidR="00724575" w:rsidRPr="007565D7" w:rsidRDefault="00724575" w:rsidP="00724575">
      <w:pPr>
        <w:spacing w:line="470" w:lineRule="exact"/>
        <w:ind w:right="160" w:firstLineChars="200" w:firstLine="744"/>
        <w:rPr>
          <w:rFonts w:ascii="仿宋_GB2312" w:eastAsia="仿宋_GB2312" w:hAnsiTheme="minorEastAsia"/>
          <w:snapToGrid w:val="0"/>
          <w:spacing w:val="26"/>
          <w:kern w:val="32"/>
          <w:sz w:val="32"/>
          <w:szCs w:val="20"/>
        </w:rPr>
      </w:pPr>
      <w:r w:rsidRPr="007565D7">
        <w:rPr>
          <w:rFonts w:ascii="仿宋_GB2312" w:eastAsia="仿宋_GB2312" w:hAnsiTheme="minorEastAsia" w:cs="宋体" w:hint="eastAsia"/>
          <w:bCs/>
          <w:snapToGrid w:val="0"/>
          <w:spacing w:val="26"/>
          <w:kern w:val="32"/>
          <w:sz w:val="32"/>
          <w:szCs w:val="32"/>
        </w:rPr>
        <w:t>基本支出：指为保障机构正常运转、完成日常工作任务而发生的人员支出和公用支出。</w:t>
      </w:r>
    </w:p>
    <w:p w:rsidR="00724575" w:rsidRPr="007565D7" w:rsidRDefault="00724575" w:rsidP="00724575">
      <w:pPr>
        <w:spacing w:line="308" w:lineRule="exact"/>
        <w:rPr>
          <w:rFonts w:ascii="仿宋_GB2312" w:eastAsia="仿宋_GB2312" w:hAnsiTheme="minorEastAsia"/>
          <w:snapToGrid w:val="0"/>
          <w:spacing w:val="26"/>
          <w:kern w:val="32"/>
          <w:sz w:val="32"/>
          <w:szCs w:val="20"/>
        </w:rPr>
      </w:pPr>
    </w:p>
    <w:p w:rsidR="00724575" w:rsidRPr="007565D7" w:rsidRDefault="00724575" w:rsidP="00724575">
      <w:pPr>
        <w:spacing w:line="470" w:lineRule="exact"/>
        <w:ind w:left="100" w:right="160" w:firstLine="641"/>
        <w:rPr>
          <w:rFonts w:ascii="仿宋_GB2312" w:eastAsia="仿宋_GB2312" w:hAnsiTheme="minorEastAsia"/>
          <w:snapToGrid w:val="0"/>
          <w:spacing w:val="26"/>
          <w:kern w:val="32"/>
          <w:sz w:val="32"/>
          <w:szCs w:val="20"/>
        </w:rPr>
      </w:pPr>
      <w:r w:rsidRPr="007565D7">
        <w:rPr>
          <w:rFonts w:ascii="仿宋_GB2312" w:eastAsia="仿宋_GB2312" w:hAnsiTheme="minorEastAsia" w:cs="宋体" w:hint="eastAsia"/>
          <w:bCs/>
          <w:snapToGrid w:val="0"/>
          <w:spacing w:val="26"/>
          <w:kern w:val="32"/>
          <w:sz w:val="32"/>
          <w:szCs w:val="32"/>
        </w:rPr>
        <w:t>项目支出：指在基本支出之外为完成特定行政任务和事业发展目标所发生的支出。</w:t>
      </w:r>
    </w:p>
    <w:p w:rsidR="00724575" w:rsidRPr="007565D7" w:rsidRDefault="00724575" w:rsidP="00724575">
      <w:pPr>
        <w:spacing w:line="308" w:lineRule="exact"/>
        <w:rPr>
          <w:rFonts w:ascii="仿宋_GB2312" w:eastAsia="仿宋_GB2312" w:hAnsiTheme="minorEastAsia"/>
          <w:snapToGrid w:val="0"/>
          <w:spacing w:val="26"/>
          <w:kern w:val="32"/>
          <w:sz w:val="32"/>
          <w:szCs w:val="20"/>
        </w:rPr>
      </w:pPr>
    </w:p>
    <w:p w:rsidR="00724575" w:rsidRPr="007565D7" w:rsidRDefault="00724575" w:rsidP="00724575">
      <w:pPr>
        <w:spacing w:line="354" w:lineRule="exact"/>
        <w:ind w:leftChars="45" w:left="94" w:firstLineChars="150" w:firstLine="648"/>
        <w:rPr>
          <w:rFonts w:ascii="仿宋_GB2312" w:eastAsia="仿宋_GB2312" w:hAnsiTheme="minorEastAsia" w:cs="宋体"/>
          <w:bCs/>
          <w:snapToGrid w:val="0"/>
          <w:spacing w:val="56"/>
          <w:kern w:val="32"/>
          <w:sz w:val="32"/>
          <w:szCs w:val="31"/>
        </w:rPr>
      </w:pPr>
      <w:r w:rsidRPr="007565D7">
        <w:rPr>
          <w:rFonts w:ascii="仿宋_GB2312" w:eastAsia="仿宋_GB2312" w:hAnsiTheme="minorEastAsia" w:cs="宋体" w:hint="eastAsia"/>
          <w:bCs/>
          <w:snapToGrid w:val="0"/>
          <w:spacing w:val="56"/>
          <w:kern w:val="32"/>
          <w:sz w:val="32"/>
          <w:szCs w:val="31"/>
        </w:rPr>
        <w:t>“三公”经费：纳入财政预决算管理的“三公”经费，是指财政部门用财政拨款安排的因公出国（境）费、公务用车购置及运行费和公务接待费。其中：</w:t>
      </w:r>
    </w:p>
    <w:p w:rsidR="00724575" w:rsidRPr="007565D7" w:rsidRDefault="00724575" w:rsidP="00724575">
      <w:pPr>
        <w:spacing w:line="354" w:lineRule="exact"/>
        <w:ind w:leftChars="45" w:left="94" w:firstLineChars="150" w:firstLine="648"/>
        <w:rPr>
          <w:rFonts w:ascii="仿宋_GB2312" w:eastAsia="仿宋_GB2312" w:hAnsiTheme="minorEastAsia" w:cs="宋体"/>
          <w:bCs/>
          <w:snapToGrid w:val="0"/>
          <w:spacing w:val="56"/>
          <w:kern w:val="32"/>
          <w:sz w:val="32"/>
          <w:szCs w:val="31"/>
        </w:rPr>
      </w:pPr>
    </w:p>
    <w:p w:rsidR="00724575" w:rsidRPr="007565D7" w:rsidRDefault="00724575" w:rsidP="00724575">
      <w:pPr>
        <w:spacing w:line="354" w:lineRule="exact"/>
        <w:ind w:leftChars="45" w:left="94" w:firstLineChars="150" w:firstLine="648"/>
        <w:rPr>
          <w:rFonts w:ascii="仿宋_GB2312" w:eastAsia="仿宋_GB2312" w:hAnsiTheme="minorEastAsia" w:cs="宋体"/>
          <w:bCs/>
          <w:snapToGrid w:val="0"/>
          <w:spacing w:val="26"/>
          <w:kern w:val="32"/>
          <w:sz w:val="32"/>
          <w:szCs w:val="31"/>
        </w:rPr>
      </w:pPr>
      <w:r w:rsidRPr="007565D7">
        <w:rPr>
          <w:rFonts w:ascii="仿宋_GB2312" w:eastAsia="仿宋_GB2312" w:hAnsiTheme="minorEastAsia" w:cs="宋体" w:hint="eastAsia"/>
          <w:bCs/>
          <w:snapToGrid w:val="0"/>
          <w:spacing w:val="56"/>
          <w:kern w:val="32"/>
          <w:sz w:val="32"/>
          <w:szCs w:val="31"/>
        </w:rPr>
        <w:t>因公出国（境）费反映单位公务</w:t>
      </w:r>
      <w:r w:rsidRPr="007565D7">
        <w:rPr>
          <w:rFonts w:ascii="仿宋_GB2312" w:eastAsia="仿宋_GB2312" w:hAnsiTheme="minorEastAsia" w:cs="宋体" w:hint="eastAsia"/>
          <w:bCs/>
          <w:snapToGrid w:val="0"/>
          <w:spacing w:val="26"/>
          <w:kern w:val="32"/>
          <w:sz w:val="32"/>
          <w:szCs w:val="31"/>
        </w:rPr>
        <w:t>出国（境）的国际旅费、国外城市间交通费、住宿费、伙食费、培训费、公杂费等支出；</w:t>
      </w:r>
    </w:p>
    <w:p w:rsidR="00724575" w:rsidRPr="007565D7" w:rsidRDefault="00724575" w:rsidP="00724575">
      <w:pPr>
        <w:spacing w:line="354" w:lineRule="exact"/>
        <w:ind w:leftChars="45" w:left="94" w:firstLineChars="50" w:firstLine="186"/>
        <w:rPr>
          <w:rFonts w:ascii="仿宋_GB2312" w:eastAsia="仿宋_GB2312" w:hAnsiTheme="minorEastAsia" w:cs="宋体"/>
          <w:bCs/>
          <w:snapToGrid w:val="0"/>
          <w:spacing w:val="26"/>
          <w:kern w:val="32"/>
          <w:sz w:val="32"/>
          <w:szCs w:val="31"/>
        </w:rPr>
      </w:pPr>
    </w:p>
    <w:p w:rsidR="00724575" w:rsidRPr="007565D7" w:rsidRDefault="00724575" w:rsidP="00724575">
      <w:pPr>
        <w:spacing w:line="354" w:lineRule="exact"/>
        <w:ind w:leftChars="45" w:left="94" w:firstLineChars="200" w:firstLine="744"/>
        <w:rPr>
          <w:rFonts w:ascii="仿宋_GB2312" w:eastAsia="仿宋_GB2312" w:hAnsiTheme="minorEastAsia"/>
          <w:snapToGrid w:val="0"/>
          <w:spacing w:val="26"/>
          <w:kern w:val="32"/>
          <w:sz w:val="32"/>
          <w:szCs w:val="20"/>
        </w:rPr>
      </w:pPr>
      <w:r w:rsidRPr="007565D7">
        <w:rPr>
          <w:rFonts w:ascii="仿宋_GB2312" w:eastAsia="仿宋_GB2312" w:hAnsiTheme="minorEastAsia" w:cs="宋体" w:hint="eastAsia"/>
          <w:bCs/>
          <w:snapToGrid w:val="0"/>
          <w:spacing w:val="26"/>
          <w:kern w:val="32"/>
          <w:sz w:val="32"/>
          <w:szCs w:val="31"/>
        </w:rPr>
        <w:t>公务用车购置及运行费反映单位公务用车辆购置支出（含车辆购置税）及租用费、燃料费、维修费、过路过桥费、保险费等支出；</w:t>
      </w:r>
    </w:p>
    <w:p w:rsidR="00724575" w:rsidRPr="007565D7" w:rsidRDefault="00724575" w:rsidP="00724575">
      <w:pPr>
        <w:spacing w:line="270" w:lineRule="exact"/>
        <w:rPr>
          <w:rFonts w:ascii="仿宋_GB2312" w:eastAsia="仿宋_GB2312" w:hAnsiTheme="minorEastAsia"/>
          <w:snapToGrid w:val="0"/>
          <w:spacing w:val="26"/>
          <w:kern w:val="32"/>
          <w:sz w:val="32"/>
          <w:szCs w:val="20"/>
        </w:rPr>
      </w:pPr>
    </w:p>
    <w:p w:rsidR="00724575" w:rsidRPr="007565D7" w:rsidRDefault="00724575" w:rsidP="00724575">
      <w:pPr>
        <w:spacing w:line="366" w:lineRule="exact"/>
        <w:ind w:leftChars="45" w:left="94" w:firstLineChars="200" w:firstLine="744"/>
        <w:rPr>
          <w:rFonts w:ascii="仿宋_GB2312" w:eastAsia="仿宋_GB2312" w:hAnsiTheme="minorEastAsia"/>
          <w:snapToGrid w:val="0"/>
          <w:spacing w:val="26"/>
          <w:kern w:val="32"/>
          <w:sz w:val="32"/>
          <w:szCs w:val="20"/>
        </w:rPr>
      </w:pPr>
      <w:r w:rsidRPr="007565D7">
        <w:rPr>
          <w:rFonts w:ascii="仿宋_GB2312" w:eastAsia="仿宋_GB2312" w:hAnsiTheme="minorEastAsia" w:cs="宋体" w:hint="eastAsia"/>
          <w:bCs/>
          <w:snapToGrid w:val="0"/>
          <w:spacing w:val="26"/>
          <w:kern w:val="32"/>
          <w:sz w:val="32"/>
          <w:szCs w:val="31"/>
        </w:rPr>
        <w:t>公务接待费反映单位按规定开支的</w:t>
      </w:r>
      <w:r w:rsidRPr="007565D7">
        <w:rPr>
          <w:rFonts w:ascii="仿宋_GB2312" w:eastAsia="仿宋_GB2312" w:hAnsiTheme="minorEastAsia" w:cs="宋体" w:hint="eastAsia"/>
          <w:bCs/>
          <w:snapToGrid w:val="0"/>
          <w:spacing w:val="26"/>
          <w:kern w:val="32"/>
          <w:sz w:val="32"/>
          <w:szCs w:val="32"/>
        </w:rPr>
        <w:t>各类公务接待（含外宾接待）支出。</w:t>
      </w:r>
    </w:p>
    <w:p w:rsidR="00724575" w:rsidRPr="007565D7" w:rsidRDefault="00724575" w:rsidP="00724575">
      <w:pPr>
        <w:spacing w:line="354" w:lineRule="exact"/>
        <w:ind w:firstLineChars="50" w:firstLine="186"/>
        <w:rPr>
          <w:rFonts w:ascii="仿宋_GB2312" w:eastAsia="仿宋_GB2312" w:hAnsiTheme="minorEastAsia"/>
          <w:snapToGrid w:val="0"/>
          <w:spacing w:val="26"/>
          <w:kern w:val="32"/>
          <w:sz w:val="32"/>
          <w:szCs w:val="20"/>
        </w:rPr>
      </w:pPr>
    </w:p>
    <w:p w:rsidR="00724575" w:rsidRPr="007565D7" w:rsidRDefault="00724575" w:rsidP="00724575">
      <w:pPr>
        <w:spacing w:line="366" w:lineRule="exact"/>
        <w:ind w:firstLineChars="200" w:firstLine="744"/>
        <w:rPr>
          <w:rFonts w:ascii="仿宋_GB2312" w:eastAsia="仿宋_GB2312" w:hAnsiTheme="minorEastAsia"/>
          <w:snapToGrid w:val="0"/>
          <w:spacing w:val="26"/>
          <w:kern w:val="32"/>
          <w:sz w:val="32"/>
          <w:szCs w:val="20"/>
        </w:rPr>
      </w:pPr>
      <w:r w:rsidRPr="007565D7">
        <w:rPr>
          <w:rFonts w:ascii="仿宋_GB2312" w:eastAsia="仿宋_GB2312" w:hAnsiTheme="minorEastAsia" w:cs="宋体" w:hint="eastAsia"/>
          <w:bCs/>
          <w:snapToGrid w:val="0"/>
          <w:spacing w:val="26"/>
          <w:kern w:val="32"/>
          <w:sz w:val="32"/>
          <w:szCs w:val="31"/>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w:t>
      </w:r>
      <w:r w:rsidRPr="007565D7">
        <w:rPr>
          <w:rFonts w:ascii="仿宋_GB2312" w:eastAsia="仿宋_GB2312" w:hAnsiTheme="minorEastAsia" w:cs="宋体" w:hint="eastAsia"/>
          <w:bCs/>
          <w:snapToGrid w:val="0"/>
          <w:spacing w:val="26"/>
          <w:kern w:val="32"/>
          <w:sz w:val="32"/>
          <w:szCs w:val="32"/>
        </w:rPr>
        <w:t>务用车运行维护费以及其他费用。</w:t>
      </w:r>
    </w:p>
    <w:p w:rsidR="00505B4A" w:rsidRDefault="00505B4A" w:rsidP="00724575">
      <w:pPr>
        <w:jc w:val="left"/>
        <w:rPr>
          <w:rFonts w:ascii="楷体_GB2312" w:eastAsia="楷体_GB2312" w:hAnsi="楷体_GB2312" w:cs="楷体_GB2312"/>
          <w:sz w:val="32"/>
          <w:szCs w:val="32"/>
          <w:highlight w:val="lightGray"/>
        </w:rPr>
      </w:pPr>
    </w:p>
    <w:p w:rsidR="00505B4A" w:rsidRDefault="00505B4A">
      <w:pPr>
        <w:ind w:firstLineChars="200" w:firstLine="640"/>
        <w:jc w:val="left"/>
        <w:rPr>
          <w:rFonts w:ascii="楷体_GB2312" w:eastAsia="楷体_GB2312" w:hAnsi="楷体_GB2312" w:cs="楷体_GB2312"/>
          <w:sz w:val="32"/>
          <w:szCs w:val="32"/>
          <w:highlight w:val="lightGray"/>
        </w:rPr>
      </w:pPr>
    </w:p>
    <w:p w:rsidR="00505B4A" w:rsidRDefault="00505B4A" w:rsidP="00724575">
      <w:pPr>
        <w:jc w:val="left"/>
        <w:rPr>
          <w:rFonts w:ascii="仿宋_GB2312" w:eastAsia="仿宋_GB2312" w:hAnsi="仿宋_GB2312" w:cs="仿宋_GB2312"/>
          <w:sz w:val="32"/>
          <w:szCs w:val="32"/>
        </w:rPr>
      </w:pPr>
    </w:p>
    <w:p w:rsidR="00505B4A" w:rsidRDefault="00505B4A" w:rsidP="00724575">
      <w:pPr>
        <w:jc w:val="left"/>
        <w:rPr>
          <w:rFonts w:ascii="仿宋_GB2312" w:eastAsia="仿宋_GB2312" w:hAnsi="仿宋_GB2312" w:cs="仿宋_GB2312"/>
          <w:sz w:val="32"/>
          <w:szCs w:val="32"/>
        </w:rPr>
      </w:pPr>
    </w:p>
    <w:sectPr w:rsidR="00505B4A" w:rsidSect="00505B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59F" w:rsidRDefault="0084359F" w:rsidP="008F7061">
      <w:r>
        <w:separator/>
      </w:r>
    </w:p>
  </w:endnote>
  <w:endnote w:type="continuationSeparator" w:id="1">
    <w:p w:rsidR="0084359F" w:rsidRDefault="0084359F" w:rsidP="008F70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华文仿宋">
    <w:panose1 w:val="02010600040101010101"/>
    <w:charset w:val="86"/>
    <w:family w:val="auto"/>
    <w:pitch w:val="variable"/>
    <w:sig w:usb0="00000287" w:usb1="080F0000" w:usb2="00000010" w:usb3="00000000" w:csb0="000400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84454"/>
      <w:docPartObj>
        <w:docPartGallery w:val="Page Numbers (Bottom of Page)"/>
        <w:docPartUnique/>
      </w:docPartObj>
    </w:sdtPr>
    <w:sdtContent>
      <w:p w:rsidR="00282EC1" w:rsidRDefault="00282EC1">
        <w:pPr>
          <w:pStyle w:val="a5"/>
          <w:jc w:val="center"/>
        </w:pPr>
        <w:fldSimple w:instr=" PAGE   \* MERGEFORMAT ">
          <w:r w:rsidR="008D479B" w:rsidRPr="008D479B">
            <w:rPr>
              <w:noProof/>
              <w:lang w:val="zh-CN"/>
            </w:rPr>
            <w:t>13</w:t>
          </w:r>
        </w:fldSimple>
      </w:p>
    </w:sdtContent>
  </w:sdt>
  <w:p w:rsidR="00282EC1" w:rsidRDefault="00282EC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59F" w:rsidRDefault="0084359F" w:rsidP="008F7061">
      <w:r>
        <w:separator/>
      </w:r>
    </w:p>
  </w:footnote>
  <w:footnote w:type="continuationSeparator" w:id="1">
    <w:p w:rsidR="0084359F" w:rsidRDefault="0084359F" w:rsidP="008F70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77EF1"/>
    <w:multiLevelType w:val="hybridMultilevel"/>
    <w:tmpl w:val="32020302"/>
    <w:lvl w:ilvl="0" w:tplc="E20EB9BE">
      <w:start w:val="2"/>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nsid w:val="0CCE68F9"/>
    <w:multiLevelType w:val="hybridMultilevel"/>
    <w:tmpl w:val="9198033A"/>
    <w:lvl w:ilvl="0" w:tplc="6DE0B356">
      <w:start w:val="9"/>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C6A5218"/>
    <w:multiLevelType w:val="hybridMultilevel"/>
    <w:tmpl w:val="59466C64"/>
    <w:lvl w:ilvl="0" w:tplc="3B72FB9C">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DD079A4"/>
    <w:multiLevelType w:val="hybridMultilevel"/>
    <w:tmpl w:val="1F067848"/>
    <w:lvl w:ilvl="0" w:tplc="E868A54E">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7260888"/>
    <w:multiLevelType w:val="hybridMultilevel"/>
    <w:tmpl w:val="88D035A8"/>
    <w:lvl w:ilvl="0" w:tplc="070EE756">
      <w:start w:val="3"/>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5A5F2250"/>
    <w:multiLevelType w:val="singleLevel"/>
    <w:tmpl w:val="5A5F2250"/>
    <w:lvl w:ilvl="0">
      <w:start w:val="1"/>
      <w:numFmt w:val="chineseCounting"/>
      <w:suff w:val="nothing"/>
      <w:lvlText w:val="%1、"/>
      <w:lvlJc w:val="left"/>
    </w:lvl>
  </w:abstractNum>
  <w:abstractNum w:abstractNumId="6">
    <w:nsid w:val="5A5F2384"/>
    <w:multiLevelType w:val="singleLevel"/>
    <w:tmpl w:val="5A5F2384"/>
    <w:lvl w:ilvl="0">
      <w:start w:val="1"/>
      <w:numFmt w:val="chineseCounting"/>
      <w:suff w:val="nothing"/>
      <w:lvlText w:val="%1、"/>
      <w:lvlJc w:val="left"/>
    </w:lvl>
  </w:abstractNum>
  <w:abstractNum w:abstractNumId="7">
    <w:nsid w:val="5A5F2A51"/>
    <w:multiLevelType w:val="singleLevel"/>
    <w:tmpl w:val="5A5F2A51"/>
    <w:lvl w:ilvl="0">
      <w:start w:val="1"/>
      <w:numFmt w:val="chineseCounting"/>
      <w:suff w:val="nothing"/>
      <w:lvlText w:val="%1、"/>
      <w:lvlJc w:val="left"/>
    </w:lvl>
  </w:abstractNum>
  <w:abstractNum w:abstractNumId="8">
    <w:nsid w:val="5A5F2BFF"/>
    <w:multiLevelType w:val="singleLevel"/>
    <w:tmpl w:val="5A5F2BFF"/>
    <w:lvl w:ilvl="0">
      <w:start w:val="1"/>
      <w:numFmt w:val="chineseCounting"/>
      <w:suff w:val="nothing"/>
      <w:lvlText w:val="（%1）"/>
      <w:lvlJc w:val="left"/>
    </w:lvl>
  </w:abstractNum>
  <w:abstractNum w:abstractNumId="9">
    <w:nsid w:val="5A600927"/>
    <w:multiLevelType w:val="singleLevel"/>
    <w:tmpl w:val="5A600927"/>
    <w:lvl w:ilvl="0">
      <w:start w:val="1"/>
      <w:numFmt w:val="chineseCounting"/>
      <w:suff w:val="nothing"/>
      <w:lvlText w:val="%1、"/>
      <w:lvlJc w:val="left"/>
    </w:lvl>
  </w:abstractNum>
  <w:abstractNum w:abstractNumId="10">
    <w:nsid w:val="5FA57DF0"/>
    <w:multiLevelType w:val="hybridMultilevel"/>
    <w:tmpl w:val="4D2011FE"/>
    <w:lvl w:ilvl="0" w:tplc="07E0693A">
      <w:start w:val="1"/>
      <w:numFmt w:val="japaneseCounting"/>
      <w:lvlText w:val="（%1）"/>
      <w:lvlJc w:val="left"/>
      <w:pPr>
        <w:ind w:left="2680" w:hanging="1080"/>
      </w:pPr>
      <w:rPr>
        <w:rFonts w:hint="default"/>
      </w:rPr>
    </w:lvl>
    <w:lvl w:ilvl="1" w:tplc="04090019" w:tentative="1">
      <w:start w:val="1"/>
      <w:numFmt w:val="lowerLetter"/>
      <w:lvlText w:val="%2)"/>
      <w:lvlJc w:val="left"/>
      <w:pPr>
        <w:ind w:left="2440" w:hanging="420"/>
      </w:pPr>
    </w:lvl>
    <w:lvl w:ilvl="2" w:tplc="0409001B" w:tentative="1">
      <w:start w:val="1"/>
      <w:numFmt w:val="lowerRoman"/>
      <w:lvlText w:val="%3."/>
      <w:lvlJc w:val="right"/>
      <w:pPr>
        <w:ind w:left="2860" w:hanging="420"/>
      </w:pPr>
    </w:lvl>
    <w:lvl w:ilvl="3" w:tplc="0409000F" w:tentative="1">
      <w:start w:val="1"/>
      <w:numFmt w:val="decimal"/>
      <w:lvlText w:val="%4."/>
      <w:lvlJc w:val="left"/>
      <w:pPr>
        <w:ind w:left="3280" w:hanging="420"/>
      </w:pPr>
    </w:lvl>
    <w:lvl w:ilvl="4" w:tplc="04090019" w:tentative="1">
      <w:start w:val="1"/>
      <w:numFmt w:val="lowerLetter"/>
      <w:lvlText w:val="%5)"/>
      <w:lvlJc w:val="left"/>
      <w:pPr>
        <w:ind w:left="3700" w:hanging="420"/>
      </w:pPr>
    </w:lvl>
    <w:lvl w:ilvl="5" w:tplc="0409001B" w:tentative="1">
      <w:start w:val="1"/>
      <w:numFmt w:val="lowerRoman"/>
      <w:lvlText w:val="%6."/>
      <w:lvlJc w:val="right"/>
      <w:pPr>
        <w:ind w:left="4120" w:hanging="420"/>
      </w:pPr>
    </w:lvl>
    <w:lvl w:ilvl="6" w:tplc="0409000F" w:tentative="1">
      <w:start w:val="1"/>
      <w:numFmt w:val="decimal"/>
      <w:lvlText w:val="%7."/>
      <w:lvlJc w:val="left"/>
      <w:pPr>
        <w:ind w:left="4540" w:hanging="420"/>
      </w:pPr>
    </w:lvl>
    <w:lvl w:ilvl="7" w:tplc="04090019" w:tentative="1">
      <w:start w:val="1"/>
      <w:numFmt w:val="lowerLetter"/>
      <w:lvlText w:val="%8)"/>
      <w:lvlJc w:val="left"/>
      <w:pPr>
        <w:ind w:left="4960" w:hanging="420"/>
      </w:pPr>
    </w:lvl>
    <w:lvl w:ilvl="8" w:tplc="0409001B" w:tentative="1">
      <w:start w:val="1"/>
      <w:numFmt w:val="lowerRoman"/>
      <w:lvlText w:val="%9."/>
      <w:lvlJc w:val="right"/>
      <w:pPr>
        <w:ind w:left="5380" w:hanging="420"/>
      </w:pPr>
    </w:lvl>
  </w:abstractNum>
  <w:abstractNum w:abstractNumId="11">
    <w:nsid w:val="61E55AF9"/>
    <w:multiLevelType w:val="hybridMultilevel"/>
    <w:tmpl w:val="9208E6F8"/>
    <w:lvl w:ilvl="0" w:tplc="D1EA7C92">
      <w:start w:val="2"/>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9C374CD"/>
    <w:multiLevelType w:val="hybridMultilevel"/>
    <w:tmpl w:val="383CB5B6"/>
    <w:lvl w:ilvl="0" w:tplc="EA4AB6A4">
      <w:start w:val="6"/>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5"/>
  </w:num>
  <w:num w:numId="2">
    <w:abstractNumId w:val="6"/>
  </w:num>
  <w:num w:numId="3">
    <w:abstractNumId w:val="7"/>
  </w:num>
  <w:num w:numId="4">
    <w:abstractNumId w:val="8"/>
  </w:num>
  <w:num w:numId="5">
    <w:abstractNumId w:val="9"/>
  </w:num>
  <w:num w:numId="6">
    <w:abstractNumId w:val="4"/>
  </w:num>
  <w:num w:numId="7">
    <w:abstractNumId w:val="12"/>
  </w:num>
  <w:num w:numId="8">
    <w:abstractNumId w:val="1"/>
  </w:num>
  <w:num w:numId="9">
    <w:abstractNumId w:val="11"/>
  </w:num>
  <w:num w:numId="10">
    <w:abstractNumId w:val="3"/>
  </w:num>
  <w:num w:numId="11">
    <w:abstractNumId w:val="0"/>
  </w:num>
  <w:num w:numId="12">
    <w:abstractNumId w:val="10"/>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forms" w:enforcement="0"/>
  <w:defaultTabStop w:val="420"/>
  <w:drawingGridVerticalSpacing w:val="156"/>
  <w:noPunctuationKerning/>
  <w:characterSpacingControl w:val="compressPunctuation"/>
  <w:hdrShapeDefaults>
    <o:shapedefaults v:ext="edit" spidmax="46082"/>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505B4A"/>
    <w:rsid w:val="00003740"/>
    <w:rsid w:val="000250BB"/>
    <w:rsid w:val="0003007A"/>
    <w:rsid w:val="00044B2D"/>
    <w:rsid w:val="0005022F"/>
    <w:rsid w:val="000613E5"/>
    <w:rsid w:val="000A35A2"/>
    <w:rsid w:val="000A5401"/>
    <w:rsid w:val="000B0915"/>
    <w:rsid w:val="000C3537"/>
    <w:rsid w:val="000C5249"/>
    <w:rsid w:val="00135886"/>
    <w:rsid w:val="001A6815"/>
    <w:rsid w:val="00221847"/>
    <w:rsid w:val="002325B1"/>
    <w:rsid w:val="0024119B"/>
    <w:rsid w:val="002516D2"/>
    <w:rsid w:val="00257BA7"/>
    <w:rsid w:val="00282EC1"/>
    <w:rsid w:val="00290CD0"/>
    <w:rsid w:val="002B25D4"/>
    <w:rsid w:val="00343F05"/>
    <w:rsid w:val="00346D34"/>
    <w:rsid w:val="00362231"/>
    <w:rsid w:val="00377EED"/>
    <w:rsid w:val="00394620"/>
    <w:rsid w:val="00397FE2"/>
    <w:rsid w:val="003D200B"/>
    <w:rsid w:val="003F7E37"/>
    <w:rsid w:val="00420666"/>
    <w:rsid w:val="0042666C"/>
    <w:rsid w:val="00434FE9"/>
    <w:rsid w:val="0044191A"/>
    <w:rsid w:val="00452F5E"/>
    <w:rsid w:val="0048089B"/>
    <w:rsid w:val="00486CA6"/>
    <w:rsid w:val="004A0DAA"/>
    <w:rsid w:val="004B030F"/>
    <w:rsid w:val="004D0E23"/>
    <w:rsid w:val="00505996"/>
    <w:rsid w:val="00505B4A"/>
    <w:rsid w:val="0053294B"/>
    <w:rsid w:val="00541E0A"/>
    <w:rsid w:val="0055657F"/>
    <w:rsid w:val="00565517"/>
    <w:rsid w:val="005703A3"/>
    <w:rsid w:val="00590E6D"/>
    <w:rsid w:val="00594487"/>
    <w:rsid w:val="005A15AE"/>
    <w:rsid w:val="005F7D91"/>
    <w:rsid w:val="006255B8"/>
    <w:rsid w:val="006454F4"/>
    <w:rsid w:val="00662DAE"/>
    <w:rsid w:val="00664296"/>
    <w:rsid w:val="006F1FF6"/>
    <w:rsid w:val="006F7DAB"/>
    <w:rsid w:val="007073B5"/>
    <w:rsid w:val="00724575"/>
    <w:rsid w:val="007601C7"/>
    <w:rsid w:val="00786671"/>
    <w:rsid w:val="007D1373"/>
    <w:rsid w:val="00801022"/>
    <w:rsid w:val="0084359F"/>
    <w:rsid w:val="00852D92"/>
    <w:rsid w:val="00854799"/>
    <w:rsid w:val="008553CA"/>
    <w:rsid w:val="008613B9"/>
    <w:rsid w:val="00874075"/>
    <w:rsid w:val="008A215D"/>
    <w:rsid w:val="008C31CC"/>
    <w:rsid w:val="008D3CAC"/>
    <w:rsid w:val="008D479B"/>
    <w:rsid w:val="008D58C4"/>
    <w:rsid w:val="008F7061"/>
    <w:rsid w:val="00901A67"/>
    <w:rsid w:val="009071D1"/>
    <w:rsid w:val="00925C68"/>
    <w:rsid w:val="009429AA"/>
    <w:rsid w:val="00943049"/>
    <w:rsid w:val="0094535D"/>
    <w:rsid w:val="00976BA1"/>
    <w:rsid w:val="00995B50"/>
    <w:rsid w:val="009A574A"/>
    <w:rsid w:val="009C0B30"/>
    <w:rsid w:val="009D2627"/>
    <w:rsid w:val="009E6734"/>
    <w:rsid w:val="00A0484C"/>
    <w:rsid w:val="00A04A53"/>
    <w:rsid w:val="00A217B1"/>
    <w:rsid w:val="00A22D44"/>
    <w:rsid w:val="00A25B31"/>
    <w:rsid w:val="00A26A65"/>
    <w:rsid w:val="00A50396"/>
    <w:rsid w:val="00A56614"/>
    <w:rsid w:val="00A57CAC"/>
    <w:rsid w:val="00A661F6"/>
    <w:rsid w:val="00A7466F"/>
    <w:rsid w:val="00A84CE6"/>
    <w:rsid w:val="00AE23F7"/>
    <w:rsid w:val="00B00A6F"/>
    <w:rsid w:val="00B11639"/>
    <w:rsid w:val="00B12917"/>
    <w:rsid w:val="00B23DCB"/>
    <w:rsid w:val="00B254D2"/>
    <w:rsid w:val="00B33320"/>
    <w:rsid w:val="00B33F69"/>
    <w:rsid w:val="00B47F15"/>
    <w:rsid w:val="00B9748C"/>
    <w:rsid w:val="00BB2B69"/>
    <w:rsid w:val="00BB4A3B"/>
    <w:rsid w:val="00BD5C15"/>
    <w:rsid w:val="00BD7887"/>
    <w:rsid w:val="00BE2886"/>
    <w:rsid w:val="00BE70EE"/>
    <w:rsid w:val="00BF50CA"/>
    <w:rsid w:val="00C04F57"/>
    <w:rsid w:val="00C12B94"/>
    <w:rsid w:val="00C22A15"/>
    <w:rsid w:val="00C61740"/>
    <w:rsid w:val="00C87A8E"/>
    <w:rsid w:val="00CA2E27"/>
    <w:rsid w:val="00CF3C31"/>
    <w:rsid w:val="00D0003E"/>
    <w:rsid w:val="00DA497E"/>
    <w:rsid w:val="00DC51F1"/>
    <w:rsid w:val="00E23B93"/>
    <w:rsid w:val="00E51D2B"/>
    <w:rsid w:val="00E668A3"/>
    <w:rsid w:val="00E75141"/>
    <w:rsid w:val="00E8269D"/>
    <w:rsid w:val="00EA3A29"/>
    <w:rsid w:val="00EA4F11"/>
    <w:rsid w:val="00F20B48"/>
    <w:rsid w:val="00F3253F"/>
    <w:rsid w:val="00F508E7"/>
    <w:rsid w:val="00F61EFF"/>
    <w:rsid w:val="00F83FBF"/>
    <w:rsid w:val="00FC2D59"/>
    <w:rsid w:val="00FD02E8"/>
    <w:rsid w:val="00FD409A"/>
    <w:rsid w:val="00FD7834"/>
    <w:rsid w:val="00FF3B42"/>
    <w:rsid w:val="00FF66DA"/>
    <w:rsid w:val="13016A31"/>
    <w:rsid w:val="20EE6A13"/>
    <w:rsid w:val="36E602DD"/>
    <w:rsid w:val="50CB6A87"/>
    <w:rsid w:val="60E37A9B"/>
    <w:rsid w:val="66D06120"/>
    <w:rsid w:val="6D9B07DA"/>
    <w:rsid w:val="7A3D11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5B4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3F7E37"/>
    <w:rPr>
      <w:sz w:val="18"/>
      <w:szCs w:val="18"/>
    </w:rPr>
  </w:style>
  <w:style w:type="character" w:customStyle="1" w:styleId="Char">
    <w:name w:val="批注框文本 Char"/>
    <w:basedOn w:val="a0"/>
    <w:link w:val="a3"/>
    <w:rsid w:val="003F7E37"/>
    <w:rPr>
      <w:rFonts w:asciiTheme="minorHAnsi" w:eastAsiaTheme="minorEastAsia" w:hAnsiTheme="minorHAnsi" w:cstheme="minorBidi"/>
      <w:kern w:val="2"/>
      <w:sz w:val="18"/>
      <w:szCs w:val="18"/>
    </w:rPr>
  </w:style>
  <w:style w:type="paragraph" w:styleId="a4">
    <w:name w:val="header"/>
    <w:basedOn w:val="a"/>
    <w:link w:val="Char0"/>
    <w:rsid w:val="008F70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8F7061"/>
    <w:rPr>
      <w:rFonts w:asciiTheme="minorHAnsi" w:eastAsiaTheme="minorEastAsia" w:hAnsiTheme="minorHAnsi" w:cstheme="minorBidi"/>
      <w:kern w:val="2"/>
      <w:sz w:val="18"/>
      <w:szCs w:val="18"/>
    </w:rPr>
  </w:style>
  <w:style w:type="paragraph" w:styleId="a5">
    <w:name w:val="footer"/>
    <w:basedOn w:val="a"/>
    <w:link w:val="Char1"/>
    <w:uiPriority w:val="99"/>
    <w:rsid w:val="008F7061"/>
    <w:pPr>
      <w:tabs>
        <w:tab w:val="center" w:pos="4153"/>
        <w:tab w:val="right" w:pos="8306"/>
      </w:tabs>
      <w:snapToGrid w:val="0"/>
      <w:jc w:val="left"/>
    </w:pPr>
    <w:rPr>
      <w:sz w:val="18"/>
      <w:szCs w:val="18"/>
    </w:rPr>
  </w:style>
  <w:style w:type="character" w:customStyle="1" w:styleId="Char1">
    <w:name w:val="页脚 Char"/>
    <w:basedOn w:val="a0"/>
    <w:link w:val="a5"/>
    <w:uiPriority w:val="99"/>
    <w:rsid w:val="008F7061"/>
    <w:rPr>
      <w:rFonts w:asciiTheme="minorHAnsi" w:eastAsiaTheme="minorEastAsia" w:hAnsiTheme="minorHAnsi" w:cstheme="minorBidi"/>
      <w:kern w:val="2"/>
      <w:sz w:val="18"/>
      <w:szCs w:val="18"/>
    </w:rPr>
  </w:style>
  <w:style w:type="paragraph" w:styleId="a6">
    <w:name w:val="List Paragraph"/>
    <w:basedOn w:val="a"/>
    <w:uiPriority w:val="99"/>
    <w:unhideWhenUsed/>
    <w:rsid w:val="0055657F"/>
    <w:pPr>
      <w:ind w:firstLineChars="200" w:firstLine="420"/>
    </w:pPr>
  </w:style>
</w:styles>
</file>

<file path=word/webSettings.xml><?xml version="1.0" encoding="utf-8"?>
<w:webSettings xmlns:r="http://schemas.openxmlformats.org/officeDocument/2006/relationships" xmlns:w="http://schemas.openxmlformats.org/wordprocessingml/2006/main">
  <w:divs>
    <w:div w:id="251208463">
      <w:bodyDiv w:val="1"/>
      <w:marLeft w:val="0"/>
      <w:marRight w:val="0"/>
      <w:marTop w:val="0"/>
      <w:marBottom w:val="0"/>
      <w:divBdr>
        <w:top w:val="none" w:sz="0" w:space="0" w:color="auto"/>
        <w:left w:val="none" w:sz="0" w:space="0" w:color="auto"/>
        <w:bottom w:val="none" w:sz="0" w:space="0" w:color="auto"/>
        <w:right w:val="none" w:sz="0" w:space="0" w:color="auto"/>
      </w:divBdr>
    </w:div>
    <w:div w:id="470252030">
      <w:bodyDiv w:val="1"/>
      <w:marLeft w:val="0"/>
      <w:marRight w:val="0"/>
      <w:marTop w:val="0"/>
      <w:marBottom w:val="0"/>
      <w:divBdr>
        <w:top w:val="none" w:sz="0" w:space="0" w:color="auto"/>
        <w:left w:val="none" w:sz="0" w:space="0" w:color="auto"/>
        <w:bottom w:val="none" w:sz="0" w:space="0" w:color="auto"/>
        <w:right w:val="none" w:sz="0" w:space="0" w:color="auto"/>
      </w:divBdr>
    </w:div>
    <w:div w:id="673920642">
      <w:bodyDiv w:val="1"/>
      <w:marLeft w:val="0"/>
      <w:marRight w:val="0"/>
      <w:marTop w:val="0"/>
      <w:marBottom w:val="0"/>
      <w:divBdr>
        <w:top w:val="none" w:sz="0" w:space="0" w:color="auto"/>
        <w:left w:val="none" w:sz="0" w:space="0" w:color="auto"/>
        <w:bottom w:val="none" w:sz="0" w:space="0" w:color="auto"/>
        <w:right w:val="none" w:sz="0" w:space="0" w:color="auto"/>
      </w:divBdr>
    </w:div>
    <w:div w:id="679628817">
      <w:bodyDiv w:val="1"/>
      <w:marLeft w:val="0"/>
      <w:marRight w:val="0"/>
      <w:marTop w:val="0"/>
      <w:marBottom w:val="0"/>
      <w:divBdr>
        <w:top w:val="none" w:sz="0" w:space="0" w:color="auto"/>
        <w:left w:val="none" w:sz="0" w:space="0" w:color="auto"/>
        <w:bottom w:val="none" w:sz="0" w:space="0" w:color="auto"/>
        <w:right w:val="none" w:sz="0" w:space="0" w:color="auto"/>
      </w:divBdr>
    </w:div>
    <w:div w:id="860166649">
      <w:bodyDiv w:val="1"/>
      <w:marLeft w:val="0"/>
      <w:marRight w:val="0"/>
      <w:marTop w:val="0"/>
      <w:marBottom w:val="0"/>
      <w:divBdr>
        <w:top w:val="none" w:sz="0" w:space="0" w:color="auto"/>
        <w:left w:val="none" w:sz="0" w:space="0" w:color="auto"/>
        <w:bottom w:val="none" w:sz="0" w:space="0" w:color="auto"/>
        <w:right w:val="none" w:sz="0" w:space="0" w:color="auto"/>
      </w:divBdr>
    </w:div>
    <w:div w:id="1146051224">
      <w:bodyDiv w:val="1"/>
      <w:marLeft w:val="0"/>
      <w:marRight w:val="0"/>
      <w:marTop w:val="0"/>
      <w:marBottom w:val="0"/>
      <w:divBdr>
        <w:top w:val="none" w:sz="0" w:space="0" w:color="auto"/>
        <w:left w:val="none" w:sz="0" w:space="0" w:color="auto"/>
        <w:bottom w:val="none" w:sz="0" w:space="0" w:color="auto"/>
        <w:right w:val="none" w:sz="0" w:space="0" w:color="auto"/>
      </w:divBdr>
    </w:div>
    <w:div w:id="1163928657">
      <w:bodyDiv w:val="1"/>
      <w:marLeft w:val="0"/>
      <w:marRight w:val="0"/>
      <w:marTop w:val="0"/>
      <w:marBottom w:val="0"/>
      <w:divBdr>
        <w:top w:val="none" w:sz="0" w:space="0" w:color="auto"/>
        <w:left w:val="none" w:sz="0" w:space="0" w:color="auto"/>
        <w:bottom w:val="none" w:sz="0" w:space="0" w:color="auto"/>
        <w:right w:val="none" w:sz="0" w:space="0" w:color="auto"/>
      </w:divBdr>
    </w:div>
    <w:div w:id="1247692890">
      <w:bodyDiv w:val="1"/>
      <w:marLeft w:val="0"/>
      <w:marRight w:val="0"/>
      <w:marTop w:val="0"/>
      <w:marBottom w:val="0"/>
      <w:divBdr>
        <w:top w:val="none" w:sz="0" w:space="0" w:color="auto"/>
        <w:left w:val="none" w:sz="0" w:space="0" w:color="auto"/>
        <w:bottom w:val="none" w:sz="0" w:space="0" w:color="auto"/>
        <w:right w:val="none" w:sz="0" w:space="0" w:color="auto"/>
      </w:divBdr>
    </w:div>
    <w:div w:id="1405109198">
      <w:bodyDiv w:val="1"/>
      <w:marLeft w:val="0"/>
      <w:marRight w:val="0"/>
      <w:marTop w:val="0"/>
      <w:marBottom w:val="0"/>
      <w:divBdr>
        <w:top w:val="none" w:sz="0" w:space="0" w:color="auto"/>
        <w:left w:val="none" w:sz="0" w:space="0" w:color="auto"/>
        <w:bottom w:val="none" w:sz="0" w:space="0" w:color="auto"/>
        <w:right w:val="none" w:sz="0" w:space="0" w:color="auto"/>
      </w:divBdr>
    </w:div>
    <w:div w:id="1773502346">
      <w:bodyDiv w:val="1"/>
      <w:marLeft w:val="0"/>
      <w:marRight w:val="0"/>
      <w:marTop w:val="0"/>
      <w:marBottom w:val="0"/>
      <w:divBdr>
        <w:top w:val="none" w:sz="0" w:space="0" w:color="auto"/>
        <w:left w:val="none" w:sz="0" w:space="0" w:color="auto"/>
        <w:bottom w:val="none" w:sz="0" w:space="0" w:color="auto"/>
        <w:right w:val="none" w:sz="0" w:space="0" w:color="auto"/>
      </w:divBdr>
    </w:div>
    <w:div w:id="1819226893">
      <w:bodyDiv w:val="1"/>
      <w:marLeft w:val="0"/>
      <w:marRight w:val="0"/>
      <w:marTop w:val="0"/>
      <w:marBottom w:val="0"/>
      <w:divBdr>
        <w:top w:val="none" w:sz="0" w:space="0" w:color="auto"/>
        <w:left w:val="none" w:sz="0" w:space="0" w:color="auto"/>
        <w:bottom w:val="none" w:sz="0" w:space="0" w:color="auto"/>
        <w:right w:val="none" w:sz="0" w:space="0" w:color="auto"/>
      </w:divBdr>
    </w:div>
    <w:div w:id="2032411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71A3330C-AF1E-48B2-9DDA-9D257178FC6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20</Pages>
  <Words>1685</Words>
  <Characters>9605</Characters>
  <Application>Microsoft Office Word</Application>
  <DocSecurity>0</DocSecurity>
  <Lines>80</Lines>
  <Paragraphs>22</Paragraphs>
  <ScaleCrop>false</ScaleCrop>
  <Company/>
  <LinksUpToDate>false</LinksUpToDate>
  <CharactersWithSpaces>11268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huangzj</dc:creator>
  <cp:lastModifiedBy>大埔县委</cp:lastModifiedBy>
  <cp:revision>113</cp:revision>
  <cp:lastPrinted>2018-02-09T07:39:00Z</cp:lastPrinted>
  <dcterms:created xsi:type="dcterms:W3CDTF">2018-03-30T01:37:00Z</dcterms:created>
  <dcterms:modified xsi:type="dcterms:W3CDTF">2018-04-09T10:00:00Z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