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A3" w:rsidRDefault="003665A3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3665A3" w:rsidRDefault="003665A3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</w:t>
      </w:r>
      <w:r w:rsidR="00C94311">
        <w:rPr>
          <w:rFonts w:ascii="方正小标宋简体" w:eastAsia="方正小标宋简体" w:hAnsi="方正小标宋简体" w:cs="方正小标宋简体" w:hint="eastAsia"/>
          <w:sz w:val="84"/>
          <w:szCs w:val="84"/>
        </w:rPr>
        <w:t>8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大埔县移民工作局部门预算</w:t>
      </w:r>
    </w:p>
    <w:p w:rsidR="003665A3" w:rsidRDefault="003665A3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3665A3" w:rsidRDefault="003665A3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3665A3" w:rsidRDefault="008A59F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3665A3" w:rsidRDefault="003665A3">
      <w:pPr>
        <w:jc w:val="center"/>
        <w:rPr>
          <w:rFonts w:ascii="黑体" w:eastAsia="黑体" w:hAnsi="黑体" w:cs="黑体"/>
          <w:sz w:val="44"/>
          <w:szCs w:val="44"/>
        </w:rPr>
      </w:pPr>
    </w:p>
    <w:p w:rsidR="003665A3" w:rsidRDefault="008A59F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</w:t>
      </w:r>
      <w:r>
        <w:rPr>
          <w:rFonts w:ascii="仿宋" w:eastAsia="仿宋" w:hAnsi="仿宋" w:hint="eastAsia"/>
          <w:sz w:val="30"/>
          <w:szCs w:val="30"/>
        </w:rPr>
        <w:t>大埔县移民工作局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3665A3" w:rsidRDefault="008A59F9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3665A3" w:rsidRDefault="008A59F9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3665A3" w:rsidRDefault="008A59F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  20</w:t>
      </w:r>
      <w:r w:rsidR="000D454B">
        <w:rPr>
          <w:rFonts w:ascii="黑体" w:eastAsia="黑体" w:hAnsi="黑体" w:cs="黑体" w:hint="eastAsia"/>
          <w:sz w:val="32"/>
          <w:szCs w:val="32"/>
        </w:rPr>
        <w:t>18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3665A3" w:rsidRDefault="008A59F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  201</w:t>
      </w:r>
      <w:r w:rsidR="000D454B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3665A3" w:rsidRDefault="008A59F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  大埔县移民工作局概况</w:t>
      </w:r>
    </w:p>
    <w:p w:rsidR="003665A3" w:rsidRDefault="003665A3">
      <w:pPr>
        <w:rPr>
          <w:rFonts w:ascii="黑体" w:eastAsia="黑体" w:hAnsi="黑体" w:cs="黑体"/>
          <w:sz w:val="44"/>
          <w:szCs w:val="44"/>
        </w:rPr>
      </w:pPr>
    </w:p>
    <w:p w:rsidR="003665A3" w:rsidRDefault="008A59F9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3665A3" w:rsidRDefault="008A59F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（一）部门机构设置、职能</w:t>
      </w:r>
    </w:p>
    <w:p w:rsidR="003665A3" w:rsidRDefault="008A59F9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0D454B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年预算组成单位共 4个，分别是：人秘股、工程技术股、安置和后续扶持股、财务股。</w:t>
      </w:r>
    </w:p>
    <w:p w:rsidR="003665A3" w:rsidRDefault="008A59F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埔县移民工作局的主要职能是：一是是贯彻执行国家和省、市关于水利水电工程移民工作的方针、政策、法律法规和地方性规章及规定。二是负责全县已建、在建、新建水利工程移民工作的管理。三是负责编制全县水库移民后期扶持规划，并负责监督实施。四是负责编制全县水库移民后期扶持年度项目计划，同时组织对实施项目的检查验收。五是负责全县新建、扩建、除险加固水利水电工程征地补偿移民安置工作。六是负责组织全县水利水电工程移民政策、法律、法规的宣传，协调全县水利水电工程移民后期扶持管理和有关遗留问题的处理及</w:t>
      </w:r>
      <w:proofErr w:type="gramStart"/>
      <w:r>
        <w:rPr>
          <w:rFonts w:ascii="仿宋" w:eastAsia="仿宋" w:hAnsi="仿宋" w:hint="eastAsia"/>
          <w:sz w:val="32"/>
          <w:szCs w:val="32"/>
        </w:rPr>
        <w:t>信访维稳工作</w:t>
      </w:r>
      <w:proofErr w:type="gramEnd"/>
      <w:r>
        <w:rPr>
          <w:rFonts w:ascii="仿宋" w:eastAsia="仿宋" w:hAnsi="仿宋" w:hint="eastAsia"/>
          <w:sz w:val="32"/>
          <w:szCs w:val="32"/>
        </w:rPr>
        <w:t>。七是承办县委、县政府和上级交办的其他事项。</w:t>
      </w:r>
    </w:p>
    <w:p w:rsidR="003665A3" w:rsidRDefault="003665A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65A3" w:rsidRDefault="008A59F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3665A3" w:rsidRDefault="008A59F9">
      <w:pPr>
        <w:numPr>
          <w:ilvl w:val="0"/>
          <w:numId w:val="4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本部门无下属单位，部门预算为局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本级预算。</w:t>
      </w:r>
    </w:p>
    <w:p w:rsidR="003665A3" w:rsidRDefault="008A59F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（二）人员构成情况</w:t>
      </w:r>
    </w:p>
    <w:p w:rsidR="003665A3" w:rsidRDefault="008A59F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大埔县移民工作</w:t>
      </w:r>
      <w:proofErr w:type="gramStart"/>
      <w:r>
        <w:rPr>
          <w:rFonts w:ascii="仿宋" w:eastAsia="仿宋" w:hAnsi="仿宋" w:hint="eastAsia"/>
          <w:sz w:val="32"/>
          <w:szCs w:val="32"/>
        </w:rPr>
        <w:t>局事业</w:t>
      </w:r>
      <w:proofErr w:type="gramEnd"/>
      <w:r>
        <w:rPr>
          <w:rFonts w:ascii="仿宋" w:eastAsia="仿宋" w:hAnsi="仿宋" w:hint="eastAsia"/>
          <w:sz w:val="32"/>
          <w:szCs w:val="32"/>
        </w:rPr>
        <w:t>编制33名，其中设局长1名，</w:t>
      </w:r>
      <w:r>
        <w:rPr>
          <w:rFonts w:ascii="仿宋" w:eastAsia="仿宋" w:hAnsi="仿宋" w:hint="eastAsia"/>
          <w:sz w:val="32"/>
          <w:szCs w:val="32"/>
        </w:rPr>
        <w:lastRenderedPageBreak/>
        <w:t>副局长2名，股长4名，副股长8名。</w:t>
      </w:r>
    </w:p>
    <w:p w:rsidR="003665A3" w:rsidRPr="00312BB0" w:rsidRDefault="008A59F9" w:rsidP="00312BB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  201</w:t>
      </w:r>
      <w:r w:rsidR="000D454B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3665A3" w:rsidRDefault="003665A3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ayout w:type="fixed"/>
        <w:tblLook w:val="04A0"/>
      </w:tblPr>
      <w:tblGrid>
        <w:gridCol w:w="3117"/>
        <w:gridCol w:w="1125"/>
        <w:gridCol w:w="2674"/>
        <w:gridCol w:w="1346"/>
      </w:tblGrid>
      <w:tr w:rsidR="003665A3">
        <w:trPr>
          <w:trHeight w:val="422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3665A3">
        <w:trPr>
          <w:trHeight w:val="523"/>
        </w:trPr>
        <w:tc>
          <w:tcPr>
            <w:tcW w:w="8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3665A3">
        <w:trPr>
          <w:trHeight w:val="422"/>
        </w:trPr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22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 w:rsidP="000D454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 w:rsidR="000D454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 w:rsidP="000D454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0D454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D9020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D9020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D9020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D9020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 w:rsidP="00D9020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902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 w:rsidP="00D9020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902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</w:tr>
    </w:tbl>
    <w:p w:rsidR="003665A3" w:rsidRDefault="003665A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665A3" w:rsidRDefault="003665A3"/>
    <w:p w:rsidR="003665A3" w:rsidRDefault="003665A3"/>
    <w:p w:rsidR="003665A3" w:rsidRDefault="003665A3"/>
    <w:p w:rsidR="003665A3" w:rsidRDefault="003665A3"/>
    <w:p w:rsidR="003665A3" w:rsidRDefault="003665A3"/>
    <w:tbl>
      <w:tblPr>
        <w:tblW w:w="8604" w:type="dxa"/>
        <w:tblLayout w:type="fixed"/>
        <w:tblLook w:val="04A0"/>
      </w:tblPr>
      <w:tblGrid>
        <w:gridCol w:w="4264"/>
        <w:gridCol w:w="2170"/>
        <w:gridCol w:w="2170"/>
      </w:tblGrid>
      <w:tr w:rsidR="003665A3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</w:p>
          <w:p w:rsidR="005F6D90" w:rsidRDefault="005F6D9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</w:p>
          <w:p w:rsidR="005F6D90" w:rsidRDefault="005F6D9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</w:p>
          <w:p w:rsidR="005F6D90" w:rsidRDefault="005F6D9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</w:p>
          <w:p w:rsidR="005F6D90" w:rsidRDefault="005F6D9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</w:p>
          <w:p w:rsidR="005F6D90" w:rsidRDefault="005F6D9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</w:p>
          <w:p w:rsidR="005F6D90" w:rsidRDefault="005F6D9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</w:p>
          <w:p w:rsidR="005F6D90" w:rsidRDefault="005F6D9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</w:p>
          <w:p w:rsidR="005F6D90" w:rsidRDefault="005F6D9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</w:p>
          <w:p w:rsidR="005F6D90" w:rsidRDefault="005F6D9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F6D90" w:rsidRDefault="005F6D90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5F6D90" w:rsidRDefault="005F6D90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5F6D90" w:rsidRDefault="005F6D90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5F6D90" w:rsidRDefault="005F6D90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5F6D90" w:rsidRDefault="005F6D90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5F6D90" w:rsidRDefault="005F6D90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表2</w:t>
            </w:r>
          </w:p>
        </w:tc>
      </w:tr>
      <w:tr w:rsidR="003665A3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收入总体情况表</w:t>
            </w:r>
          </w:p>
        </w:tc>
      </w:tr>
      <w:tr w:rsidR="003665A3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D9020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D902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D9020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D9020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902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D9020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D9020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</w:tr>
    </w:tbl>
    <w:p w:rsidR="003665A3" w:rsidRDefault="003665A3"/>
    <w:p w:rsidR="003665A3" w:rsidRDefault="003665A3">
      <w:pPr>
        <w:sectPr w:rsidR="003665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ayout w:type="fixed"/>
        <w:tblLook w:val="04A0"/>
      </w:tblPr>
      <w:tblGrid>
        <w:gridCol w:w="4294"/>
        <w:gridCol w:w="2185"/>
        <w:gridCol w:w="2185"/>
      </w:tblGrid>
      <w:tr w:rsidR="003665A3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3665A3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3665A3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9D43D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9D43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665A3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9D43D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9D43D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D43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219.62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9D43D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D43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35.79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9D43D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119.54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运维类项目</w:t>
            </w:r>
            <w:proofErr w:type="gramEnd"/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9D43D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D43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AB408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B408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</w:tr>
    </w:tbl>
    <w:p w:rsidR="003665A3" w:rsidRDefault="003665A3">
      <w:pPr>
        <w:sectPr w:rsidR="003665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ayout w:type="fixed"/>
        <w:tblLook w:val="04A0"/>
      </w:tblPr>
      <w:tblGrid>
        <w:gridCol w:w="2811"/>
        <w:gridCol w:w="1289"/>
        <w:gridCol w:w="2812"/>
        <w:gridCol w:w="1543"/>
      </w:tblGrid>
      <w:tr w:rsidR="003665A3">
        <w:trPr>
          <w:trHeight w:val="415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3665A3">
        <w:trPr>
          <w:trHeight w:val="514"/>
        </w:trPr>
        <w:tc>
          <w:tcPr>
            <w:tcW w:w="8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3665A3">
        <w:trPr>
          <w:trHeight w:val="415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1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 w:rsidP="002B4EF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2B4EF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 w:rsidP="002B4EF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2B4EF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2B4EF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2B4EF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 w:rsidP="002B4EF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B4EF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2B4EF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</w:p>
        </w:tc>
      </w:tr>
    </w:tbl>
    <w:p w:rsidR="003665A3" w:rsidRDefault="003665A3"/>
    <w:tbl>
      <w:tblPr>
        <w:tblW w:w="8429" w:type="dxa"/>
        <w:tblInd w:w="93" w:type="dxa"/>
        <w:tblLayout w:type="fixed"/>
        <w:tblLook w:val="04A0"/>
      </w:tblPr>
      <w:tblGrid>
        <w:gridCol w:w="5058"/>
        <w:gridCol w:w="616"/>
        <w:gridCol w:w="437"/>
        <w:gridCol w:w="1102"/>
        <w:gridCol w:w="1216"/>
      </w:tblGrid>
      <w:tr w:rsidR="003665A3">
        <w:trPr>
          <w:trHeight w:val="402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3665A3">
        <w:trPr>
          <w:trHeight w:val="499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3665A3">
        <w:trPr>
          <w:trHeight w:val="402"/>
        </w:trPr>
        <w:tc>
          <w:tcPr>
            <w:tcW w:w="7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02"/>
        </w:trPr>
        <w:tc>
          <w:tcPr>
            <w:tcW w:w="5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3665A3" w:rsidTr="008A59F9">
        <w:trPr>
          <w:trHeight w:val="402"/>
        </w:trPr>
        <w:tc>
          <w:tcPr>
            <w:tcW w:w="5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3665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6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[204]公共安全支出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[20409]国家保密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[2040905]保密管理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[2040999]其他国家保密支出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[</w:t>
            </w:r>
            <w:r w:rsidRPr="008A59F9">
              <w:rPr>
                <w:rFonts w:ascii="宋体" w:eastAsia="宋体" w:hAnsi="宋体" w:cs="Arial"/>
                <w:kern w:val="0"/>
                <w:sz w:val="20"/>
                <w:szCs w:val="20"/>
              </w:rPr>
              <w:t>213</w:t>
            </w:r>
            <w:r w:rsidRPr="008A59F9">
              <w:rPr>
                <w:rFonts w:cs="Arial"/>
                <w:kern w:val="0"/>
                <w:sz w:val="20"/>
                <w:szCs w:val="20"/>
              </w:rPr>
              <w:t xml:space="preserve">] </w:t>
            </w:r>
            <w:r w:rsidRPr="008A59F9">
              <w:rPr>
                <w:rFonts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</w:t>
            </w:r>
            <w:r w:rsidRPr="008A59F9">
              <w:rPr>
                <w:rFonts w:ascii="宋体" w:eastAsia="宋体" w:hAnsi="宋体" w:cs="Arial"/>
                <w:kern w:val="0"/>
                <w:sz w:val="20"/>
                <w:szCs w:val="20"/>
              </w:rPr>
              <w:t>1303</w:t>
            </w:r>
            <w:r w:rsidRPr="008A59F9">
              <w:rPr>
                <w:rFonts w:cs="Arial"/>
                <w:kern w:val="0"/>
                <w:sz w:val="20"/>
                <w:szCs w:val="20"/>
              </w:rPr>
              <w:t>]</w:t>
            </w:r>
            <w:r w:rsidRPr="008A59F9">
              <w:rPr>
                <w:rFonts w:cs="Arial"/>
                <w:kern w:val="0"/>
                <w:sz w:val="20"/>
                <w:szCs w:val="20"/>
              </w:rPr>
              <w:t>水利事务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3665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037C52">
            <w:pPr>
              <w:widowControl/>
              <w:ind w:right="200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</w:t>
            </w:r>
            <w:r w:rsidRPr="008A59F9">
              <w:rPr>
                <w:rFonts w:ascii="宋体" w:eastAsia="宋体" w:hAnsi="宋体" w:cs="Arial"/>
                <w:kern w:val="0"/>
                <w:sz w:val="20"/>
                <w:szCs w:val="20"/>
              </w:rPr>
              <w:t>2130399</w:t>
            </w:r>
            <w:r w:rsidRPr="008A59F9">
              <w:rPr>
                <w:rFonts w:cs="Arial"/>
                <w:kern w:val="0"/>
                <w:sz w:val="20"/>
                <w:szCs w:val="20"/>
              </w:rPr>
              <w:t>]</w:t>
            </w:r>
            <w:r w:rsidRPr="008A59F9">
              <w:rPr>
                <w:rFonts w:cs="Arial"/>
                <w:kern w:val="0"/>
                <w:sz w:val="20"/>
                <w:szCs w:val="20"/>
              </w:rPr>
              <w:t>其他水利支出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3665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3665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65A3" w:rsidRDefault="003665A3"/>
    <w:tbl>
      <w:tblPr>
        <w:tblW w:w="8278" w:type="dxa"/>
        <w:tblInd w:w="93" w:type="dxa"/>
        <w:tblLayout w:type="fixed"/>
        <w:tblLook w:val="04A0"/>
      </w:tblPr>
      <w:tblGrid>
        <w:gridCol w:w="3352"/>
        <w:gridCol w:w="3353"/>
        <w:gridCol w:w="1573"/>
      </w:tblGrid>
      <w:tr w:rsidR="003665A3">
        <w:trPr>
          <w:trHeight w:val="424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3665A3">
        <w:trPr>
          <w:trHeight w:val="527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3665A3">
        <w:trPr>
          <w:trHeight w:val="424"/>
        </w:trPr>
        <w:tc>
          <w:tcPr>
            <w:tcW w:w="6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3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906D55" w:rsidP="00EA13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EA139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C17F7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374.95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C17F7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219.62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C17F7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106.6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C17F7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91.51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C17F7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15.11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C17F7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35.79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EA139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EA139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0.15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EA139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2.31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EA139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EA139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2.38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EA139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4.74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3665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EA139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EA139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13.21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3B400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23.73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3B400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13.21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3B400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119.54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3B400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56.19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3B400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39.62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65A3" w:rsidRDefault="003665A3"/>
    <w:tbl>
      <w:tblPr>
        <w:tblW w:w="8089" w:type="dxa"/>
        <w:tblInd w:w="93" w:type="dxa"/>
        <w:tblLayout w:type="fixed"/>
        <w:tblLook w:val="04A0"/>
      </w:tblPr>
      <w:tblGrid>
        <w:gridCol w:w="3418"/>
        <w:gridCol w:w="3418"/>
        <w:gridCol w:w="1253"/>
      </w:tblGrid>
      <w:tr w:rsidR="003665A3">
        <w:trPr>
          <w:trHeight w:val="340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3665A3">
        <w:trPr>
          <w:trHeight w:val="422"/>
        </w:trPr>
        <w:tc>
          <w:tcPr>
            <w:tcW w:w="8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3665A3">
        <w:trPr>
          <w:trHeight w:val="340"/>
        </w:trPr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**年预算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65A3" w:rsidRDefault="003665A3"/>
    <w:tbl>
      <w:tblPr>
        <w:tblW w:w="8429" w:type="dxa"/>
        <w:tblInd w:w="93" w:type="dxa"/>
        <w:tblLayout w:type="fixed"/>
        <w:tblLook w:val="04A0"/>
      </w:tblPr>
      <w:tblGrid>
        <w:gridCol w:w="6427"/>
        <w:gridCol w:w="309"/>
        <w:gridCol w:w="1693"/>
      </w:tblGrid>
      <w:tr w:rsidR="003665A3">
        <w:trPr>
          <w:trHeight w:val="402"/>
        </w:trPr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3665A3">
        <w:trPr>
          <w:trHeight w:val="499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3665A3">
        <w:trPr>
          <w:trHeight w:val="402"/>
        </w:trPr>
        <w:tc>
          <w:tcPr>
            <w:tcW w:w="6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A660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A6608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8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1902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3665A3">
        <w:trPr>
          <w:trHeight w:val="1302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3665A3" w:rsidRDefault="003665A3"/>
    <w:p w:rsidR="003665A3" w:rsidRDefault="003665A3"/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3665A3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3665A3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**年政府性基金预算支出情况表</w:t>
            </w:r>
          </w:p>
        </w:tc>
      </w:tr>
      <w:tr w:rsidR="003665A3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3665A3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3665A3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呈报省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人代会审议。</w:t>
            </w:r>
          </w:p>
        </w:tc>
      </w:tr>
    </w:tbl>
    <w:p w:rsidR="003665A3" w:rsidRDefault="003665A3"/>
    <w:tbl>
      <w:tblPr>
        <w:tblW w:w="8519" w:type="dxa"/>
        <w:tblInd w:w="93" w:type="dxa"/>
        <w:tblLayout w:type="fixed"/>
        <w:tblLook w:val="04A0"/>
      </w:tblPr>
      <w:tblGrid>
        <w:gridCol w:w="3017"/>
        <w:gridCol w:w="616"/>
        <w:gridCol w:w="482"/>
        <w:gridCol w:w="747"/>
        <w:gridCol w:w="814"/>
        <w:gridCol w:w="880"/>
        <w:gridCol w:w="747"/>
        <w:gridCol w:w="1216"/>
      </w:tblGrid>
      <w:tr w:rsidR="003665A3">
        <w:trPr>
          <w:trHeight w:val="429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3665A3">
        <w:trPr>
          <w:trHeight w:val="533"/>
        </w:trPr>
        <w:tc>
          <w:tcPr>
            <w:tcW w:w="8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**</w:t>
            </w:r>
            <w:proofErr w:type="gramStart"/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</w:t>
            </w:r>
            <w:proofErr w:type="gramEnd"/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预算基本支出预算表</w:t>
            </w:r>
          </w:p>
        </w:tc>
      </w:tr>
      <w:tr w:rsidR="003665A3">
        <w:trPr>
          <w:trHeight w:val="429"/>
        </w:trPr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3665A3">
        <w:trPr>
          <w:trHeight w:val="416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3665A3">
        <w:trPr>
          <w:trHeight w:val="640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65A3">
        <w:trPr>
          <w:trHeight w:val="4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665A3">
        <w:trPr>
          <w:trHeight w:val="4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65A3" w:rsidRDefault="003665A3"/>
    <w:p w:rsidR="003665A3" w:rsidRDefault="003665A3"/>
    <w:p w:rsidR="003665A3" w:rsidRDefault="003665A3"/>
    <w:tbl>
      <w:tblPr>
        <w:tblW w:w="8579" w:type="dxa"/>
        <w:tblInd w:w="93" w:type="dxa"/>
        <w:tblLayout w:type="fixed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3665A3">
        <w:trPr>
          <w:trHeight w:val="508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3665A3">
        <w:trPr>
          <w:trHeight w:val="631"/>
        </w:trPr>
        <w:tc>
          <w:tcPr>
            <w:tcW w:w="8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**</w:t>
            </w:r>
            <w:proofErr w:type="gramStart"/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</w:t>
            </w:r>
            <w:proofErr w:type="gramEnd"/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预算项目支出及其他支出预算表</w:t>
            </w:r>
          </w:p>
        </w:tc>
      </w:tr>
      <w:tr w:rsidR="003665A3">
        <w:trPr>
          <w:trHeight w:val="508"/>
        </w:trPr>
        <w:tc>
          <w:tcPr>
            <w:tcW w:w="59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3665A3">
        <w:trPr>
          <w:trHeight w:val="49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3665A3">
        <w:trPr>
          <w:trHeight w:val="75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65A3">
        <w:trPr>
          <w:trHeight w:val="49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665A3">
        <w:trPr>
          <w:trHeight w:val="75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75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75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65A3" w:rsidRDefault="003665A3"/>
    <w:p w:rsidR="003665A3" w:rsidRDefault="003665A3"/>
    <w:p w:rsidR="003665A3" w:rsidRDefault="003665A3"/>
    <w:p w:rsidR="003665A3" w:rsidRDefault="003665A3"/>
    <w:p w:rsidR="003665A3" w:rsidRDefault="003665A3"/>
    <w:p w:rsidR="003665A3" w:rsidRDefault="003665A3"/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  **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预算情况说明</w:t>
      </w:r>
    </w:p>
    <w:p w:rsidR="003665A3" w:rsidRDefault="003665A3">
      <w:pPr>
        <w:rPr>
          <w:rFonts w:ascii="楷体_GB2312" w:eastAsia="楷体_GB2312" w:hAnsi="楷体_GB2312" w:cs="楷体_GB2312" w:hint="eastAsia"/>
          <w:sz w:val="32"/>
          <w:szCs w:val="32"/>
        </w:rPr>
      </w:pPr>
    </w:p>
    <w:p w:rsidR="005F6D90" w:rsidRDefault="005F6D90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3665A3" w:rsidRDefault="00CC7945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374.95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7249CA">
        <w:rPr>
          <w:rFonts w:ascii="仿宋" w:eastAsia="仿宋" w:hAnsi="仿宋" w:cs="仿宋" w:hint="eastAsia"/>
          <w:kern w:val="0"/>
          <w:sz w:val="32"/>
          <w:szCs w:val="32"/>
        </w:rPr>
        <w:t>29.44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0.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08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%，主要原因是**；支出预算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374.95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29.44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B12DFC">
        <w:rPr>
          <w:rFonts w:ascii="仿宋_GB2312" w:eastAsia="仿宋_GB2312" w:hAnsi="仿宋_GB2312" w:cs="仿宋_GB2312" w:hint="eastAsia"/>
          <w:sz w:val="32"/>
          <w:szCs w:val="32"/>
        </w:rPr>
        <w:t>0.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08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%，主要原因是**。</w:t>
      </w: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3665A3" w:rsidRDefault="00B12DF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万元，公务用车购置及运行费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，公务接待费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3665A3" w:rsidRDefault="008A59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BA7487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337AEE">
        <w:rPr>
          <w:rFonts w:ascii="仿宋_GB2312" w:eastAsia="仿宋_GB2312" w:hAnsi="仿宋_GB2312" w:cs="仿宋_GB2312" w:hint="eastAsia"/>
          <w:sz w:val="32"/>
          <w:szCs w:val="32"/>
        </w:rPr>
        <w:t>35.79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 w:rsidR="00C97506">
        <w:rPr>
          <w:rFonts w:ascii="仿宋_GB2312" w:eastAsia="仿宋_GB2312" w:hAnsi="仿宋_GB2312" w:cs="仿宋_GB2312" w:hint="eastAsia"/>
          <w:sz w:val="32"/>
          <w:szCs w:val="32"/>
        </w:rPr>
        <w:t>13.56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 w:rsidR="00C97506"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%。其中：办公费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2.5</w:t>
      </w:r>
      <w:r w:rsidR="00127B0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水费0.15万元，</w:t>
      </w:r>
      <w:r w:rsidR="00127B03">
        <w:rPr>
          <w:rFonts w:ascii="仿宋_GB2312" w:eastAsia="仿宋_GB2312" w:hAnsi="仿宋_GB2312" w:cs="仿宋_GB2312" w:hint="eastAsia"/>
          <w:sz w:val="32"/>
          <w:szCs w:val="32"/>
        </w:rPr>
        <w:t>电</w:t>
      </w:r>
      <w:r>
        <w:rPr>
          <w:rFonts w:ascii="仿宋_GB2312" w:eastAsia="仿宋_GB2312" w:hAnsi="仿宋_GB2312" w:cs="仿宋_GB2312" w:hint="eastAsia"/>
          <w:sz w:val="32"/>
          <w:szCs w:val="32"/>
        </w:rPr>
        <w:t>费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2.31</w:t>
      </w:r>
      <w:r w:rsidR="00127B0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，邮电费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2.5</w:t>
      </w:r>
      <w:r w:rsidR="00127B0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，差旅费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2.38</w:t>
      </w:r>
      <w:r w:rsidR="00127B0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27B03">
        <w:rPr>
          <w:rFonts w:ascii="仿宋_GB2312" w:eastAsia="仿宋_GB2312" w:hAnsi="仿宋_GB2312" w:cs="仿宋_GB2312" w:hint="eastAsia"/>
          <w:sz w:val="32"/>
          <w:szCs w:val="32"/>
        </w:rPr>
        <w:t>工会经费4.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74</w:t>
      </w:r>
      <w:r w:rsidR="00127B0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127B03" w:rsidRPr="00127B03">
        <w:rPr>
          <w:rFonts w:ascii="仿宋_GB2312" w:eastAsia="仿宋_GB2312" w:hAnsi="仿宋_GB2312" w:cs="仿宋_GB2312" w:hint="eastAsia"/>
          <w:sz w:val="32"/>
          <w:szCs w:val="32"/>
        </w:rPr>
        <w:t>公务用车运行维护费</w:t>
      </w:r>
      <w:r w:rsidR="00127B03">
        <w:rPr>
          <w:rFonts w:ascii="仿宋_GB2312" w:eastAsia="仿宋_GB2312" w:hAnsi="仿宋_GB2312" w:cs="仿宋_GB2312" w:hint="eastAsia"/>
          <w:sz w:val="32"/>
          <w:szCs w:val="32"/>
        </w:rPr>
        <w:t>5万元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05D0C">
        <w:rPr>
          <w:rFonts w:ascii="仿宋_GB2312" w:eastAsia="仿宋_GB2312" w:hAnsi="仿宋_GB2312" w:cs="仿宋_GB2312" w:hint="eastAsia"/>
          <w:sz w:val="32"/>
          <w:szCs w:val="32"/>
        </w:rPr>
        <w:t>公务接待费3万元，</w:t>
      </w:r>
      <w:r w:rsidR="00127B03" w:rsidRPr="00127B03">
        <w:rPr>
          <w:rFonts w:ascii="仿宋_GB2312" w:eastAsia="仿宋_GB2312" w:hAnsi="仿宋_GB2312" w:cs="仿宋_GB2312" w:hint="eastAsia"/>
          <w:sz w:val="32"/>
          <w:szCs w:val="32"/>
        </w:rPr>
        <w:t>其他商品和服务支出</w:t>
      </w:r>
      <w:r w:rsidR="007249CA">
        <w:rPr>
          <w:rFonts w:ascii="仿宋_GB2312" w:eastAsia="仿宋_GB2312" w:hAnsi="仿宋_GB2312" w:cs="仿宋_GB2312" w:hint="eastAsia"/>
          <w:sz w:val="32"/>
          <w:szCs w:val="32"/>
        </w:rPr>
        <w:t>13.21</w:t>
      </w:r>
      <w:r w:rsidR="00127B03" w:rsidRPr="00127B0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3665A3" w:rsidRDefault="008A59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6E32FB"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 w:rsidR="006E32FB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3665A3" w:rsidRDefault="008A59F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截至</w:t>
      </w:r>
      <w:r w:rsidR="006E32FB"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E32FB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E32FB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 w:rsidR="006E32FB">
        <w:rPr>
          <w:rFonts w:ascii="仿宋_GB2312" w:eastAsia="仿宋_GB2312" w:hAnsi="仿宋_GB2312" w:cs="仿宋_GB2312" w:hint="eastAsia"/>
          <w:sz w:val="32"/>
          <w:szCs w:val="32"/>
        </w:rPr>
        <w:t>本局共有车辆1部。</w:t>
      </w: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6E32FB" w:rsidRPr="006E32FB" w:rsidRDefault="006E32FB" w:rsidP="006E32F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E32FB"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6E32FB">
        <w:rPr>
          <w:rFonts w:ascii="仿宋_GB2312" w:eastAsia="仿宋_GB2312" w:hAnsi="仿宋_GB2312" w:cs="仿宋_GB2312" w:hint="eastAsia"/>
          <w:sz w:val="32"/>
          <w:szCs w:val="32"/>
        </w:rPr>
        <w:t>年，大埔县移民工作局推进预算绩效信息公开的目标绩效覆盖率达100%。</w:t>
      </w:r>
    </w:p>
    <w:p w:rsidR="003665A3" w:rsidRDefault="003665A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3665A3" w:rsidSect="00366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AE" w:rsidRDefault="008E4BAE" w:rsidP="00312BB0">
      <w:r>
        <w:separator/>
      </w:r>
    </w:p>
  </w:endnote>
  <w:endnote w:type="continuationSeparator" w:id="0">
    <w:p w:rsidR="008E4BAE" w:rsidRDefault="008E4BAE" w:rsidP="00312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AE" w:rsidRDefault="008E4BAE" w:rsidP="00312BB0">
      <w:r>
        <w:separator/>
      </w:r>
    </w:p>
  </w:footnote>
  <w:footnote w:type="continuationSeparator" w:id="0">
    <w:p w:rsidR="008E4BAE" w:rsidRDefault="008E4BAE" w:rsidP="00312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505B4A"/>
    <w:rsid w:val="00037C52"/>
    <w:rsid w:val="00044B2D"/>
    <w:rsid w:val="000A5401"/>
    <w:rsid w:val="000C3537"/>
    <w:rsid w:val="000D454B"/>
    <w:rsid w:val="00127B03"/>
    <w:rsid w:val="001A6815"/>
    <w:rsid w:val="001B3118"/>
    <w:rsid w:val="0024119B"/>
    <w:rsid w:val="002B4EFB"/>
    <w:rsid w:val="00300E3E"/>
    <w:rsid w:val="00312BB0"/>
    <w:rsid w:val="00337AEE"/>
    <w:rsid w:val="003665A3"/>
    <w:rsid w:val="003B4003"/>
    <w:rsid w:val="003F7E37"/>
    <w:rsid w:val="0048089B"/>
    <w:rsid w:val="00505B4A"/>
    <w:rsid w:val="005F6D90"/>
    <w:rsid w:val="005F7D91"/>
    <w:rsid w:val="006150DC"/>
    <w:rsid w:val="006255B8"/>
    <w:rsid w:val="006E32FB"/>
    <w:rsid w:val="007249CA"/>
    <w:rsid w:val="00854799"/>
    <w:rsid w:val="008A59F9"/>
    <w:rsid w:val="008C31CC"/>
    <w:rsid w:val="008E4BAE"/>
    <w:rsid w:val="00906D55"/>
    <w:rsid w:val="00925C68"/>
    <w:rsid w:val="00935B20"/>
    <w:rsid w:val="009D43DE"/>
    <w:rsid w:val="00A04A53"/>
    <w:rsid w:val="00A217B1"/>
    <w:rsid w:val="00A50396"/>
    <w:rsid w:val="00A56614"/>
    <w:rsid w:val="00A66087"/>
    <w:rsid w:val="00A84CE6"/>
    <w:rsid w:val="00AB408C"/>
    <w:rsid w:val="00B12DFC"/>
    <w:rsid w:val="00B33320"/>
    <w:rsid w:val="00BA7487"/>
    <w:rsid w:val="00BD7887"/>
    <w:rsid w:val="00BF50CA"/>
    <w:rsid w:val="00C17F7A"/>
    <w:rsid w:val="00C87A8E"/>
    <w:rsid w:val="00C94311"/>
    <w:rsid w:val="00C97506"/>
    <w:rsid w:val="00CC7945"/>
    <w:rsid w:val="00CF3C31"/>
    <w:rsid w:val="00D0003E"/>
    <w:rsid w:val="00D15576"/>
    <w:rsid w:val="00D9020A"/>
    <w:rsid w:val="00D96C7C"/>
    <w:rsid w:val="00DA497E"/>
    <w:rsid w:val="00EA1392"/>
    <w:rsid w:val="00EA3A29"/>
    <w:rsid w:val="00EA4F11"/>
    <w:rsid w:val="00F05D0C"/>
    <w:rsid w:val="00F83B9E"/>
    <w:rsid w:val="00F83FBF"/>
    <w:rsid w:val="0137032C"/>
    <w:rsid w:val="044C082F"/>
    <w:rsid w:val="06B86070"/>
    <w:rsid w:val="0738799B"/>
    <w:rsid w:val="079515E2"/>
    <w:rsid w:val="081046AE"/>
    <w:rsid w:val="08F12613"/>
    <w:rsid w:val="09DF0E91"/>
    <w:rsid w:val="0C7D4F68"/>
    <w:rsid w:val="0CDC6807"/>
    <w:rsid w:val="0DA73C9C"/>
    <w:rsid w:val="0E3B473A"/>
    <w:rsid w:val="10336301"/>
    <w:rsid w:val="1095010A"/>
    <w:rsid w:val="1160131E"/>
    <w:rsid w:val="13016A31"/>
    <w:rsid w:val="153F5082"/>
    <w:rsid w:val="1891205A"/>
    <w:rsid w:val="195D1292"/>
    <w:rsid w:val="19E46DC8"/>
    <w:rsid w:val="1A677978"/>
    <w:rsid w:val="1C446613"/>
    <w:rsid w:val="1EF0163F"/>
    <w:rsid w:val="1F390102"/>
    <w:rsid w:val="20986E30"/>
    <w:rsid w:val="20EE6A13"/>
    <w:rsid w:val="2298754E"/>
    <w:rsid w:val="23777816"/>
    <w:rsid w:val="23C068CD"/>
    <w:rsid w:val="280A3E42"/>
    <w:rsid w:val="28BB549B"/>
    <w:rsid w:val="2BBC526B"/>
    <w:rsid w:val="2BC05093"/>
    <w:rsid w:val="2D270348"/>
    <w:rsid w:val="2DC647E4"/>
    <w:rsid w:val="2FD55100"/>
    <w:rsid w:val="30800DC9"/>
    <w:rsid w:val="314460A2"/>
    <w:rsid w:val="323076D6"/>
    <w:rsid w:val="32E65AF8"/>
    <w:rsid w:val="34FA5543"/>
    <w:rsid w:val="36CB55C1"/>
    <w:rsid w:val="36E602DD"/>
    <w:rsid w:val="39871C04"/>
    <w:rsid w:val="3B6B76C1"/>
    <w:rsid w:val="3B830525"/>
    <w:rsid w:val="3D8C0710"/>
    <w:rsid w:val="3E747EAB"/>
    <w:rsid w:val="3EB553DD"/>
    <w:rsid w:val="3EDB336D"/>
    <w:rsid w:val="41662FC2"/>
    <w:rsid w:val="422B0AFC"/>
    <w:rsid w:val="43345076"/>
    <w:rsid w:val="43B83269"/>
    <w:rsid w:val="45ED7B38"/>
    <w:rsid w:val="46725F2F"/>
    <w:rsid w:val="47363A2C"/>
    <w:rsid w:val="47D53B43"/>
    <w:rsid w:val="48786743"/>
    <w:rsid w:val="4997399F"/>
    <w:rsid w:val="50582A9D"/>
    <w:rsid w:val="50BA179D"/>
    <w:rsid w:val="50CB6A87"/>
    <w:rsid w:val="50F064B0"/>
    <w:rsid w:val="51187011"/>
    <w:rsid w:val="51C24EBA"/>
    <w:rsid w:val="51D65F8B"/>
    <w:rsid w:val="53474F62"/>
    <w:rsid w:val="57D84B3C"/>
    <w:rsid w:val="57FE4FA3"/>
    <w:rsid w:val="59A46533"/>
    <w:rsid w:val="5C1D2D21"/>
    <w:rsid w:val="60E37A9B"/>
    <w:rsid w:val="638937AA"/>
    <w:rsid w:val="64377A4D"/>
    <w:rsid w:val="646714D8"/>
    <w:rsid w:val="66D06120"/>
    <w:rsid w:val="67796039"/>
    <w:rsid w:val="68FE5EEC"/>
    <w:rsid w:val="6A5A64BD"/>
    <w:rsid w:val="6D9B07DA"/>
    <w:rsid w:val="6DEC0F3B"/>
    <w:rsid w:val="73B45D03"/>
    <w:rsid w:val="7A3D118F"/>
    <w:rsid w:val="7B67472E"/>
    <w:rsid w:val="7B802665"/>
    <w:rsid w:val="7B8D19B2"/>
    <w:rsid w:val="7CD42912"/>
    <w:rsid w:val="7E13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5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665A3"/>
    <w:rPr>
      <w:sz w:val="18"/>
      <w:szCs w:val="18"/>
    </w:rPr>
  </w:style>
  <w:style w:type="character" w:customStyle="1" w:styleId="Char">
    <w:name w:val="批注框文本 Char"/>
    <w:basedOn w:val="a0"/>
    <w:link w:val="a3"/>
    <w:rsid w:val="003665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sid w:val="008A59F9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A59F9"/>
    <w:rPr>
      <w:rFonts w:ascii="font-weight : 400" w:eastAsia="font-weight : 400" w:hAnsi="font-weight : 400" w:cs="font-weight : 400"/>
      <w:i w:val="0"/>
      <w:color w:val="000000"/>
      <w:sz w:val="22"/>
      <w:szCs w:val="22"/>
      <w:u w:val="none"/>
    </w:rPr>
  </w:style>
  <w:style w:type="paragraph" w:styleId="a4">
    <w:name w:val="List Paragraph"/>
    <w:basedOn w:val="a"/>
    <w:uiPriority w:val="99"/>
    <w:unhideWhenUsed/>
    <w:rsid w:val="006E32FB"/>
    <w:pPr>
      <w:ind w:firstLineChars="200" w:firstLine="420"/>
    </w:pPr>
  </w:style>
  <w:style w:type="paragraph" w:styleId="a5">
    <w:name w:val="header"/>
    <w:basedOn w:val="a"/>
    <w:link w:val="Char0"/>
    <w:rsid w:val="00312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12B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312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312B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梅州市人民政府专用版</cp:lastModifiedBy>
  <cp:revision>59</cp:revision>
  <cp:lastPrinted>2018-02-09T07:39:00Z</cp:lastPrinted>
  <dcterms:created xsi:type="dcterms:W3CDTF">2018-04-11T02:45:00Z</dcterms:created>
  <dcterms:modified xsi:type="dcterms:W3CDTF">2018-04-13T07:34:00Z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