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E87F0D">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2016</w:t>
      </w:r>
      <w:r w:rsidR="003F7E37">
        <w:rPr>
          <w:rFonts w:ascii="方正小标宋简体" w:eastAsia="方正小标宋简体" w:hAnsi="方正小标宋简体" w:cs="方正小标宋简体" w:hint="eastAsia"/>
          <w:sz w:val="84"/>
          <w:szCs w:val="84"/>
        </w:rPr>
        <w:t>年</w:t>
      </w:r>
    </w:p>
    <w:p w:rsidR="00505B4A" w:rsidRDefault="00E87F0D">
      <w:pPr>
        <w:jc w:val="center"/>
        <w:rPr>
          <w:rFonts w:ascii="方正小标宋简体" w:eastAsia="方正小标宋简体" w:hAnsi="方正小标宋简体" w:cs="方正小标宋简体"/>
          <w:sz w:val="84"/>
          <w:szCs w:val="84"/>
        </w:rPr>
      </w:pPr>
      <w:r w:rsidRPr="00E87F0D">
        <w:rPr>
          <w:rFonts w:ascii="方正小标宋简体" w:eastAsia="方正小标宋简体" w:hAnsi="方正小标宋简体" w:cs="方正小标宋简体" w:hint="eastAsia"/>
          <w:sz w:val="84"/>
          <w:szCs w:val="84"/>
        </w:rPr>
        <w:t>中共大埔县直属机关工作委员会</w:t>
      </w:r>
      <w:r w:rsidR="003F7E37">
        <w:rPr>
          <w:rFonts w:ascii="方正小标宋简体" w:eastAsia="方正小标宋简体" w:hAnsi="方正小标宋简体" w:cs="方正小标宋简体" w:hint="eastAsia"/>
          <w:sz w:val="84"/>
          <w:szCs w:val="84"/>
        </w:rPr>
        <w:t>预算</w:t>
      </w:r>
    </w:p>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3F7E37">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505B4A" w:rsidRPr="00E87F0D" w:rsidRDefault="00505B4A">
      <w:pPr>
        <w:jc w:val="center"/>
        <w:rPr>
          <w:rFonts w:ascii="黑体" w:eastAsia="黑体" w:hAnsi="黑体" w:cs="黑体"/>
          <w:sz w:val="32"/>
          <w:szCs w:val="32"/>
        </w:rPr>
      </w:pP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E87F0D" w:rsidRPr="00E87F0D">
        <w:rPr>
          <w:rFonts w:ascii="黑体" w:eastAsia="黑体" w:hAnsi="黑体" w:cs="黑体" w:hint="eastAsia"/>
          <w:sz w:val="32"/>
          <w:szCs w:val="32"/>
        </w:rPr>
        <w:t>中共大埔县直属机关工作委员会</w:t>
      </w:r>
      <w:r>
        <w:rPr>
          <w:rFonts w:ascii="黑体" w:eastAsia="黑体" w:hAnsi="黑体" w:cs="黑体" w:hint="eastAsia"/>
          <w:sz w:val="32"/>
          <w:szCs w:val="32"/>
        </w:rPr>
        <w:t>概况</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E87F0D">
        <w:rPr>
          <w:rFonts w:ascii="黑体" w:eastAsia="黑体" w:hAnsi="黑体" w:cs="黑体" w:hint="eastAsia"/>
          <w:sz w:val="32"/>
          <w:szCs w:val="32"/>
        </w:rPr>
        <w:t>2016</w:t>
      </w:r>
      <w:r>
        <w:rPr>
          <w:rFonts w:ascii="黑体" w:eastAsia="黑体" w:hAnsi="黑体" w:cs="黑体" w:hint="eastAsia"/>
          <w:sz w:val="32"/>
          <w:szCs w:val="32"/>
        </w:rPr>
        <w:t>年部门预算表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E87F0D">
        <w:rPr>
          <w:rFonts w:ascii="黑体" w:eastAsia="黑体" w:hAnsi="黑体" w:cs="黑体" w:hint="eastAsia"/>
          <w:sz w:val="32"/>
          <w:szCs w:val="32"/>
        </w:rPr>
        <w:t>2016</w:t>
      </w:r>
      <w:r>
        <w:rPr>
          <w:rFonts w:ascii="黑体" w:eastAsia="黑体" w:hAnsi="黑体" w:cs="黑体" w:hint="eastAsia"/>
          <w:sz w:val="32"/>
          <w:szCs w:val="32"/>
        </w:rPr>
        <w:t>年部门预算情况说明</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E87F0D" w:rsidRPr="00E87F0D">
        <w:rPr>
          <w:rFonts w:ascii="方正小标宋简体" w:eastAsia="方正小标宋简体" w:hAnsi="方正小标宋简体" w:cs="方正小标宋简体" w:hint="eastAsia"/>
          <w:sz w:val="36"/>
          <w:szCs w:val="36"/>
        </w:rPr>
        <w:t>中共大埔县直属机关工作委员会</w:t>
      </w:r>
      <w:r w:rsidRPr="00E87F0D">
        <w:rPr>
          <w:rFonts w:ascii="方正小标宋简体" w:eastAsia="方正小标宋简体" w:hAnsi="方正小标宋简体" w:cs="方正小标宋简体" w:hint="eastAsia"/>
          <w:sz w:val="36"/>
          <w:szCs w:val="36"/>
        </w:rPr>
        <w:t>概况</w:t>
      </w:r>
    </w:p>
    <w:p w:rsidR="00505B4A" w:rsidRDefault="00505B4A">
      <w:pPr>
        <w:rPr>
          <w:rFonts w:ascii="黑体" w:eastAsia="黑体" w:hAnsi="黑体" w:cs="黑体"/>
          <w:sz w:val="44"/>
          <w:szCs w:val="44"/>
        </w:rPr>
      </w:pPr>
    </w:p>
    <w:p w:rsidR="00505B4A" w:rsidRDefault="003F7E37">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505B4A" w:rsidRPr="00E87F0D" w:rsidRDefault="00E87F0D" w:rsidP="00E87F0D">
      <w:pPr>
        <w:ind w:firstLineChars="200" w:firstLine="640"/>
        <w:rPr>
          <w:rFonts w:ascii="仿宋_GB2312" w:eastAsia="仿宋_GB2312" w:hAnsi="仿宋_GB2312" w:cs="仿宋_GB2312"/>
          <w:sz w:val="32"/>
          <w:szCs w:val="32"/>
        </w:rPr>
      </w:pPr>
      <w:r>
        <w:rPr>
          <w:rFonts w:ascii="仿宋_GB2312" w:eastAsia="仿宋_GB2312" w:hint="eastAsia"/>
          <w:sz w:val="32"/>
          <w:szCs w:val="32"/>
        </w:rPr>
        <w:t>2016</w:t>
      </w:r>
      <w:r w:rsidRPr="009F5B15">
        <w:rPr>
          <w:rFonts w:ascii="仿宋_GB2312" w:eastAsia="仿宋_GB2312" w:hint="eastAsia"/>
          <w:sz w:val="32"/>
          <w:szCs w:val="32"/>
        </w:rPr>
        <w:t>年预算组成单位共</w:t>
      </w:r>
      <w:r>
        <w:rPr>
          <w:rFonts w:ascii="仿宋_GB2312" w:eastAsia="仿宋_GB2312" w:hint="eastAsia"/>
          <w:sz w:val="32"/>
          <w:szCs w:val="32"/>
        </w:rPr>
        <w:t>1</w:t>
      </w:r>
      <w:r w:rsidRPr="009F5B15">
        <w:rPr>
          <w:rFonts w:ascii="仿宋_GB2312" w:eastAsia="仿宋_GB2312" w:hint="eastAsia"/>
          <w:sz w:val="32"/>
          <w:szCs w:val="32"/>
        </w:rPr>
        <w:t xml:space="preserve"> 个，</w:t>
      </w:r>
      <w:r>
        <w:rPr>
          <w:rFonts w:ascii="仿宋_GB2312" w:eastAsia="仿宋_GB2312" w:hint="eastAsia"/>
          <w:sz w:val="32"/>
          <w:szCs w:val="32"/>
        </w:rPr>
        <w:t>中共大埔县直属机关工作委员会</w:t>
      </w:r>
      <w:r w:rsidRPr="009F5B15">
        <w:rPr>
          <w:rFonts w:ascii="仿宋_GB2312" w:eastAsia="仿宋_GB2312" w:hint="eastAsia"/>
          <w:sz w:val="32"/>
          <w:szCs w:val="32"/>
        </w:rPr>
        <w:t>的主要职能是：</w:t>
      </w:r>
      <w:r w:rsidRPr="000A5597">
        <w:rPr>
          <w:rFonts w:ascii="仿宋_GB2312" w:eastAsia="仿宋_GB2312" w:hint="eastAsia"/>
          <w:sz w:val="32"/>
          <w:szCs w:val="32"/>
        </w:rPr>
        <w:t>一是</w:t>
      </w:r>
      <w:r>
        <w:rPr>
          <w:rFonts w:ascii="仿宋_GB2312" w:eastAsia="仿宋_GB2312" w:hint="eastAsia"/>
          <w:sz w:val="32"/>
          <w:szCs w:val="32"/>
        </w:rPr>
        <w:t>负责县直机关党的建设的规划，指导县直机关党组织搞好党的思想、组织、作风和制度建设，做好对党员的教育管理工作。二是负责县直机关系统党委委员和县直局以上单位机关党的基层委员会委员的任免。三是指导县直机关各级党组织加强党风和廉政建设。四是指导县直各级党组织做好换届选举、培训党员工作。五是负责审批县直机关、企事业单位总支、支部发展新党员，做好党组织、党员统计的汇总和党费收缴管理工作等。</w:t>
      </w:r>
      <w:r w:rsidRPr="000A5597">
        <w:rPr>
          <w:rFonts w:ascii="仿宋_GB2312" w:eastAsia="仿宋_GB2312" w:hAnsi="仿宋" w:hint="eastAsia"/>
          <w:sz w:val="32"/>
          <w:szCs w:val="32"/>
        </w:rPr>
        <w:t>六是</w:t>
      </w:r>
      <w:r>
        <w:rPr>
          <w:rFonts w:ascii="仿宋_GB2312" w:eastAsia="仿宋_GB2312" w:hAnsi="仿宋" w:hint="eastAsia"/>
          <w:sz w:val="32"/>
          <w:szCs w:val="32"/>
        </w:rPr>
        <w:t>负责</w:t>
      </w:r>
      <w:r w:rsidRPr="000A5597">
        <w:rPr>
          <w:rFonts w:ascii="仿宋_GB2312" w:eastAsia="仿宋_GB2312" w:hAnsi="仿宋" w:hint="eastAsia"/>
          <w:sz w:val="32"/>
          <w:szCs w:val="32"/>
        </w:rPr>
        <w:t>县委</w:t>
      </w:r>
      <w:r>
        <w:rPr>
          <w:rFonts w:ascii="仿宋_GB2312" w:eastAsia="仿宋_GB2312" w:hAnsi="仿宋" w:hint="eastAsia"/>
          <w:sz w:val="32"/>
          <w:szCs w:val="32"/>
        </w:rPr>
        <w:t>交办的其他工作任务。</w:t>
      </w:r>
      <w:r w:rsidRPr="009F5B15">
        <w:rPr>
          <w:rFonts w:ascii="仿宋_GB2312" w:eastAsia="仿宋_GB2312" w:hint="eastAsia"/>
          <w:sz w:val="32"/>
          <w:szCs w:val="32"/>
        </w:rPr>
        <w:t xml:space="preserve"> </w:t>
      </w:r>
      <w:r>
        <w:rPr>
          <w:rFonts w:ascii="仿宋_GB2312" w:eastAsia="仿宋_GB2312" w:hint="eastAsia"/>
          <w:sz w:val="32"/>
          <w:szCs w:val="32"/>
        </w:rPr>
        <w:t xml:space="preserve">  </w:t>
      </w:r>
    </w:p>
    <w:p w:rsidR="00505B4A" w:rsidRDefault="003F7E37">
      <w:pPr>
        <w:rPr>
          <w:rFonts w:ascii="黑体" w:eastAsia="黑体" w:hAnsi="黑体" w:cs="黑体"/>
          <w:sz w:val="32"/>
          <w:szCs w:val="32"/>
        </w:rPr>
      </w:pPr>
      <w:r>
        <w:rPr>
          <w:rFonts w:ascii="黑体" w:eastAsia="黑体" w:hAnsi="黑体" w:cs="黑体" w:hint="eastAsia"/>
          <w:sz w:val="32"/>
          <w:szCs w:val="32"/>
        </w:rPr>
        <w:t xml:space="preserve">    二、机构设置</w:t>
      </w:r>
    </w:p>
    <w:p w:rsidR="00505B4A" w:rsidRPr="00E87F0D" w:rsidRDefault="000F1E0E" w:rsidP="00E87F0D">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本部门无下属单位，部门预算为</w:t>
      </w:r>
      <w:r w:rsidR="003F7E37" w:rsidRPr="00E87F0D">
        <w:rPr>
          <w:rFonts w:ascii="仿宋_GB2312" w:eastAsia="仿宋_GB2312" w:hAnsi="仿宋_GB2312" w:cs="仿宋_GB2312" w:hint="eastAsia"/>
          <w:sz w:val="32"/>
          <w:szCs w:val="32"/>
        </w:rPr>
        <w:t>本级预算。</w:t>
      </w:r>
    </w:p>
    <w:p w:rsidR="00505B4A" w:rsidRDefault="00E87F0D">
      <w:pPr>
        <w:numPr>
          <w:ilvl w:val="0"/>
          <w:numId w:val="4"/>
        </w:numPr>
        <w:ind w:firstLine="640"/>
        <w:rPr>
          <w:rFonts w:ascii="仿宋_GB2312" w:eastAsia="仿宋_GB2312" w:hAnsi="仿宋_GB2312" w:cs="仿宋_GB2312"/>
          <w:sz w:val="32"/>
          <w:szCs w:val="32"/>
        </w:rPr>
      </w:pPr>
      <w:r>
        <w:rPr>
          <w:rFonts w:ascii="仿宋_GB2312" w:eastAsia="仿宋_GB2312" w:hint="eastAsia"/>
          <w:sz w:val="32"/>
          <w:szCs w:val="32"/>
        </w:rPr>
        <w:t>2015年末</w:t>
      </w:r>
      <w:r w:rsidRPr="009F5B15">
        <w:rPr>
          <w:rFonts w:ascii="仿宋_GB2312" w:eastAsia="仿宋_GB2312" w:hint="eastAsia"/>
          <w:sz w:val="32"/>
          <w:szCs w:val="32"/>
        </w:rPr>
        <w:t>共有</w:t>
      </w:r>
      <w:r>
        <w:rPr>
          <w:rFonts w:ascii="仿宋_GB2312" w:eastAsia="仿宋_GB2312" w:hint="eastAsia"/>
          <w:sz w:val="32"/>
          <w:szCs w:val="32"/>
        </w:rPr>
        <w:t>机关</w:t>
      </w:r>
      <w:r w:rsidRPr="009F5B15">
        <w:rPr>
          <w:rFonts w:ascii="仿宋_GB2312" w:eastAsia="仿宋_GB2312" w:hint="eastAsia"/>
          <w:sz w:val="32"/>
          <w:szCs w:val="32"/>
        </w:rPr>
        <w:t xml:space="preserve">行政编制 </w:t>
      </w:r>
      <w:r>
        <w:rPr>
          <w:rFonts w:ascii="仿宋_GB2312" w:eastAsia="仿宋_GB2312" w:hint="eastAsia"/>
          <w:sz w:val="32"/>
          <w:szCs w:val="32"/>
        </w:rPr>
        <w:t>4名，</w:t>
      </w:r>
      <w:r w:rsidRPr="009F5B15">
        <w:rPr>
          <w:rFonts w:ascii="仿宋_GB2312" w:eastAsia="仿宋_GB2312" w:hint="eastAsia"/>
          <w:sz w:val="32"/>
          <w:szCs w:val="32"/>
        </w:rPr>
        <w:t>退休人员</w:t>
      </w:r>
      <w:r>
        <w:rPr>
          <w:rFonts w:ascii="仿宋_GB2312" w:eastAsia="仿宋_GB2312" w:hint="eastAsia"/>
          <w:sz w:val="32"/>
          <w:szCs w:val="32"/>
        </w:rPr>
        <w:t>4</w:t>
      </w:r>
      <w:r w:rsidRPr="009F5B15">
        <w:rPr>
          <w:rFonts w:ascii="仿宋_GB2312" w:eastAsia="仿宋_GB2312" w:hint="eastAsia"/>
          <w:sz w:val="32"/>
          <w:szCs w:val="32"/>
        </w:rPr>
        <w:t>人。</w:t>
      </w:r>
    </w:p>
    <w:p w:rsidR="00505B4A" w:rsidRDefault="00505B4A">
      <w:pPr>
        <w:jc w:val="center"/>
        <w:rPr>
          <w:rFonts w:ascii="黑体" w:eastAsia="黑体" w:hAnsi="黑体" w:cs="黑体"/>
          <w:sz w:val="44"/>
          <w:szCs w:val="44"/>
        </w:rPr>
      </w:pPr>
    </w:p>
    <w:p w:rsidR="00B03FC7" w:rsidRDefault="00B03FC7">
      <w:pPr>
        <w:jc w:val="center"/>
        <w:rPr>
          <w:rFonts w:ascii="黑体" w:eastAsia="黑体" w:hAnsi="黑体" w:cs="黑体"/>
          <w:sz w:val="44"/>
          <w:szCs w:val="44"/>
        </w:rPr>
      </w:pPr>
    </w:p>
    <w:p w:rsidR="00B03FC7" w:rsidRDefault="00B03FC7">
      <w:pPr>
        <w:jc w:val="center"/>
        <w:rPr>
          <w:rFonts w:ascii="黑体" w:eastAsia="黑体" w:hAnsi="黑体" w:cs="黑体"/>
          <w:sz w:val="44"/>
          <w:szCs w:val="44"/>
        </w:rPr>
      </w:pPr>
    </w:p>
    <w:p w:rsidR="00B03FC7" w:rsidRDefault="00B03FC7">
      <w:pPr>
        <w:jc w:val="center"/>
        <w:rPr>
          <w:rFonts w:ascii="黑体" w:eastAsia="黑体" w:hAnsi="黑体" w:cs="黑体"/>
          <w:sz w:val="44"/>
          <w:szCs w:val="44"/>
        </w:rPr>
      </w:pPr>
    </w:p>
    <w:p w:rsidR="00B03FC7" w:rsidRDefault="00B03FC7" w:rsidP="00B03FC7">
      <w:pPr>
        <w:rPr>
          <w:rFonts w:ascii="黑体" w:eastAsia="黑体" w:hAnsi="黑体" w:cs="黑体"/>
          <w:sz w:val="44"/>
          <w:szCs w:val="44"/>
        </w:rPr>
        <w:sectPr w:rsidR="00B03FC7">
          <w:pgSz w:w="11906" w:h="16838"/>
          <w:pgMar w:top="1440" w:right="1800" w:bottom="1440" w:left="1800" w:header="851" w:footer="992" w:gutter="0"/>
          <w:cols w:space="425"/>
          <w:docGrid w:type="lines" w:linePitch="312"/>
        </w:sect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505B4A" w:rsidRDefault="003F7E37" w:rsidP="00E1606C">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第二部分  </w:t>
      </w:r>
      <w:r w:rsidR="00E87F0D">
        <w:rPr>
          <w:rFonts w:ascii="方正小标宋简体" w:eastAsia="方正小标宋简体" w:hAnsi="方正小标宋简体" w:cs="方正小标宋简体" w:hint="eastAsia"/>
          <w:sz w:val="44"/>
          <w:szCs w:val="44"/>
        </w:rPr>
        <w:t>2016</w:t>
      </w:r>
      <w:r>
        <w:rPr>
          <w:rFonts w:ascii="方正小标宋简体" w:eastAsia="方正小标宋简体" w:hAnsi="方正小标宋简体" w:cs="方正小标宋简体" w:hint="eastAsia"/>
          <w:sz w:val="44"/>
          <w:szCs w:val="44"/>
        </w:rPr>
        <w:t>年部门预算表</w:t>
      </w: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Default="00B03FC7" w:rsidP="00E1606C">
      <w:pPr>
        <w:jc w:val="center"/>
        <w:rPr>
          <w:rFonts w:ascii="方正小标宋简体" w:eastAsia="方正小标宋简体" w:hAnsi="方正小标宋简体" w:cs="方正小标宋简体"/>
          <w:sz w:val="44"/>
          <w:szCs w:val="44"/>
        </w:rPr>
      </w:pPr>
    </w:p>
    <w:p w:rsidR="00B03FC7" w:rsidRPr="00E1606C" w:rsidRDefault="00B03FC7" w:rsidP="00E1606C">
      <w:pPr>
        <w:jc w:val="center"/>
        <w:rPr>
          <w:rFonts w:ascii="方正小标宋简体" w:eastAsia="方正小标宋简体" w:hAnsi="方正小标宋简体" w:cs="方正小标宋简体"/>
          <w:sz w:val="44"/>
          <w:szCs w:val="44"/>
        </w:rPr>
      </w:pPr>
    </w:p>
    <w:tbl>
      <w:tblPr>
        <w:tblW w:w="8262" w:type="dxa"/>
        <w:tblInd w:w="93" w:type="dxa"/>
        <w:tblLook w:val="04A0"/>
      </w:tblPr>
      <w:tblGrid>
        <w:gridCol w:w="2997"/>
        <w:gridCol w:w="1347"/>
        <w:gridCol w:w="2571"/>
        <w:gridCol w:w="1347"/>
      </w:tblGrid>
      <w:tr w:rsidR="001A6815" w:rsidRPr="001A6815" w:rsidTr="0024119B">
        <w:trPr>
          <w:trHeight w:val="422"/>
        </w:trPr>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B03FC7"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表1</w:t>
            </w:r>
          </w:p>
        </w:tc>
      </w:tr>
      <w:tr w:rsidR="001A6815" w:rsidRPr="001A6815" w:rsidTr="0024119B">
        <w:trPr>
          <w:trHeight w:val="523"/>
        </w:trPr>
        <w:tc>
          <w:tcPr>
            <w:tcW w:w="0" w:type="auto"/>
            <w:gridSpan w:val="4"/>
            <w:tcBorders>
              <w:top w:val="nil"/>
              <w:left w:val="nil"/>
              <w:bottom w:val="nil"/>
              <w:right w:val="nil"/>
            </w:tcBorders>
            <w:shd w:val="clear" w:color="auto" w:fill="auto"/>
            <w:noWrap/>
            <w:vAlign w:val="center"/>
            <w:hideMark/>
          </w:tcPr>
          <w:p w:rsidR="001A6815" w:rsidRPr="001A6815" w:rsidRDefault="001A6815" w:rsidP="001A6815">
            <w:pPr>
              <w:widowControl/>
              <w:jc w:val="center"/>
              <w:rPr>
                <w:rFonts w:ascii="宋体" w:eastAsia="宋体" w:hAnsi="宋体" w:cs="Arial"/>
                <w:b/>
                <w:bCs/>
                <w:color w:val="000000"/>
                <w:kern w:val="0"/>
                <w:sz w:val="28"/>
                <w:szCs w:val="28"/>
              </w:rPr>
            </w:pPr>
            <w:r w:rsidRPr="001A6815">
              <w:rPr>
                <w:rFonts w:ascii="宋体" w:eastAsia="宋体" w:hAnsi="宋体" w:cs="Arial" w:hint="eastAsia"/>
                <w:b/>
                <w:bCs/>
                <w:color w:val="000000"/>
                <w:kern w:val="0"/>
                <w:sz w:val="28"/>
                <w:szCs w:val="28"/>
              </w:rPr>
              <w:t>收支总体情况表</w:t>
            </w:r>
          </w:p>
        </w:tc>
      </w:tr>
      <w:tr w:rsidR="001A6815" w:rsidRPr="001A6815" w:rsidTr="0024119B">
        <w:trPr>
          <w:trHeight w:val="422"/>
        </w:trPr>
        <w:tc>
          <w:tcPr>
            <w:tcW w:w="0" w:type="auto"/>
            <w:gridSpan w:val="3"/>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单位：万元</w:t>
            </w:r>
          </w:p>
        </w:tc>
      </w:tr>
      <w:tr w:rsidR="001A6815" w:rsidRPr="001A6815" w:rsidTr="0024119B">
        <w:trPr>
          <w:trHeight w:val="42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支        出</w:t>
            </w:r>
          </w:p>
        </w:tc>
      </w:tr>
      <w:tr w:rsidR="001A6815" w:rsidRPr="001A6815" w:rsidTr="0024119B">
        <w:trPr>
          <w:trHeight w:val="422"/>
        </w:trPr>
        <w:tc>
          <w:tcPr>
            <w:tcW w:w="0" w:type="auto"/>
            <w:tcBorders>
              <w:top w:val="nil"/>
              <w:left w:val="single" w:sz="4" w:space="0" w:color="auto"/>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513AC" w:rsidP="001A6815">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1A6815" w:rsidRPr="001A6815">
              <w:rPr>
                <w:rFonts w:ascii="宋体" w:eastAsia="宋体" w:hAnsi="宋体" w:cs="Arial" w:hint="eastAsia"/>
                <w:color w:val="000000"/>
                <w:kern w:val="0"/>
                <w:sz w:val="20"/>
                <w:szCs w:val="20"/>
              </w:rPr>
              <w:t>年预算</w:t>
            </w:r>
          </w:p>
        </w:tc>
        <w:tc>
          <w:tcPr>
            <w:tcW w:w="0" w:type="auto"/>
            <w:tcBorders>
              <w:top w:val="nil"/>
              <w:left w:val="nil"/>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513AC" w:rsidP="001A6815">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1A6815" w:rsidRPr="001A6815">
              <w:rPr>
                <w:rFonts w:ascii="宋体" w:eastAsia="宋体" w:hAnsi="宋体" w:cs="Arial" w:hint="eastAsia"/>
                <w:color w:val="000000"/>
                <w:kern w:val="0"/>
                <w:sz w:val="20"/>
                <w:szCs w:val="20"/>
              </w:rPr>
              <w:t>年预算</w:t>
            </w:r>
          </w:p>
        </w:tc>
      </w:tr>
      <w:tr w:rsidR="00E87F0D" w:rsidRPr="001A6815" w:rsidTr="0024119B">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一、财政拨款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一、基本支出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二、财政专户拨款</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二、项目支出</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三、其他资金</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三、事业单位经营支出</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四、对附属单位补助支出</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五、上缴上级支出</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六、用事业基金弥补收支总额</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六、结转下年</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E87F0D"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收入总计</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支出总计</w:t>
            </w:r>
          </w:p>
        </w:tc>
        <w:tc>
          <w:tcPr>
            <w:tcW w:w="0" w:type="auto"/>
            <w:tcBorders>
              <w:top w:val="nil"/>
              <w:left w:val="nil"/>
              <w:bottom w:val="single" w:sz="4" w:space="0" w:color="auto"/>
              <w:right w:val="single" w:sz="4" w:space="0" w:color="auto"/>
            </w:tcBorders>
            <w:shd w:val="clear" w:color="auto" w:fill="auto"/>
            <w:noWrap/>
            <w:vAlign w:val="center"/>
            <w:hideMark/>
          </w:tcPr>
          <w:p w:rsidR="00E87F0D" w:rsidRPr="001A6815" w:rsidRDefault="00E87F0D" w:rsidP="00E87F0D">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Pr="001A6815">
              <w:rPr>
                <w:rFonts w:ascii="宋体" w:eastAsia="宋体" w:hAnsi="宋体" w:cs="Arial" w:hint="eastAsia"/>
                <w:color w:val="000000"/>
                <w:kern w:val="0"/>
                <w:sz w:val="20"/>
                <w:szCs w:val="20"/>
              </w:rPr>
              <w:t xml:space="preserve">　</w:t>
            </w:r>
          </w:p>
        </w:tc>
      </w:tr>
    </w:tbl>
    <w:p w:rsidR="00505B4A" w:rsidRDefault="00505B4A">
      <w:pPr>
        <w:jc w:val="center"/>
        <w:rPr>
          <w:rFonts w:ascii="方正小标宋简体" w:eastAsia="方正小标宋简体" w:hAnsi="方正小标宋简体" w:cs="方正小标宋简体"/>
          <w:sz w:val="44"/>
          <w:szCs w:val="44"/>
        </w:rPr>
      </w:pPr>
    </w:p>
    <w:p w:rsidR="00505B4A" w:rsidRDefault="00505B4A"/>
    <w:p w:rsidR="00505B4A" w:rsidRDefault="00505B4A"/>
    <w:p w:rsidR="00505B4A" w:rsidRDefault="00505B4A"/>
    <w:p w:rsidR="00505B4A" w:rsidRDefault="00505B4A"/>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B03FC7" w:rsidRDefault="00B03FC7"/>
    <w:p w:rsidR="00B03FC7" w:rsidRDefault="00B03FC7"/>
    <w:p w:rsidR="00B03FC7" w:rsidRDefault="00B03FC7"/>
    <w:p w:rsidR="00E1606C" w:rsidRDefault="00E1606C"/>
    <w:p w:rsidR="00E1606C" w:rsidRDefault="00E1606C"/>
    <w:p w:rsidR="00505B4A" w:rsidRDefault="00505B4A"/>
    <w:tbl>
      <w:tblPr>
        <w:tblW w:w="8604" w:type="dxa"/>
        <w:tblLook w:val="04A0"/>
      </w:tblPr>
      <w:tblGrid>
        <w:gridCol w:w="4264"/>
        <w:gridCol w:w="2170"/>
        <w:gridCol w:w="2170"/>
      </w:tblGrid>
      <w:tr w:rsidR="00044B2D" w:rsidRPr="00044B2D" w:rsidTr="00854799">
        <w:trPr>
          <w:trHeight w:val="386"/>
        </w:trPr>
        <w:tc>
          <w:tcPr>
            <w:tcW w:w="4264"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表2</w:t>
            </w:r>
          </w:p>
        </w:tc>
      </w:tr>
      <w:tr w:rsidR="00044B2D" w:rsidRPr="00044B2D" w:rsidTr="00854799">
        <w:trPr>
          <w:trHeight w:val="480"/>
        </w:trPr>
        <w:tc>
          <w:tcPr>
            <w:tcW w:w="8604" w:type="dxa"/>
            <w:gridSpan w:val="3"/>
            <w:tcBorders>
              <w:top w:val="nil"/>
              <w:left w:val="nil"/>
              <w:bottom w:val="nil"/>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b/>
                <w:bCs/>
                <w:color w:val="000000"/>
                <w:kern w:val="0"/>
                <w:sz w:val="28"/>
                <w:szCs w:val="28"/>
              </w:rPr>
            </w:pPr>
            <w:r w:rsidRPr="00044B2D">
              <w:rPr>
                <w:rFonts w:ascii="宋体" w:eastAsia="宋体" w:hAnsi="宋体" w:cs="Arial" w:hint="eastAsia"/>
                <w:b/>
                <w:bCs/>
                <w:color w:val="000000"/>
                <w:kern w:val="0"/>
                <w:sz w:val="28"/>
                <w:szCs w:val="28"/>
              </w:rPr>
              <w:t>收入总体情况表</w:t>
            </w:r>
          </w:p>
        </w:tc>
      </w:tr>
      <w:tr w:rsidR="00044B2D" w:rsidRPr="00044B2D" w:rsidTr="00854799">
        <w:trPr>
          <w:trHeight w:val="386"/>
        </w:trPr>
        <w:tc>
          <w:tcPr>
            <w:tcW w:w="6434" w:type="dxa"/>
            <w:gridSpan w:val="2"/>
            <w:tcBorders>
              <w:top w:val="nil"/>
              <w:left w:val="nil"/>
              <w:bottom w:val="nil"/>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单位：万元</w:t>
            </w:r>
          </w:p>
        </w:tc>
      </w:tr>
      <w:tr w:rsidR="00044B2D" w:rsidRPr="00044B2D" w:rsidTr="00854799">
        <w:trPr>
          <w:trHeight w:val="386"/>
        </w:trPr>
        <w:tc>
          <w:tcPr>
            <w:tcW w:w="4264" w:type="dxa"/>
            <w:tcBorders>
              <w:top w:val="single" w:sz="4" w:space="0" w:color="000000"/>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项        目</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9513AC" w:rsidP="00044B2D">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044B2D" w:rsidRPr="00044B2D">
              <w:rPr>
                <w:rFonts w:ascii="宋体" w:eastAsia="宋体" w:hAnsi="宋体" w:cs="Arial" w:hint="eastAsia"/>
                <w:color w:val="000000"/>
                <w:kern w:val="0"/>
                <w:sz w:val="20"/>
                <w:szCs w:val="20"/>
              </w:rPr>
              <w:t>年预算</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一、预算拨款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58.00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一般公共预算拨款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58.00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基金预算拨款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二、财政专户拨款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教育收费</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其他财政收入拨款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三、其他资金</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事业单位经营收入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本  年  收  入  合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58.00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四、上级补助收入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E87F0D">
              <w:rPr>
                <w:rFonts w:ascii="宋体" w:eastAsia="宋体" w:hAnsi="宋体" w:cs="Arial" w:hint="eastAsia"/>
                <w:color w:val="000000"/>
                <w:kern w:val="0"/>
                <w:sz w:val="20"/>
                <w:szCs w:val="20"/>
              </w:rPr>
              <w:t>0.00</w:t>
            </w:r>
          </w:p>
        </w:tc>
      </w:tr>
      <w:tr w:rsidR="00E87F0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E87F0D" w:rsidRPr="00044B2D" w:rsidRDefault="00E87F0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五、附属单位上缴收入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87F0D" w:rsidRPr="00044B2D" w:rsidRDefault="00E87F0D" w:rsidP="00E87F0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r>
      <w:tr w:rsidR="00E87F0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E87F0D" w:rsidRPr="00044B2D" w:rsidRDefault="00E87F0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六、用事业基金弥补收支总额</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87F0D" w:rsidRPr="00044B2D" w:rsidRDefault="00E87F0D" w:rsidP="00E87F0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r>
      <w:tr w:rsidR="00E87F0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E87F0D" w:rsidRPr="00044B2D" w:rsidRDefault="00E87F0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87F0D" w:rsidRPr="00044B2D" w:rsidRDefault="00E87F0D" w:rsidP="00E87F0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E87F0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E87F0D" w:rsidRPr="00044B2D" w:rsidRDefault="00E87F0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收    入    总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87F0D" w:rsidRPr="00044B2D" w:rsidRDefault="00E87F0D" w:rsidP="00E87F0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r>
    </w:tbl>
    <w:p w:rsidR="00505B4A" w:rsidRDefault="00505B4A"/>
    <w:p w:rsidR="00505B4A" w:rsidRDefault="00505B4A">
      <w:pPr>
        <w:sectPr w:rsidR="00505B4A">
          <w:pgSz w:w="11906" w:h="16838"/>
          <w:pgMar w:top="1440" w:right="1800" w:bottom="1440" w:left="1800" w:header="851" w:footer="992" w:gutter="0"/>
          <w:cols w:space="425"/>
          <w:docGrid w:type="lines" w:linePitch="312"/>
        </w:sectPr>
      </w:pPr>
    </w:p>
    <w:tbl>
      <w:tblPr>
        <w:tblW w:w="8664" w:type="dxa"/>
        <w:tblInd w:w="93" w:type="dxa"/>
        <w:tblLook w:val="04A0"/>
      </w:tblPr>
      <w:tblGrid>
        <w:gridCol w:w="4294"/>
        <w:gridCol w:w="2185"/>
        <w:gridCol w:w="2185"/>
      </w:tblGrid>
      <w:tr w:rsidR="00F83FBF" w:rsidRPr="00F83FBF" w:rsidTr="008C31CC">
        <w:trPr>
          <w:trHeight w:val="407"/>
        </w:trPr>
        <w:tc>
          <w:tcPr>
            <w:tcW w:w="4294"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表3</w:t>
            </w:r>
          </w:p>
        </w:tc>
      </w:tr>
      <w:tr w:rsidR="00F83FBF" w:rsidRPr="00F83FBF" w:rsidTr="008C31CC">
        <w:trPr>
          <w:trHeight w:val="506"/>
        </w:trPr>
        <w:tc>
          <w:tcPr>
            <w:tcW w:w="8664" w:type="dxa"/>
            <w:gridSpan w:val="3"/>
            <w:tcBorders>
              <w:top w:val="nil"/>
              <w:left w:val="nil"/>
              <w:bottom w:val="nil"/>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b/>
                <w:bCs/>
                <w:color w:val="000000"/>
                <w:kern w:val="0"/>
                <w:sz w:val="28"/>
                <w:szCs w:val="28"/>
              </w:rPr>
            </w:pPr>
            <w:r w:rsidRPr="00F83FBF">
              <w:rPr>
                <w:rFonts w:ascii="宋体" w:eastAsia="宋体" w:hAnsi="宋体" w:cs="Arial" w:hint="eastAsia"/>
                <w:b/>
                <w:bCs/>
                <w:color w:val="000000"/>
                <w:kern w:val="0"/>
                <w:sz w:val="28"/>
                <w:szCs w:val="28"/>
              </w:rPr>
              <w:t>支出总体情况表</w:t>
            </w:r>
          </w:p>
        </w:tc>
      </w:tr>
      <w:tr w:rsidR="00F83FBF" w:rsidRPr="00F83FBF" w:rsidTr="008C31CC">
        <w:trPr>
          <w:trHeight w:val="407"/>
        </w:trPr>
        <w:tc>
          <w:tcPr>
            <w:tcW w:w="6479" w:type="dxa"/>
            <w:gridSpan w:val="2"/>
            <w:tcBorders>
              <w:top w:val="nil"/>
              <w:left w:val="nil"/>
              <w:bottom w:val="nil"/>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单位：万元</w:t>
            </w:r>
          </w:p>
        </w:tc>
      </w:tr>
      <w:tr w:rsidR="00F83FBF" w:rsidRPr="00F83FBF" w:rsidTr="008C31CC">
        <w:trPr>
          <w:trHeight w:val="407"/>
        </w:trPr>
        <w:tc>
          <w:tcPr>
            <w:tcW w:w="4294" w:type="dxa"/>
            <w:tcBorders>
              <w:top w:val="single" w:sz="4" w:space="0" w:color="000000"/>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项        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9513AC" w:rsidP="00F83FB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F83FBF" w:rsidRPr="00F83FBF">
              <w:rPr>
                <w:rFonts w:ascii="宋体" w:eastAsia="宋体" w:hAnsi="宋体" w:cs="Arial" w:hint="eastAsia"/>
                <w:color w:val="000000"/>
                <w:kern w:val="0"/>
                <w:sz w:val="20"/>
                <w:szCs w:val="20"/>
              </w:rPr>
              <w:t>年预算</w:t>
            </w:r>
          </w:p>
        </w:tc>
      </w:tr>
      <w:tr w:rsidR="00F83FBF" w:rsidRPr="00F83FBF" w:rsidTr="008C31CC">
        <w:trPr>
          <w:trHeight w:val="407"/>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一、基本支出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969D8"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2969D8">
              <w:rPr>
                <w:rFonts w:ascii="宋体" w:eastAsia="宋体" w:hAnsi="宋体" w:cs="Arial" w:hint="eastAsia"/>
                <w:color w:val="000000"/>
                <w:kern w:val="0"/>
                <w:sz w:val="20"/>
                <w:szCs w:val="20"/>
              </w:rPr>
              <w:t>58.00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工资福利支出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2969D8" w:rsidRPr="00F83FBF" w:rsidRDefault="00F83FBF" w:rsidP="009513AC">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27.36</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一般商品和服务支出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9513AC">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2969D8">
              <w:rPr>
                <w:rFonts w:ascii="宋体" w:eastAsia="宋体" w:hAnsi="宋体" w:cs="Arial" w:hint="eastAsia"/>
                <w:color w:val="000000"/>
                <w:kern w:val="0"/>
                <w:sz w:val="20"/>
                <w:szCs w:val="20"/>
              </w:rPr>
              <w:t>9.2</w:t>
            </w:r>
            <w:r w:rsidR="009513AC">
              <w:rPr>
                <w:rFonts w:ascii="宋体" w:eastAsia="宋体" w:hAnsi="宋体" w:cs="Arial" w:hint="eastAsia"/>
                <w:color w:val="000000"/>
                <w:kern w:val="0"/>
                <w:sz w:val="20"/>
                <w:szCs w:val="20"/>
              </w:rPr>
              <w:t>4</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对个人和家庭的补助</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2969D8">
              <w:rPr>
                <w:rFonts w:ascii="宋体" w:eastAsia="宋体" w:hAnsi="宋体" w:cs="Arial" w:hint="eastAsia"/>
                <w:color w:val="000000"/>
                <w:kern w:val="0"/>
                <w:sz w:val="20"/>
                <w:szCs w:val="20"/>
              </w:rPr>
              <w:t>21.40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其他资本性支出等</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2969D8">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二、项目支出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日常运转类项目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政府购买服务类项目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科技研发类项目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基本建设类项目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补助企事业类项目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信息化运维类项目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专项业务类项目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因公出国（境）项目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信息系统建设类项目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三、事业单位经营支出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本  年  支  出  合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58.00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四、对附属单位补助支出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五、上缴上级支出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六、结转下年</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支    出    总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9513AC">
              <w:rPr>
                <w:rFonts w:ascii="宋体" w:eastAsia="宋体" w:hAnsi="宋体" w:cs="Arial" w:hint="eastAsia"/>
                <w:color w:val="000000"/>
                <w:kern w:val="0"/>
                <w:sz w:val="20"/>
                <w:szCs w:val="20"/>
              </w:rPr>
              <w:t>58.00</w:t>
            </w:r>
          </w:p>
        </w:tc>
      </w:tr>
    </w:tbl>
    <w:p w:rsidR="00505B4A" w:rsidRDefault="00505B4A">
      <w:pPr>
        <w:sectPr w:rsidR="00505B4A">
          <w:pgSz w:w="11906" w:h="16838"/>
          <w:pgMar w:top="1440" w:right="1800" w:bottom="1440" w:left="1800" w:header="851" w:footer="992" w:gutter="0"/>
          <w:cols w:space="425"/>
          <w:docGrid w:type="lines" w:linePitch="312"/>
        </w:sectPr>
      </w:pPr>
    </w:p>
    <w:tbl>
      <w:tblPr>
        <w:tblW w:w="8455" w:type="dxa"/>
        <w:tblInd w:w="93" w:type="dxa"/>
        <w:tblLook w:val="04A0"/>
      </w:tblPr>
      <w:tblGrid>
        <w:gridCol w:w="2691"/>
        <w:gridCol w:w="1537"/>
        <w:gridCol w:w="2690"/>
        <w:gridCol w:w="1537"/>
      </w:tblGrid>
      <w:tr w:rsidR="00BF50CA" w:rsidRPr="00BF50CA" w:rsidTr="006255B8">
        <w:trPr>
          <w:trHeight w:val="415"/>
        </w:trPr>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表4</w:t>
            </w:r>
          </w:p>
        </w:tc>
      </w:tr>
      <w:tr w:rsidR="00BF50CA" w:rsidRPr="00BF50CA" w:rsidTr="006255B8">
        <w:trPr>
          <w:trHeight w:val="514"/>
        </w:trPr>
        <w:tc>
          <w:tcPr>
            <w:tcW w:w="0" w:type="auto"/>
            <w:gridSpan w:val="4"/>
            <w:tcBorders>
              <w:top w:val="nil"/>
              <w:left w:val="nil"/>
              <w:bottom w:val="nil"/>
              <w:right w:val="nil"/>
            </w:tcBorders>
            <w:shd w:val="clear" w:color="auto" w:fill="auto"/>
            <w:noWrap/>
            <w:vAlign w:val="center"/>
            <w:hideMark/>
          </w:tcPr>
          <w:p w:rsidR="00BF50CA" w:rsidRPr="00BF50CA" w:rsidRDefault="00BF50CA" w:rsidP="00BF50CA">
            <w:pPr>
              <w:widowControl/>
              <w:jc w:val="center"/>
              <w:rPr>
                <w:rFonts w:ascii="宋体" w:eastAsia="宋体" w:hAnsi="宋体" w:cs="Arial"/>
                <w:b/>
                <w:bCs/>
                <w:color w:val="000000"/>
                <w:kern w:val="0"/>
                <w:sz w:val="28"/>
                <w:szCs w:val="28"/>
              </w:rPr>
            </w:pPr>
            <w:r w:rsidRPr="00BF50CA">
              <w:rPr>
                <w:rFonts w:ascii="宋体" w:eastAsia="宋体" w:hAnsi="宋体" w:cs="Arial" w:hint="eastAsia"/>
                <w:b/>
                <w:bCs/>
                <w:color w:val="000000"/>
                <w:kern w:val="0"/>
                <w:sz w:val="28"/>
                <w:szCs w:val="28"/>
              </w:rPr>
              <w:t>财政拨款收支总体情况表</w:t>
            </w:r>
          </w:p>
        </w:tc>
      </w:tr>
      <w:tr w:rsidR="00BF50CA" w:rsidRPr="00BF50CA" w:rsidTr="006255B8">
        <w:trPr>
          <w:trHeight w:val="415"/>
        </w:trPr>
        <w:tc>
          <w:tcPr>
            <w:tcW w:w="0" w:type="auto"/>
            <w:gridSpan w:val="3"/>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单位：万元</w:t>
            </w:r>
          </w:p>
        </w:tc>
      </w:tr>
      <w:tr w:rsidR="00BF50CA" w:rsidRPr="00BF50CA" w:rsidTr="006255B8">
        <w:trPr>
          <w:trHeight w:val="415"/>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支        出</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9513AC" w:rsidP="00BF50CA">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BF50CA" w:rsidRPr="00BF50CA">
              <w:rPr>
                <w:rFonts w:ascii="宋体" w:eastAsia="宋体" w:hAnsi="宋体" w:cs="Arial" w:hint="eastAsia"/>
                <w:color w:val="000000"/>
                <w:kern w:val="0"/>
                <w:sz w:val="20"/>
                <w:szCs w:val="20"/>
              </w:rPr>
              <w:t>年预算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9513AC" w:rsidP="00BF50CA">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BF50CA" w:rsidRPr="00BF50CA">
              <w:rPr>
                <w:rFonts w:ascii="宋体" w:eastAsia="宋体" w:hAnsi="宋体" w:cs="Arial" w:hint="eastAsia"/>
                <w:color w:val="000000"/>
                <w:kern w:val="0"/>
                <w:sz w:val="20"/>
                <w:szCs w:val="20"/>
              </w:rPr>
              <w:t>年预算</w:t>
            </w:r>
          </w:p>
        </w:tc>
      </w:tr>
      <w:tr w:rsidR="009513AC"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E1606C">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r>
      <w:tr w:rsidR="009513AC"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E1606C">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r>
      <w:tr w:rsidR="009513AC"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E1606C">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0.00</w:t>
            </w:r>
          </w:p>
        </w:tc>
      </w:tr>
      <w:tr w:rsidR="009513AC"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E1606C">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9513AC"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9513AC" w:rsidRPr="00BF50CA" w:rsidRDefault="009513AC" w:rsidP="00E1606C">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Pr>
                <w:rFonts w:ascii="宋体" w:eastAsia="宋体" w:hAnsi="宋体" w:cs="Arial" w:hint="eastAsia"/>
                <w:color w:val="000000"/>
                <w:kern w:val="0"/>
                <w:sz w:val="20"/>
                <w:szCs w:val="20"/>
              </w:rPr>
              <w:t>58.00</w:t>
            </w:r>
          </w:p>
        </w:tc>
      </w:tr>
    </w:tbl>
    <w:p w:rsidR="00505B4A" w:rsidRDefault="00505B4A"/>
    <w:tbl>
      <w:tblPr>
        <w:tblW w:w="0" w:type="auto"/>
        <w:tblInd w:w="93" w:type="dxa"/>
        <w:tblLook w:val="04A0"/>
      </w:tblPr>
      <w:tblGrid>
        <w:gridCol w:w="4969"/>
        <w:gridCol w:w="716"/>
        <w:gridCol w:w="1528"/>
        <w:gridCol w:w="1216"/>
      </w:tblGrid>
      <w:tr w:rsidR="00E1606C" w:rsidRPr="00CF3C31" w:rsidTr="00CF3C31">
        <w:trPr>
          <w:trHeight w:val="402"/>
        </w:trPr>
        <w:tc>
          <w:tcPr>
            <w:tcW w:w="0" w:type="auto"/>
            <w:tcBorders>
              <w:top w:val="nil"/>
              <w:left w:val="nil"/>
              <w:bottom w:val="nil"/>
              <w:right w:val="nil"/>
            </w:tcBorders>
            <w:shd w:val="clear" w:color="auto" w:fill="auto"/>
            <w:noWrap/>
            <w:vAlign w:val="bottom"/>
            <w:hideMark/>
          </w:tcPr>
          <w:p w:rsidR="00CF3C31" w:rsidRDefault="00CF3C31"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Default="00E1606C" w:rsidP="00CF3C31">
            <w:pPr>
              <w:widowControl/>
              <w:jc w:val="left"/>
              <w:rPr>
                <w:rFonts w:ascii="Arial" w:eastAsia="宋体" w:hAnsi="Arial" w:cs="Arial"/>
                <w:kern w:val="0"/>
                <w:sz w:val="20"/>
                <w:szCs w:val="20"/>
              </w:rPr>
            </w:pPr>
          </w:p>
          <w:p w:rsidR="00E1606C" w:rsidRPr="00CF3C31" w:rsidRDefault="00E1606C" w:rsidP="00E1606C">
            <w:pPr>
              <w:widowControl/>
              <w:jc w:val="left"/>
              <w:rPr>
                <w:rFonts w:ascii="Arial" w:eastAsia="宋体" w:hAnsi="Arial" w:cs="Arial"/>
                <w:kern w:val="0"/>
                <w:sz w:val="20"/>
                <w:szCs w:val="20"/>
              </w:rPr>
            </w:pPr>
            <w:r>
              <w:rPr>
                <w:rFonts w:ascii="Arial" w:eastAsia="宋体" w:hAnsi="Arial" w:cs="Arial" w:hint="eastAsia"/>
                <w:kern w:val="0"/>
                <w:sz w:val="20"/>
                <w:szCs w:val="20"/>
              </w:rPr>
              <w:t>表</w:t>
            </w:r>
            <w:r>
              <w:rPr>
                <w:rFonts w:ascii="Arial" w:eastAsia="宋体" w:hAnsi="Arial" w:cs="Arial" w:hint="eastAsia"/>
                <w:kern w:val="0"/>
                <w:sz w:val="20"/>
                <w:szCs w:val="20"/>
              </w:rPr>
              <w:t>5</w:t>
            </w: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p>
        </w:tc>
      </w:tr>
      <w:tr w:rsidR="00CF3C31" w:rsidRPr="00CF3C31" w:rsidTr="00CF3C31">
        <w:trPr>
          <w:trHeight w:val="499"/>
        </w:trPr>
        <w:tc>
          <w:tcPr>
            <w:tcW w:w="0" w:type="auto"/>
            <w:gridSpan w:val="4"/>
            <w:tcBorders>
              <w:top w:val="nil"/>
              <w:left w:val="nil"/>
              <w:bottom w:val="nil"/>
              <w:right w:val="nil"/>
            </w:tcBorders>
            <w:shd w:val="clear" w:color="000000" w:fill="FFFFFF"/>
            <w:noWrap/>
            <w:vAlign w:val="center"/>
            <w:hideMark/>
          </w:tcPr>
          <w:p w:rsidR="00CF3C31" w:rsidRPr="00CF3C31" w:rsidRDefault="00CF3C31" w:rsidP="00CF3C31">
            <w:pPr>
              <w:widowControl/>
              <w:jc w:val="center"/>
              <w:rPr>
                <w:rFonts w:ascii="宋体" w:eastAsia="宋体" w:hAnsi="宋体" w:cs="Arial"/>
                <w:b/>
                <w:bCs/>
                <w:color w:val="000000"/>
                <w:kern w:val="0"/>
                <w:sz w:val="28"/>
                <w:szCs w:val="28"/>
              </w:rPr>
            </w:pPr>
            <w:r w:rsidRPr="00CF3C31">
              <w:rPr>
                <w:rFonts w:ascii="宋体" w:eastAsia="宋体" w:hAnsi="宋体" w:cs="Arial" w:hint="eastAsia"/>
                <w:b/>
                <w:bCs/>
                <w:color w:val="000000"/>
                <w:kern w:val="0"/>
                <w:sz w:val="28"/>
                <w:szCs w:val="28"/>
              </w:rPr>
              <w:lastRenderedPageBreak/>
              <w:t>一般公共预算支出情况表（按功能分类科目）</w:t>
            </w:r>
          </w:p>
        </w:tc>
      </w:tr>
      <w:tr w:rsidR="00CF3C31" w:rsidRPr="00CF3C31" w:rsidTr="00CF3C31">
        <w:trPr>
          <w:trHeight w:val="402"/>
        </w:trPr>
        <w:tc>
          <w:tcPr>
            <w:tcW w:w="0" w:type="auto"/>
            <w:gridSpan w:val="3"/>
            <w:tcBorders>
              <w:top w:val="nil"/>
              <w:left w:val="nil"/>
              <w:bottom w:val="nil"/>
              <w:right w:val="nil"/>
            </w:tcBorders>
            <w:shd w:val="clear" w:color="000000" w:fill="FFFFFF"/>
            <w:noWrap/>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单位：万元</w:t>
            </w:r>
          </w:p>
        </w:tc>
      </w:tr>
      <w:tr w:rsidR="00E1606C" w:rsidRPr="00CF3C31" w:rsidTr="00CF3C31">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一般公共预算支出</w:t>
            </w:r>
          </w:p>
        </w:tc>
      </w:tr>
      <w:tr w:rsidR="00E1606C" w:rsidRPr="00CF3C31" w:rsidTr="00CF3C31">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3C31" w:rsidRPr="00CF3C31" w:rsidRDefault="00CF3C31" w:rsidP="00CF3C31">
            <w:pPr>
              <w:widowControl/>
              <w:jc w:val="left"/>
              <w:rPr>
                <w:rFonts w:ascii="宋体" w:eastAsia="宋体" w:hAnsi="宋体" w:cs="Arial"/>
                <w:color w:val="000000"/>
                <w:kern w:val="0"/>
                <w:sz w:val="20"/>
                <w:szCs w:val="20"/>
              </w:rPr>
            </w:pP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项目支出</w:t>
            </w:r>
          </w:p>
        </w:tc>
      </w:tr>
      <w:tr w:rsidR="00E1606C"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合    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AC0AC9"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w:t>
            </w:r>
            <w:r w:rsidR="009513AC">
              <w:rPr>
                <w:rFonts w:ascii="宋体" w:eastAsia="宋体" w:hAnsi="宋体" w:cs="Arial" w:hint="eastAsia"/>
                <w:color w:val="000000"/>
                <w:kern w:val="0"/>
                <w:sz w:val="20"/>
                <w:szCs w:val="20"/>
              </w:rPr>
              <w:t>0</w:t>
            </w:r>
            <w:r w:rsidR="00CF3C31" w:rsidRPr="00CF3C31">
              <w:rPr>
                <w:rFonts w:ascii="宋体" w:eastAsia="宋体" w:hAnsi="宋体" w:cs="Arial"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AC0AC9"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00CF3C31" w:rsidRPr="00CF3C31">
              <w:rPr>
                <w:rFonts w:ascii="宋体" w:eastAsia="宋体" w:hAnsi="宋体" w:cs="Arial"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9513AC"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CF3C31" w:rsidRPr="00CF3C31">
              <w:rPr>
                <w:rFonts w:ascii="宋体" w:eastAsia="宋体" w:hAnsi="宋体" w:cs="Arial" w:hint="eastAsia"/>
                <w:color w:val="000000"/>
                <w:kern w:val="0"/>
                <w:sz w:val="20"/>
                <w:szCs w:val="20"/>
              </w:rPr>
              <w:t xml:space="preserve">　</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[201]一般公共服务支出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9513AC" w:rsidRPr="00CF3C31" w:rsidRDefault="009513AC"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36.60</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9513AC" w:rsidRPr="00CF3C31" w:rsidRDefault="009513AC"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36.60</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[20104]发展与改革事务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[2010499]其他发展与改革事务支出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[20111]纪检监察事务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[2011105]派驻派出机构</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[20131]党委办公厅（室）及相关机构事务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Pr>
                <w:rFonts w:ascii="宋体" w:eastAsia="宋体" w:hAnsi="宋体" w:cs="Arial" w:hint="eastAsia"/>
                <w:color w:val="000000"/>
                <w:kern w:val="0"/>
                <w:sz w:val="20"/>
                <w:szCs w:val="20"/>
              </w:rPr>
              <w:t>36.60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Pr>
                <w:rFonts w:ascii="宋体" w:eastAsia="宋体" w:hAnsi="宋体" w:cs="Arial" w:hint="eastAsia"/>
                <w:color w:val="000000"/>
                <w:kern w:val="0"/>
                <w:sz w:val="20"/>
                <w:szCs w:val="20"/>
              </w:rPr>
              <w:t>36.60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[2013101]行政运行</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Pr>
                <w:rFonts w:ascii="宋体" w:eastAsia="宋体" w:hAnsi="宋体" w:cs="Arial" w:hint="eastAsia"/>
                <w:color w:val="000000"/>
                <w:kern w:val="0"/>
                <w:sz w:val="20"/>
                <w:szCs w:val="20"/>
              </w:rPr>
              <w:t>36.60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Pr>
                <w:rFonts w:ascii="宋体" w:eastAsia="宋体" w:hAnsi="宋体" w:cs="Arial" w:hint="eastAsia"/>
                <w:color w:val="000000"/>
                <w:kern w:val="0"/>
                <w:sz w:val="20"/>
                <w:szCs w:val="20"/>
              </w:rPr>
              <w:t>36.60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[2013102]一般行政管理事务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[2013103]机关服务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[2013105]专项业务</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[2013199]其他党委办公厅（室）及相关机构事务支出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[204]公共安全支出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[20409]国家保密</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[2040905]保密管理</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[2040999]其他国家保密支出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[205]教育支出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[20502]普通教育</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[2050201]学前教育</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[208]社会保障和就业支出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AD622B" w:rsidP="00E1606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9513AC" w:rsidRDefault="00AC0AC9" w:rsidP="009513A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C0AC9" w:rsidRPr="00CF3C31" w:rsidRDefault="00AC0AC9"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[20805]行政事业单位离退休</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E1606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E1606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AC0AC9" w:rsidRPr="00CF3C31" w:rsidRDefault="00AC0AC9"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[2080501]归口管理的行政单位离退休</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E1606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E1606C">
            <w:pPr>
              <w:jc w:val="right"/>
            </w:pPr>
            <w:r>
              <w:rPr>
                <w:rFonts w:ascii="宋体" w:eastAsia="宋体" w:hAnsi="宋体" w:cs="Arial" w:hint="eastAsia"/>
                <w:color w:val="000000"/>
                <w:kern w:val="0"/>
                <w:sz w:val="20"/>
                <w:szCs w:val="20"/>
              </w:rPr>
              <w:t>21.40</w:t>
            </w:r>
          </w:p>
        </w:tc>
        <w:tc>
          <w:tcPr>
            <w:tcW w:w="0" w:type="auto"/>
            <w:tcBorders>
              <w:top w:val="nil"/>
              <w:left w:val="nil"/>
              <w:bottom w:val="single" w:sz="4" w:space="0" w:color="000000"/>
              <w:right w:val="single" w:sz="4" w:space="0" w:color="000000"/>
            </w:tcBorders>
            <w:shd w:val="clear" w:color="000000" w:fill="FFFFFF"/>
            <w:noWrap/>
            <w:hideMark/>
          </w:tcPr>
          <w:p w:rsidR="00AC0AC9" w:rsidRDefault="00AC0AC9"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[2080502]事业单位离退休</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r w:rsidR="00E1606C" w:rsidRPr="00CF3C31" w:rsidTr="00E1606C">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9513AC" w:rsidRPr="00CF3C31" w:rsidRDefault="009513AC"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[2080599]其他行政事业单位离退休支出</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E1606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3017F5">
              <w:rPr>
                <w:rFonts w:ascii="宋体" w:eastAsia="宋体" w:hAnsi="宋体" w:cs="Arial" w:hint="eastAsia"/>
                <w:color w:val="000000"/>
                <w:kern w:val="0"/>
                <w:sz w:val="20"/>
                <w:szCs w:val="20"/>
              </w:rPr>
              <w:t>0.00</w:t>
            </w:r>
          </w:p>
        </w:tc>
        <w:tc>
          <w:tcPr>
            <w:tcW w:w="0" w:type="auto"/>
            <w:tcBorders>
              <w:top w:val="nil"/>
              <w:left w:val="nil"/>
              <w:bottom w:val="single" w:sz="4" w:space="0" w:color="000000"/>
              <w:right w:val="single" w:sz="4" w:space="0" w:color="000000"/>
            </w:tcBorders>
            <w:shd w:val="clear" w:color="000000" w:fill="FFFFFF"/>
            <w:noWrap/>
            <w:hideMark/>
          </w:tcPr>
          <w:p w:rsidR="009513AC" w:rsidRDefault="009513AC" w:rsidP="009513AC">
            <w:pPr>
              <w:jc w:val="right"/>
            </w:pPr>
            <w:r w:rsidRPr="00667253">
              <w:rPr>
                <w:rFonts w:ascii="宋体" w:eastAsia="宋体" w:hAnsi="宋体" w:cs="Arial" w:hint="eastAsia"/>
                <w:color w:val="000000"/>
                <w:kern w:val="0"/>
                <w:sz w:val="20"/>
                <w:szCs w:val="20"/>
              </w:rPr>
              <w:t>0.00</w:t>
            </w:r>
          </w:p>
        </w:tc>
      </w:tr>
    </w:tbl>
    <w:p w:rsidR="00505B4A" w:rsidRDefault="00505B4A"/>
    <w:p w:rsidR="00E1606C" w:rsidRDefault="00E1606C"/>
    <w:p w:rsidR="00E1606C" w:rsidRDefault="00E1606C"/>
    <w:p w:rsidR="00E1606C" w:rsidRDefault="00E1606C"/>
    <w:tbl>
      <w:tblPr>
        <w:tblW w:w="8278" w:type="dxa"/>
        <w:tblInd w:w="93" w:type="dxa"/>
        <w:tblLook w:val="04A0"/>
      </w:tblPr>
      <w:tblGrid>
        <w:gridCol w:w="3346"/>
        <w:gridCol w:w="3346"/>
        <w:gridCol w:w="1587"/>
      </w:tblGrid>
      <w:tr w:rsidR="00DA497E" w:rsidRPr="00DA497E" w:rsidTr="009513AC">
        <w:trPr>
          <w:trHeight w:val="424"/>
        </w:trPr>
        <w:tc>
          <w:tcPr>
            <w:tcW w:w="0" w:type="auto"/>
            <w:tcBorders>
              <w:top w:val="nil"/>
              <w:left w:val="nil"/>
              <w:bottom w:val="nil"/>
              <w:right w:val="nil"/>
            </w:tcBorders>
            <w:shd w:val="clear" w:color="auto" w:fill="auto"/>
            <w:noWrap/>
            <w:vAlign w:val="bottom"/>
            <w:hideMark/>
          </w:tcPr>
          <w:p w:rsidR="00E1606C" w:rsidRPr="00DA497E" w:rsidRDefault="00E1606C" w:rsidP="00DA497E">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表6</w:t>
            </w:r>
          </w:p>
        </w:tc>
      </w:tr>
      <w:tr w:rsidR="00DA497E" w:rsidRPr="00DA497E" w:rsidTr="009513AC">
        <w:trPr>
          <w:trHeight w:val="527"/>
        </w:trPr>
        <w:tc>
          <w:tcPr>
            <w:tcW w:w="8278" w:type="dxa"/>
            <w:gridSpan w:val="3"/>
            <w:tcBorders>
              <w:top w:val="nil"/>
              <w:left w:val="nil"/>
              <w:bottom w:val="nil"/>
              <w:right w:val="nil"/>
            </w:tcBorders>
            <w:shd w:val="clear" w:color="000000" w:fill="FFFFFF"/>
            <w:noWrap/>
            <w:vAlign w:val="center"/>
            <w:hideMark/>
          </w:tcPr>
          <w:p w:rsidR="00DA497E" w:rsidRPr="00DA497E" w:rsidRDefault="00DA497E" w:rsidP="00DA497E">
            <w:pPr>
              <w:widowControl/>
              <w:jc w:val="center"/>
              <w:rPr>
                <w:rFonts w:ascii="宋体" w:eastAsia="宋体" w:hAnsi="宋体" w:cs="Arial"/>
                <w:b/>
                <w:bCs/>
                <w:color w:val="000000"/>
                <w:kern w:val="0"/>
                <w:sz w:val="28"/>
                <w:szCs w:val="28"/>
              </w:rPr>
            </w:pPr>
            <w:r w:rsidRPr="00DA497E">
              <w:rPr>
                <w:rFonts w:ascii="宋体" w:eastAsia="宋体" w:hAnsi="宋体" w:cs="Arial" w:hint="eastAsia"/>
                <w:b/>
                <w:bCs/>
                <w:color w:val="000000"/>
                <w:kern w:val="0"/>
                <w:sz w:val="28"/>
                <w:szCs w:val="28"/>
              </w:rPr>
              <w:t>一般公共预算基本支出情况表（按支出经济分类科目）</w:t>
            </w:r>
          </w:p>
        </w:tc>
      </w:tr>
      <w:tr w:rsidR="00DA497E" w:rsidRPr="00DA497E" w:rsidTr="009513AC">
        <w:trPr>
          <w:trHeight w:val="424"/>
        </w:trPr>
        <w:tc>
          <w:tcPr>
            <w:tcW w:w="0" w:type="auto"/>
            <w:gridSpan w:val="2"/>
            <w:tcBorders>
              <w:top w:val="nil"/>
              <w:left w:val="nil"/>
              <w:bottom w:val="nil"/>
              <w:right w:val="nil"/>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单位：万元</w:t>
            </w:r>
          </w:p>
        </w:tc>
      </w:tr>
      <w:tr w:rsidR="00DA497E" w:rsidRPr="00DA497E" w:rsidTr="009513AC">
        <w:trPr>
          <w:trHeight w:val="424"/>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部门预算支出经济科目</w:t>
            </w:r>
          </w:p>
        </w:tc>
        <w:tc>
          <w:tcPr>
            <w:tcW w:w="1573" w:type="dxa"/>
            <w:tcBorders>
              <w:top w:val="single" w:sz="4" w:space="0" w:color="000000"/>
              <w:left w:val="nil"/>
              <w:bottom w:val="nil"/>
              <w:right w:val="single" w:sz="4" w:space="0" w:color="000000"/>
            </w:tcBorders>
            <w:shd w:val="clear" w:color="000000" w:fill="FFFFFF"/>
            <w:noWrap/>
            <w:vAlign w:val="center"/>
            <w:hideMark/>
          </w:tcPr>
          <w:p w:rsidR="00DA497E" w:rsidRPr="00DA497E" w:rsidRDefault="009513AC" w:rsidP="00DA497E">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DA497E" w:rsidRPr="00DA497E">
              <w:rPr>
                <w:rFonts w:ascii="宋体" w:eastAsia="宋体" w:hAnsi="宋体" w:cs="Arial" w:hint="eastAsia"/>
                <w:color w:val="000000"/>
                <w:kern w:val="0"/>
                <w:sz w:val="20"/>
                <w:szCs w:val="20"/>
              </w:rPr>
              <w:t>年预算</w:t>
            </w:r>
          </w:p>
        </w:tc>
      </w:tr>
      <w:tr w:rsidR="00DA497E" w:rsidRPr="00DA497E" w:rsidTr="009513AC">
        <w:trPr>
          <w:trHeight w:val="42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合    计</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58.00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27.36</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11.24</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13.96</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[50102]社会保障缴费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[30112]其他社会保障缴费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2.16</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[30106]伙食补助费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9.24</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0.54</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[30202]印刷费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[30204]手续费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[30205]水费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[30206]电费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[30207]邮电费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[30209]物业管理费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[30211]差旅费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[30214]租赁费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DA497E"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[30228]工会经费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513AC"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DA497E"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[30229]福利费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[30239]其他交通费用</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[30215]会议费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[30216]培训费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[30203]咨询费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[30226]劳务费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[30227]委托业务费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[30217]公务接待费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5.20</w:t>
            </w:r>
            <w:r w:rsidR="009513AC"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lastRenderedPageBreak/>
              <w:t xml:space="preserve">  [50207]因公出国（境）费用</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[30212]因公出国（境）费用</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[30231]公务用车运行维护费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w:t>
            </w:r>
            <w:r w:rsidR="009513AC"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[30213]维修（护）费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[310]资本性支出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[31002]办公设备购置</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[30107]绩效工资</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[30199]其他工资福利支出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[303]对个人和家庭的补助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21.40</w:t>
            </w:r>
            <w:r w:rsidR="009513AC"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[30304]抚恤金</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[30305]生活补助</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[30307]医疗费补助</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[30309]奖励金</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[30301]离休费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[30302]退休费</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21.40</w:t>
            </w:r>
            <w:r w:rsidR="009513AC" w:rsidRPr="00DA497E">
              <w:rPr>
                <w:rFonts w:ascii="宋体" w:eastAsia="宋体" w:hAnsi="宋体" w:cs="Arial" w:hint="eastAsia"/>
                <w:color w:val="000000"/>
                <w:kern w:val="0"/>
                <w:sz w:val="20"/>
                <w:szCs w:val="20"/>
              </w:rPr>
              <w:t xml:space="preserve">　</w:t>
            </w:r>
          </w:p>
        </w:tc>
      </w:tr>
      <w:tr w:rsidR="009513AC" w:rsidRPr="00DA497E" w:rsidTr="009513AC">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[30399]其他对个人和家庭的补助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9513AC" w:rsidRPr="00DA497E" w:rsidRDefault="009513AC"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bl>
    <w:p w:rsidR="00505B4A" w:rsidRDefault="00505B4A"/>
    <w:tbl>
      <w:tblPr>
        <w:tblW w:w="8089" w:type="dxa"/>
        <w:tblInd w:w="93" w:type="dxa"/>
        <w:tblLook w:val="04A0"/>
      </w:tblPr>
      <w:tblGrid>
        <w:gridCol w:w="3396"/>
        <w:gridCol w:w="3396"/>
        <w:gridCol w:w="1297"/>
      </w:tblGrid>
      <w:tr w:rsidR="0048089B" w:rsidRPr="0048089B" w:rsidTr="00A84CE6">
        <w:trPr>
          <w:trHeight w:val="340"/>
        </w:trPr>
        <w:tc>
          <w:tcPr>
            <w:tcW w:w="0" w:type="auto"/>
            <w:tcBorders>
              <w:top w:val="nil"/>
              <w:left w:val="nil"/>
              <w:bottom w:val="nil"/>
              <w:right w:val="nil"/>
            </w:tcBorders>
            <w:shd w:val="clear" w:color="auto" w:fill="auto"/>
            <w:noWrap/>
            <w:vAlign w:val="bottom"/>
            <w:hideMark/>
          </w:tcPr>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Default="00E1606C" w:rsidP="0048089B">
            <w:pPr>
              <w:widowControl/>
              <w:jc w:val="left"/>
              <w:rPr>
                <w:rFonts w:ascii="Arial" w:eastAsia="宋体" w:hAnsi="Arial" w:cs="Arial"/>
                <w:kern w:val="0"/>
                <w:sz w:val="20"/>
                <w:szCs w:val="20"/>
              </w:rPr>
            </w:pPr>
          </w:p>
          <w:p w:rsidR="00E1606C" w:rsidRPr="0048089B" w:rsidRDefault="00E1606C" w:rsidP="0048089B">
            <w:pPr>
              <w:widowControl/>
              <w:jc w:val="left"/>
              <w:rPr>
                <w:rFonts w:ascii="Arial" w:eastAsia="宋体" w:hAnsi="Arial" w:cs="Arial"/>
                <w:kern w:val="0"/>
                <w:sz w:val="20"/>
                <w:szCs w:val="20"/>
              </w:rPr>
            </w:pPr>
            <w:r w:rsidRPr="0048089B">
              <w:rPr>
                <w:rFonts w:ascii="宋体" w:eastAsia="宋体" w:hAnsi="宋体" w:cs="Arial" w:hint="eastAsia"/>
                <w:color w:val="000000"/>
                <w:kern w:val="0"/>
                <w:sz w:val="20"/>
                <w:szCs w:val="20"/>
              </w:rPr>
              <w:lastRenderedPageBreak/>
              <w:t>表7</w:t>
            </w:r>
          </w:p>
        </w:tc>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422"/>
        </w:trPr>
        <w:tc>
          <w:tcPr>
            <w:tcW w:w="0" w:type="auto"/>
            <w:gridSpan w:val="3"/>
            <w:tcBorders>
              <w:top w:val="nil"/>
              <w:left w:val="nil"/>
              <w:bottom w:val="nil"/>
              <w:right w:val="nil"/>
            </w:tcBorders>
            <w:shd w:val="clear" w:color="000000" w:fill="FFFFFF"/>
            <w:noWrap/>
            <w:vAlign w:val="center"/>
            <w:hideMark/>
          </w:tcPr>
          <w:p w:rsidR="0048089B" w:rsidRPr="0048089B" w:rsidRDefault="0048089B" w:rsidP="0048089B">
            <w:pPr>
              <w:widowControl/>
              <w:jc w:val="center"/>
              <w:rPr>
                <w:rFonts w:ascii="宋体" w:eastAsia="宋体" w:hAnsi="宋体" w:cs="Arial"/>
                <w:b/>
                <w:bCs/>
                <w:color w:val="000000"/>
                <w:kern w:val="0"/>
                <w:sz w:val="28"/>
                <w:szCs w:val="28"/>
              </w:rPr>
            </w:pPr>
            <w:r w:rsidRPr="0048089B">
              <w:rPr>
                <w:rFonts w:ascii="宋体" w:eastAsia="宋体" w:hAnsi="宋体" w:cs="Arial" w:hint="eastAsia"/>
                <w:b/>
                <w:bCs/>
                <w:color w:val="000000"/>
                <w:kern w:val="0"/>
                <w:sz w:val="28"/>
                <w:szCs w:val="28"/>
              </w:rPr>
              <w:lastRenderedPageBreak/>
              <w:t>一般公共预算项目支出情况表（按支出经济分类科目）</w:t>
            </w:r>
          </w:p>
        </w:tc>
      </w:tr>
      <w:tr w:rsidR="0048089B" w:rsidRPr="0048089B" w:rsidTr="00A84CE6">
        <w:trPr>
          <w:trHeight w:val="340"/>
        </w:trPr>
        <w:tc>
          <w:tcPr>
            <w:tcW w:w="0" w:type="auto"/>
            <w:gridSpan w:val="2"/>
            <w:tcBorders>
              <w:top w:val="nil"/>
              <w:left w:val="nil"/>
              <w:bottom w:val="nil"/>
              <w:right w:val="nil"/>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单位：万元</w:t>
            </w:r>
          </w:p>
        </w:tc>
      </w:tr>
      <w:tr w:rsidR="0048089B" w:rsidRPr="0048089B" w:rsidTr="00A84CE6">
        <w:trPr>
          <w:trHeight w:val="340"/>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AD622B" w:rsidP="0048089B">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48089B" w:rsidRPr="0048089B">
              <w:rPr>
                <w:rFonts w:ascii="宋体" w:eastAsia="宋体" w:hAnsi="宋体" w:cs="Arial" w:hint="eastAsia"/>
                <w:color w:val="000000"/>
                <w:kern w:val="0"/>
                <w:sz w:val="20"/>
                <w:szCs w:val="20"/>
              </w:rPr>
              <w:t>年预算</w:t>
            </w:r>
          </w:p>
        </w:tc>
      </w:tr>
      <w:tr w:rsidR="00714375" w:rsidRPr="0048089B" w:rsidTr="00A84CE6">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合    计</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[30106]伙食补助费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[30202]印刷费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[30204]手续费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[30205]水费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[30206]电费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[30207]邮电费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[30209]物业管理费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[30211]差旅费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[30214]租赁费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[30239]其他交通费用</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[30215]会议费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[30216]培训费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[30203]咨询费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[30226]劳务费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[30217]公务接待费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[30231]公务用车运行维护费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[30213]维修（护）费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[310]资本性支出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[31013]公务用车购置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[31002]办公设备购置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[31003]专用设备购置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[31007]信息网络及软件购置更新</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[50307]大型修缮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[31006]大型修缮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[303]对个人和家庭的补助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[30307]医疗费补助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48089B" w:rsidRDefault="00714375"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bl>
    <w:p w:rsidR="00505B4A" w:rsidRDefault="00505B4A"/>
    <w:tbl>
      <w:tblPr>
        <w:tblW w:w="0" w:type="auto"/>
        <w:tblInd w:w="93" w:type="dxa"/>
        <w:tblLook w:val="04A0"/>
      </w:tblPr>
      <w:tblGrid>
        <w:gridCol w:w="6427"/>
        <w:gridCol w:w="309"/>
        <w:gridCol w:w="1693"/>
      </w:tblGrid>
      <w:tr w:rsidR="00A04A53" w:rsidRPr="00A04A53" w:rsidTr="00A04A53">
        <w:trPr>
          <w:trHeight w:val="402"/>
        </w:trPr>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表8</w:t>
            </w:r>
          </w:p>
        </w:tc>
      </w:tr>
      <w:tr w:rsidR="00A04A53" w:rsidRPr="00A04A53" w:rsidTr="00A04A53">
        <w:trPr>
          <w:trHeight w:val="499"/>
        </w:trPr>
        <w:tc>
          <w:tcPr>
            <w:tcW w:w="0" w:type="auto"/>
            <w:gridSpan w:val="3"/>
            <w:tcBorders>
              <w:top w:val="nil"/>
              <w:left w:val="nil"/>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b/>
                <w:bCs/>
                <w:color w:val="000000"/>
                <w:kern w:val="0"/>
                <w:sz w:val="28"/>
                <w:szCs w:val="28"/>
              </w:rPr>
            </w:pPr>
            <w:r w:rsidRPr="00A04A53">
              <w:rPr>
                <w:rFonts w:ascii="宋体" w:eastAsia="宋体" w:hAnsi="宋体" w:cs="Arial" w:hint="eastAsia"/>
                <w:b/>
                <w:bCs/>
                <w:color w:val="000000"/>
                <w:kern w:val="0"/>
                <w:sz w:val="28"/>
                <w:szCs w:val="28"/>
              </w:rPr>
              <w:t>一般公共预算安排的行政经费及“三公”经费预算表</w:t>
            </w:r>
          </w:p>
        </w:tc>
      </w:tr>
      <w:tr w:rsidR="00A04A53" w:rsidRPr="00A04A53" w:rsidTr="00A04A53">
        <w:trPr>
          <w:trHeight w:val="402"/>
        </w:trPr>
        <w:tc>
          <w:tcPr>
            <w:tcW w:w="0" w:type="auto"/>
            <w:gridSpan w:val="2"/>
            <w:tcBorders>
              <w:top w:val="nil"/>
              <w:left w:val="nil"/>
              <w:bottom w:val="nil"/>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单位名称：</w:t>
            </w:r>
            <w:r w:rsidR="009513AC"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单位：万元</w:t>
            </w:r>
          </w:p>
        </w:tc>
      </w:tr>
      <w:tr w:rsidR="00A04A53" w:rsidRPr="00A04A53" w:rsidTr="00A04A53">
        <w:trPr>
          <w:trHeight w:val="390"/>
        </w:trPr>
        <w:tc>
          <w:tcPr>
            <w:tcW w:w="0" w:type="auto"/>
            <w:tcBorders>
              <w:top w:val="single" w:sz="4" w:space="0" w:color="000000"/>
              <w:left w:val="single" w:sz="4" w:space="0" w:color="000000"/>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项        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D622B" w:rsidP="00A04A53">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2016</w:t>
            </w:r>
            <w:r w:rsidR="00A04A53" w:rsidRPr="00A04A53">
              <w:rPr>
                <w:rFonts w:ascii="宋体" w:eastAsia="宋体" w:hAnsi="宋体" w:cs="Arial" w:hint="eastAsia"/>
                <w:color w:val="000000"/>
                <w:kern w:val="0"/>
                <w:sz w:val="20"/>
                <w:szCs w:val="20"/>
              </w:rPr>
              <w:t>年预算</w:t>
            </w:r>
          </w:p>
        </w:tc>
      </w:tr>
      <w:tr w:rsidR="00714375" w:rsidRPr="00A04A53" w:rsidTr="00A04A53">
        <w:trPr>
          <w:trHeight w:val="390"/>
        </w:trPr>
        <w:tc>
          <w:tcPr>
            <w:tcW w:w="0" w:type="auto"/>
            <w:tcBorders>
              <w:top w:val="single" w:sz="4" w:space="0" w:color="000000"/>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行政经费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8.70</w:t>
            </w:r>
            <w:r w:rsidR="00714375"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“三公”经费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8.70</w:t>
            </w:r>
            <w:r w:rsidR="00714375"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其中：（一）因公出国（境）支出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（二）公务用车购置及运行维护支出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w:t>
            </w:r>
            <w:r w:rsidR="00714375"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1.公务用车购置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714375"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2.公务用车运行维护费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w:t>
            </w:r>
            <w:r w:rsidR="00714375" w:rsidRPr="00DA497E">
              <w:rPr>
                <w:rFonts w:ascii="宋体" w:eastAsia="宋体" w:hAnsi="宋体" w:cs="Arial" w:hint="eastAsia"/>
                <w:color w:val="000000"/>
                <w:kern w:val="0"/>
                <w:sz w:val="20"/>
                <w:szCs w:val="20"/>
              </w:rPr>
              <w:t xml:space="preserve">　</w:t>
            </w:r>
          </w:p>
        </w:tc>
      </w:tr>
      <w:tr w:rsidR="00714375"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714375" w:rsidRPr="00A04A53" w:rsidRDefault="00714375"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（三）公务接待费支出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14375" w:rsidRPr="00DA497E" w:rsidRDefault="00AD622B" w:rsidP="00E1606C">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5.20</w:t>
            </w:r>
            <w:r w:rsidR="00714375" w:rsidRPr="00DA497E">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19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注：</w:t>
            </w:r>
            <w:r w:rsidRPr="00A04A53">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rsidR="00A04A53" w:rsidRPr="00A04A53" w:rsidTr="00A04A53">
        <w:trPr>
          <w:trHeight w:val="13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505B4A" w:rsidRDefault="00505B4A"/>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5F7D91" w:rsidRDefault="005F7D91">
      <w:bookmarkStart w:id="0" w:name="_GoBack"/>
      <w:bookmarkEnd w:id="0"/>
    </w:p>
    <w:tbl>
      <w:tblPr>
        <w:tblW w:w="8520" w:type="dxa"/>
        <w:tblInd w:w="93" w:type="dxa"/>
        <w:tblLayout w:type="fixed"/>
        <w:tblLook w:val="04A0"/>
      </w:tblPr>
      <w:tblGrid>
        <w:gridCol w:w="2578"/>
        <w:gridCol w:w="1122"/>
        <w:gridCol w:w="2942"/>
        <w:gridCol w:w="1878"/>
      </w:tblGrid>
      <w:tr w:rsidR="00EA4F11" w:rsidRPr="00EA4F11" w:rsidTr="00BD7887">
        <w:trPr>
          <w:trHeight w:val="493"/>
        </w:trPr>
        <w:tc>
          <w:tcPr>
            <w:tcW w:w="2578" w:type="dxa"/>
            <w:tcBorders>
              <w:top w:val="nil"/>
              <w:left w:val="nil"/>
              <w:bottom w:val="nil"/>
              <w:right w:val="nil"/>
            </w:tcBorders>
            <w:shd w:val="clear" w:color="auto" w:fill="auto"/>
            <w:noWrap/>
            <w:vAlign w:val="bottom"/>
            <w:hideMark/>
          </w:tcPr>
          <w:p w:rsidR="00E1606C" w:rsidRDefault="00E1606C" w:rsidP="00EA4F11">
            <w:pPr>
              <w:widowControl/>
              <w:jc w:val="left"/>
              <w:rPr>
                <w:rFonts w:ascii="Arial" w:eastAsia="宋体" w:hAnsi="Arial" w:cs="Arial"/>
                <w:kern w:val="0"/>
                <w:sz w:val="20"/>
                <w:szCs w:val="20"/>
              </w:rPr>
            </w:pPr>
          </w:p>
          <w:p w:rsidR="00E1606C" w:rsidRPr="00EA4F11" w:rsidRDefault="00E1606C" w:rsidP="00EA4F11">
            <w:pPr>
              <w:widowControl/>
              <w:jc w:val="left"/>
              <w:rPr>
                <w:rFonts w:ascii="Arial" w:eastAsia="宋体" w:hAnsi="Arial" w:cs="Arial"/>
                <w:kern w:val="0"/>
                <w:sz w:val="20"/>
                <w:szCs w:val="20"/>
              </w:rPr>
            </w:pPr>
          </w:p>
        </w:tc>
        <w:tc>
          <w:tcPr>
            <w:tcW w:w="112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294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表9</w:t>
            </w:r>
          </w:p>
        </w:tc>
      </w:tr>
      <w:tr w:rsidR="00EA4F11" w:rsidRPr="00EA4F11" w:rsidTr="00BD7887">
        <w:trPr>
          <w:trHeight w:val="612"/>
        </w:trPr>
        <w:tc>
          <w:tcPr>
            <w:tcW w:w="8520" w:type="dxa"/>
            <w:gridSpan w:val="4"/>
            <w:tcBorders>
              <w:top w:val="nil"/>
              <w:left w:val="nil"/>
              <w:bottom w:val="nil"/>
              <w:right w:val="nil"/>
            </w:tcBorders>
            <w:shd w:val="clear" w:color="000000" w:fill="FFFFFF"/>
            <w:noWrap/>
            <w:vAlign w:val="center"/>
            <w:hideMark/>
          </w:tcPr>
          <w:p w:rsidR="00EA4F11" w:rsidRPr="00EA4F11" w:rsidRDefault="00AD622B" w:rsidP="00EA4F11">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2016</w:t>
            </w:r>
            <w:r w:rsidR="00EA4F11" w:rsidRPr="00EA4F11">
              <w:rPr>
                <w:rFonts w:ascii="宋体" w:eastAsia="宋体" w:hAnsi="宋体" w:cs="Arial" w:hint="eastAsia"/>
                <w:b/>
                <w:bCs/>
                <w:color w:val="000000"/>
                <w:kern w:val="0"/>
                <w:sz w:val="28"/>
                <w:szCs w:val="28"/>
              </w:rPr>
              <w:t>年政府性基金预算支出情况表</w:t>
            </w:r>
          </w:p>
        </w:tc>
      </w:tr>
      <w:tr w:rsidR="00EA4F11" w:rsidRPr="00EA4F11" w:rsidTr="00BD7887">
        <w:trPr>
          <w:trHeight w:val="493"/>
        </w:trPr>
        <w:tc>
          <w:tcPr>
            <w:tcW w:w="6642" w:type="dxa"/>
            <w:gridSpan w:val="3"/>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单位名称：</w:t>
            </w:r>
            <w:r w:rsidR="00AD622B" w:rsidRPr="009513AC">
              <w:rPr>
                <w:rFonts w:ascii="宋体" w:eastAsia="宋体" w:hAnsi="宋体" w:cs="Arial" w:hint="eastAsia"/>
                <w:color w:val="000000"/>
                <w:kern w:val="0"/>
                <w:sz w:val="20"/>
                <w:szCs w:val="20"/>
              </w:rPr>
              <w:t>中共大埔县直属机关工作委员会</w:t>
            </w: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单位：万元</w:t>
            </w:r>
          </w:p>
        </w:tc>
      </w:tr>
      <w:tr w:rsidR="00EA4F11" w:rsidRPr="00EA4F11" w:rsidTr="00BD7887">
        <w:trPr>
          <w:trHeight w:val="493"/>
        </w:trPr>
        <w:tc>
          <w:tcPr>
            <w:tcW w:w="2578" w:type="dxa"/>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功能科目名称</w:t>
            </w:r>
          </w:p>
        </w:tc>
        <w:tc>
          <w:tcPr>
            <w:tcW w:w="59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政府性基金预算支出</w:t>
            </w:r>
          </w:p>
        </w:tc>
      </w:tr>
      <w:tr w:rsidR="00EA4F11" w:rsidRPr="00EA4F11" w:rsidTr="00BD7887">
        <w:trPr>
          <w:trHeight w:val="478"/>
        </w:trPr>
        <w:tc>
          <w:tcPr>
            <w:tcW w:w="2578" w:type="dxa"/>
            <w:vMerge/>
            <w:tcBorders>
              <w:top w:val="single" w:sz="4" w:space="0" w:color="000000"/>
              <w:left w:val="single" w:sz="4" w:space="0" w:color="000000"/>
              <w:bottom w:val="single" w:sz="4" w:space="0" w:color="000000"/>
              <w:right w:val="nil"/>
            </w:tcBorders>
            <w:vAlign w:val="center"/>
            <w:hideMark/>
          </w:tcPr>
          <w:p w:rsidR="00EA4F11" w:rsidRPr="00EA4F11" w:rsidRDefault="00EA4F11" w:rsidP="00EA4F11">
            <w:pPr>
              <w:widowControl/>
              <w:jc w:val="left"/>
              <w:rPr>
                <w:rFonts w:ascii="宋体" w:eastAsia="宋体" w:hAnsi="宋体" w:cs="Arial"/>
                <w:color w:val="000000"/>
                <w:kern w:val="0"/>
                <w:sz w:val="20"/>
                <w:szCs w:val="20"/>
              </w:rPr>
            </w:pP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小计</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其中：基本支出</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项目支出</w:t>
            </w:r>
          </w:p>
        </w:tc>
      </w:tr>
      <w:tr w:rsidR="00EA4F11" w:rsidRPr="00EA4F11" w:rsidTr="00BD7887">
        <w:trPr>
          <w:trHeight w:val="478"/>
        </w:trPr>
        <w:tc>
          <w:tcPr>
            <w:tcW w:w="2578" w:type="dxa"/>
            <w:tcBorders>
              <w:top w:val="nil"/>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AD622B" w:rsidP="00EA4F1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EA4F11" w:rsidRPr="00EA4F11">
              <w:rPr>
                <w:rFonts w:ascii="宋体" w:eastAsia="宋体" w:hAnsi="宋体" w:cs="Arial" w:hint="eastAsia"/>
                <w:color w:val="000000"/>
                <w:kern w:val="0"/>
                <w:sz w:val="20"/>
                <w:szCs w:val="20"/>
              </w:rPr>
              <w:t xml:space="preserve">　</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AD622B" w:rsidP="00EA4F1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EA4F11" w:rsidRPr="00EA4F11">
              <w:rPr>
                <w:rFonts w:ascii="宋体" w:eastAsia="宋体" w:hAnsi="宋体" w:cs="Arial" w:hint="eastAsia"/>
                <w:color w:val="000000"/>
                <w:kern w:val="0"/>
                <w:sz w:val="20"/>
                <w:szCs w:val="20"/>
              </w:rPr>
              <w:t xml:space="preserve">　</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AD622B" w:rsidP="00EA4F1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0.00</w:t>
            </w:r>
            <w:r w:rsidR="00EA4F11" w:rsidRPr="00EA4F11">
              <w:rPr>
                <w:rFonts w:ascii="宋体" w:eastAsia="宋体" w:hAnsi="宋体" w:cs="Arial" w:hint="eastAsia"/>
                <w:color w:val="000000"/>
                <w:kern w:val="0"/>
                <w:sz w:val="20"/>
                <w:szCs w:val="20"/>
              </w:rPr>
              <w:t xml:space="preserve">　</w:t>
            </w:r>
          </w:p>
        </w:tc>
      </w:tr>
      <w:tr w:rsidR="00EA4F11" w:rsidRPr="00EA4F11" w:rsidTr="00BD7887">
        <w:trPr>
          <w:trHeight w:val="441"/>
        </w:trPr>
        <w:tc>
          <w:tcPr>
            <w:tcW w:w="8520" w:type="dxa"/>
            <w:gridSpan w:val="4"/>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18"/>
                <w:szCs w:val="18"/>
              </w:rPr>
            </w:pPr>
            <w:r w:rsidRPr="00EA4F11">
              <w:rPr>
                <w:rFonts w:ascii="宋体" w:eastAsia="宋体" w:hAnsi="宋体" w:cs="Arial" w:hint="eastAsia"/>
                <w:color w:val="000000"/>
                <w:kern w:val="0"/>
                <w:sz w:val="18"/>
                <w:szCs w:val="18"/>
              </w:rPr>
              <w:t>注：如该部门无政府性基金安排的支出，则本表为空。同时按照财政部有关要求，以空表呈报省人代会审议。</w:t>
            </w:r>
          </w:p>
        </w:tc>
      </w:tr>
    </w:tbl>
    <w:p w:rsidR="00505B4A" w:rsidRDefault="00505B4A"/>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tbl>
      <w:tblPr>
        <w:tblW w:w="8519" w:type="dxa"/>
        <w:tblInd w:w="93" w:type="dxa"/>
        <w:tblLayout w:type="fixed"/>
        <w:tblLook w:val="04A0"/>
      </w:tblPr>
      <w:tblGrid>
        <w:gridCol w:w="2850"/>
        <w:gridCol w:w="166"/>
        <w:gridCol w:w="685"/>
        <w:gridCol w:w="331"/>
        <w:gridCol w:w="519"/>
        <w:gridCol w:w="297"/>
        <w:gridCol w:w="412"/>
        <w:gridCol w:w="278"/>
        <w:gridCol w:w="528"/>
        <w:gridCol w:w="728"/>
        <w:gridCol w:w="509"/>
        <w:gridCol w:w="225"/>
        <w:gridCol w:w="991"/>
      </w:tblGrid>
      <w:tr w:rsidR="00A217B1" w:rsidRPr="00A217B1" w:rsidTr="00AD622B">
        <w:trPr>
          <w:trHeight w:val="429"/>
        </w:trPr>
        <w:tc>
          <w:tcPr>
            <w:tcW w:w="3016" w:type="dxa"/>
            <w:gridSpan w:val="2"/>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1016" w:type="dxa"/>
            <w:gridSpan w:val="2"/>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816" w:type="dxa"/>
            <w:gridSpan w:val="2"/>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690" w:type="dxa"/>
            <w:gridSpan w:val="2"/>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528" w:type="dxa"/>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728" w:type="dxa"/>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509" w:type="dxa"/>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1216" w:type="dxa"/>
            <w:gridSpan w:val="2"/>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表10</w:t>
            </w:r>
          </w:p>
        </w:tc>
      </w:tr>
      <w:tr w:rsidR="00A217B1" w:rsidRPr="00A217B1" w:rsidTr="00AD622B">
        <w:trPr>
          <w:trHeight w:val="533"/>
        </w:trPr>
        <w:tc>
          <w:tcPr>
            <w:tcW w:w="8519" w:type="dxa"/>
            <w:gridSpan w:val="13"/>
            <w:tcBorders>
              <w:top w:val="nil"/>
              <w:left w:val="nil"/>
              <w:bottom w:val="nil"/>
              <w:right w:val="nil"/>
            </w:tcBorders>
            <w:shd w:val="clear" w:color="auto" w:fill="auto"/>
            <w:noWrap/>
            <w:vAlign w:val="center"/>
            <w:hideMark/>
          </w:tcPr>
          <w:p w:rsidR="00A217B1" w:rsidRPr="00A217B1" w:rsidRDefault="00AD622B" w:rsidP="00A217B1">
            <w:pPr>
              <w:widowControl/>
              <w:jc w:val="center"/>
              <w:rPr>
                <w:rFonts w:ascii="宋体" w:eastAsia="宋体" w:hAnsi="宋体" w:cs="Arial"/>
                <w:b/>
                <w:bCs/>
                <w:kern w:val="0"/>
                <w:sz w:val="28"/>
                <w:szCs w:val="28"/>
              </w:rPr>
            </w:pPr>
            <w:r>
              <w:rPr>
                <w:rFonts w:ascii="宋体" w:eastAsia="宋体" w:hAnsi="宋体" w:cs="Arial" w:hint="eastAsia"/>
                <w:b/>
                <w:bCs/>
                <w:kern w:val="0"/>
                <w:sz w:val="28"/>
                <w:szCs w:val="28"/>
              </w:rPr>
              <w:lastRenderedPageBreak/>
              <w:t>2016</w:t>
            </w:r>
            <w:r w:rsidR="00A217B1" w:rsidRPr="00A217B1">
              <w:rPr>
                <w:rFonts w:ascii="宋体" w:eastAsia="宋体" w:hAnsi="宋体" w:cs="Arial" w:hint="eastAsia"/>
                <w:b/>
                <w:bCs/>
                <w:kern w:val="0"/>
                <w:sz w:val="28"/>
                <w:szCs w:val="28"/>
              </w:rPr>
              <w:t>年部门预算基本支出预算表</w:t>
            </w:r>
          </w:p>
        </w:tc>
      </w:tr>
      <w:tr w:rsidR="00A217B1" w:rsidRPr="00A217B1" w:rsidTr="00AD622B">
        <w:trPr>
          <w:trHeight w:val="429"/>
        </w:trPr>
        <w:tc>
          <w:tcPr>
            <w:tcW w:w="6794" w:type="dxa"/>
            <w:gridSpan w:val="10"/>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单位名称：</w:t>
            </w:r>
            <w:r w:rsidR="00AD622B" w:rsidRPr="009513AC">
              <w:rPr>
                <w:rFonts w:ascii="宋体" w:eastAsia="宋体" w:hAnsi="宋体" w:cs="Arial" w:hint="eastAsia"/>
                <w:color w:val="000000"/>
                <w:kern w:val="0"/>
                <w:sz w:val="20"/>
                <w:szCs w:val="20"/>
              </w:rPr>
              <w:t>中共大埔县直属机关工作委员会</w:t>
            </w:r>
          </w:p>
        </w:tc>
        <w:tc>
          <w:tcPr>
            <w:tcW w:w="734" w:type="dxa"/>
            <w:gridSpan w:val="2"/>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p>
        </w:tc>
        <w:tc>
          <w:tcPr>
            <w:tcW w:w="991" w:type="dxa"/>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金额：万元</w:t>
            </w:r>
          </w:p>
        </w:tc>
      </w:tr>
      <w:tr w:rsidR="00A217B1" w:rsidRPr="00A217B1" w:rsidTr="00683322">
        <w:trPr>
          <w:trHeight w:val="416"/>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支出项目类别（资金使用单位）</w:t>
            </w:r>
          </w:p>
        </w:tc>
        <w:tc>
          <w:tcPr>
            <w:tcW w:w="851"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总计</w:t>
            </w:r>
          </w:p>
        </w:tc>
        <w:tc>
          <w:tcPr>
            <w:tcW w:w="3093"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财政拨款</w:t>
            </w:r>
          </w:p>
        </w:tc>
        <w:tc>
          <w:tcPr>
            <w:tcW w:w="734"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财政专户拨款</w:t>
            </w:r>
          </w:p>
        </w:tc>
        <w:tc>
          <w:tcPr>
            <w:tcW w:w="99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其他资金</w:t>
            </w:r>
          </w:p>
        </w:tc>
      </w:tr>
      <w:tr w:rsidR="00A217B1" w:rsidRPr="00A217B1" w:rsidTr="00683322">
        <w:trPr>
          <w:trHeight w:val="640"/>
        </w:trPr>
        <w:tc>
          <w:tcPr>
            <w:tcW w:w="2850" w:type="dxa"/>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851" w:type="dxa"/>
            <w:gridSpan w:val="2"/>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850" w:type="dxa"/>
            <w:gridSpan w:val="2"/>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合计</w:t>
            </w:r>
          </w:p>
        </w:tc>
        <w:tc>
          <w:tcPr>
            <w:tcW w:w="709" w:type="dxa"/>
            <w:gridSpan w:val="2"/>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一般公共预算</w:t>
            </w:r>
          </w:p>
        </w:tc>
        <w:tc>
          <w:tcPr>
            <w:tcW w:w="806" w:type="dxa"/>
            <w:gridSpan w:val="2"/>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政府性基金预算</w:t>
            </w:r>
          </w:p>
        </w:tc>
        <w:tc>
          <w:tcPr>
            <w:tcW w:w="728" w:type="dxa"/>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国有资本经营预算</w:t>
            </w:r>
          </w:p>
        </w:tc>
        <w:tc>
          <w:tcPr>
            <w:tcW w:w="734" w:type="dxa"/>
            <w:gridSpan w:val="2"/>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c>
          <w:tcPr>
            <w:tcW w:w="991" w:type="dxa"/>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r>
      <w:tr w:rsidR="00A217B1" w:rsidRPr="00A217B1" w:rsidTr="00683322">
        <w:trPr>
          <w:trHeight w:val="416"/>
        </w:trPr>
        <w:tc>
          <w:tcPr>
            <w:tcW w:w="2850" w:type="dxa"/>
            <w:tcBorders>
              <w:top w:val="nil"/>
              <w:left w:val="single" w:sz="4" w:space="0" w:color="auto"/>
              <w:bottom w:val="single" w:sz="4" w:space="0" w:color="auto"/>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1</w:t>
            </w:r>
          </w:p>
        </w:tc>
        <w:tc>
          <w:tcPr>
            <w:tcW w:w="85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2</w:t>
            </w:r>
          </w:p>
        </w:tc>
        <w:tc>
          <w:tcPr>
            <w:tcW w:w="70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3</w:t>
            </w:r>
          </w:p>
        </w:tc>
        <w:tc>
          <w:tcPr>
            <w:tcW w:w="80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4</w:t>
            </w:r>
          </w:p>
        </w:tc>
        <w:tc>
          <w:tcPr>
            <w:tcW w:w="728" w:type="dxa"/>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5</w:t>
            </w:r>
          </w:p>
        </w:tc>
        <w:tc>
          <w:tcPr>
            <w:tcW w:w="734" w:type="dxa"/>
            <w:gridSpan w:val="2"/>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6</w:t>
            </w:r>
          </w:p>
        </w:tc>
        <w:tc>
          <w:tcPr>
            <w:tcW w:w="991" w:type="dxa"/>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7</w:t>
            </w:r>
          </w:p>
        </w:tc>
      </w:tr>
      <w:tr w:rsidR="00AD622B" w:rsidRPr="00A217B1" w:rsidTr="00683322">
        <w:trPr>
          <w:trHeight w:val="416"/>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AD622B" w:rsidRPr="00A217B1" w:rsidRDefault="00AD622B"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合计</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D622B" w:rsidRPr="00A217B1" w:rsidRDefault="006E4DA0" w:rsidP="00A217B1">
            <w:pPr>
              <w:widowControl/>
              <w:jc w:val="left"/>
              <w:rPr>
                <w:rFonts w:ascii="宋体" w:eastAsia="宋体" w:hAnsi="宋体" w:cs="Arial"/>
                <w:kern w:val="0"/>
                <w:sz w:val="20"/>
                <w:szCs w:val="20"/>
              </w:rPr>
            </w:pPr>
            <w:r>
              <w:rPr>
                <w:rFonts w:ascii="宋体" w:eastAsia="宋体" w:hAnsi="宋体" w:cs="Arial" w:hint="eastAsia"/>
                <w:kern w:val="0"/>
                <w:sz w:val="20"/>
                <w:szCs w:val="20"/>
              </w:rPr>
              <w:t>58.00</w:t>
            </w:r>
          </w:p>
        </w:tc>
        <w:tc>
          <w:tcPr>
            <w:tcW w:w="850" w:type="dxa"/>
            <w:gridSpan w:val="2"/>
            <w:tcBorders>
              <w:top w:val="nil"/>
              <w:left w:val="nil"/>
              <w:bottom w:val="single" w:sz="4" w:space="0" w:color="auto"/>
              <w:right w:val="single" w:sz="4" w:space="0" w:color="auto"/>
            </w:tcBorders>
            <w:shd w:val="clear" w:color="auto" w:fill="auto"/>
            <w:noWrap/>
            <w:hideMark/>
          </w:tcPr>
          <w:p w:rsidR="00AD622B" w:rsidRPr="007433CA" w:rsidRDefault="006E4DA0" w:rsidP="00E1606C">
            <w:pPr>
              <w:rPr>
                <w:rFonts w:ascii="宋体" w:eastAsia="宋体" w:hAnsi="宋体" w:cs="Arial"/>
                <w:kern w:val="0"/>
                <w:sz w:val="20"/>
                <w:szCs w:val="20"/>
              </w:rPr>
            </w:pPr>
            <w:r>
              <w:rPr>
                <w:rFonts w:ascii="宋体" w:eastAsia="宋体" w:hAnsi="宋体" w:cs="Arial" w:hint="eastAsia"/>
                <w:kern w:val="0"/>
                <w:sz w:val="20"/>
                <w:szCs w:val="20"/>
              </w:rPr>
              <w:t>58.00</w:t>
            </w:r>
          </w:p>
        </w:tc>
        <w:tc>
          <w:tcPr>
            <w:tcW w:w="709" w:type="dxa"/>
            <w:gridSpan w:val="2"/>
            <w:tcBorders>
              <w:top w:val="nil"/>
              <w:left w:val="nil"/>
              <w:bottom w:val="single" w:sz="4" w:space="0" w:color="auto"/>
              <w:right w:val="single" w:sz="4" w:space="0" w:color="auto"/>
            </w:tcBorders>
            <w:shd w:val="clear" w:color="auto" w:fill="auto"/>
            <w:noWrap/>
            <w:hideMark/>
          </w:tcPr>
          <w:p w:rsidR="00AD622B" w:rsidRDefault="006E4DA0" w:rsidP="00E1606C">
            <w:r>
              <w:rPr>
                <w:rFonts w:hint="eastAsia"/>
              </w:rPr>
              <w:t>58.00</w:t>
            </w:r>
          </w:p>
        </w:tc>
        <w:tc>
          <w:tcPr>
            <w:tcW w:w="806" w:type="dxa"/>
            <w:gridSpan w:val="2"/>
            <w:tcBorders>
              <w:top w:val="nil"/>
              <w:left w:val="nil"/>
              <w:bottom w:val="single" w:sz="4" w:space="0" w:color="auto"/>
              <w:right w:val="single" w:sz="4" w:space="0" w:color="auto"/>
            </w:tcBorders>
            <w:shd w:val="clear" w:color="auto" w:fill="auto"/>
            <w:noWrap/>
            <w:hideMark/>
          </w:tcPr>
          <w:p w:rsidR="00AD622B" w:rsidRDefault="00AD622B" w:rsidP="00E1606C">
            <w:r>
              <w:rPr>
                <w:rFonts w:hint="eastAsia"/>
              </w:rPr>
              <w:t>0.00</w:t>
            </w:r>
          </w:p>
        </w:tc>
        <w:tc>
          <w:tcPr>
            <w:tcW w:w="728" w:type="dxa"/>
            <w:tcBorders>
              <w:top w:val="nil"/>
              <w:left w:val="nil"/>
              <w:bottom w:val="single" w:sz="4" w:space="0" w:color="auto"/>
              <w:right w:val="single" w:sz="4" w:space="0" w:color="auto"/>
            </w:tcBorders>
            <w:shd w:val="clear" w:color="auto" w:fill="auto"/>
            <w:noWrap/>
            <w:hideMark/>
          </w:tcPr>
          <w:p w:rsidR="00AD622B" w:rsidRDefault="00AD622B" w:rsidP="00E1606C">
            <w:r>
              <w:rPr>
                <w:rFonts w:hint="eastAsia"/>
              </w:rPr>
              <w:t>0.00</w:t>
            </w:r>
          </w:p>
        </w:tc>
        <w:tc>
          <w:tcPr>
            <w:tcW w:w="734" w:type="dxa"/>
            <w:gridSpan w:val="2"/>
            <w:tcBorders>
              <w:top w:val="nil"/>
              <w:left w:val="nil"/>
              <w:bottom w:val="single" w:sz="4" w:space="0" w:color="auto"/>
              <w:right w:val="single" w:sz="4" w:space="0" w:color="auto"/>
            </w:tcBorders>
            <w:shd w:val="clear" w:color="auto" w:fill="auto"/>
            <w:noWrap/>
            <w:hideMark/>
          </w:tcPr>
          <w:p w:rsidR="00AD622B" w:rsidRDefault="00AD622B" w:rsidP="00E1606C">
            <w:r>
              <w:rPr>
                <w:rFonts w:hint="eastAsia"/>
              </w:rPr>
              <w:t>0.00</w:t>
            </w:r>
          </w:p>
        </w:tc>
        <w:tc>
          <w:tcPr>
            <w:tcW w:w="991" w:type="dxa"/>
            <w:tcBorders>
              <w:top w:val="nil"/>
              <w:left w:val="nil"/>
              <w:bottom w:val="single" w:sz="4" w:space="0" w:color="auto"/>
              <w:right w:val="single" w:sz="4" w:space="0" w:color="auto"/>
            </w:tcBorders>
            <w:shd w:val="clear" w:color="auto" w:fill="auto"/>
            <w:noWrap/>
            <w:hideMark/>
          </w:tcPr>
          <w:p w:rsidR="00AD622B" w:rsidRDefault="00AD622B" w:rsidP="00E1606C">
            <w:r>
              <w:rPr>
                <w:rFonts w:hint="eastAsia"/>
              </w:rPr>
              <w:t>0.00</w:t>
            </w:r>
          </w:p>
        </w:tc>
      </w:tr>
      <w:tr w:rsidR="00AD622B" w:rsidRPr="00A217B1" w:rsidTr="00683322">
        <w:trPr>
          <w:trHeight w:val="42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AD622B" w:rsidRPr="00A217B1" w:rsidRDefault="00AD622B"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D622B" w:rsidRPr="00A217B1" w:rsidRDefault="00AD622B" w:rsidP="00AD622B">
            <w:pPr>
              <w:widowControl/>
              <w:jc w:val="left"/>
              <w:rPr>
                <w:rFonts w:ascii="宋体" w:eastAsia="宋体" w:hAnsi="宋体" w:cs="Arial"/>
                <w:kern w:val="0"/>
                <w:sz w:val="20"/>
                <w:szCs w:val="20"/>
              </w:rPr>
            </w:pPr>
          </w:p>
        </w:tc>
        <w:tc>
          <w:tcPr>
            <w:tcW w:w="850" w:type="dxa"/>
            <w:gridSpan w:val="2"/>
            <w:tcBorders>
              <w:top w:val="nil"/>
              <w:left w:val="nil"/>
              <w:bottom w:val="single" w:sz="4" w:space="0" w:color="auto"/>
              <w:right w:val="single" w:sz="4" w:space="0" w:color="auto"/>
            </w:tcBorders>
            <w:shd w:val="clear" w:color="auto" w:fill="auto"/>
            <w:noWrap/>
            <w:hideMark/>
          </w:tcPr>
          <w:p w:rsidR="00AD622B" w:rsidRPr="007433CA" w:rsidRDefault="00AD622B" w:rsidP="00E1606C">
            <w:pPr>
              <w:rPr>
                <w:rFonts w:ascii="宋体" w:eastAsia="宋体" w:hAnsi="宋体" w:cs="Arial"/>
                <w:kern w:val="0"/>
                <w:sz w:val="20"/>
                <w:szCs w:val="20"/>
              </w:rPr>
            </w:pPr>
          </w:p>
        </w:tc>
        <w:tc>
          <w:tcPr>
            <w:tcW w:w="709"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806"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728" w:type="dxa"/>
            <w:tcBorders>
              <w:top w:val="nil"/>
              <w:left w:val="nil"/>
              <w:bottom w:val="single" w:sz="4" w:space="0" w:color="auto"/>
              <w:right w:val="single" w:sz="4" w:space="0" w:color="auto"/>
            </w:tcBorders>
            <w:shd w:val="clear" w:color="auto" w:fill="auto"/>
            <w:noWrap/>
            <w:hideMark/>
          </w:tcPr>
          <w:p w:rsidR="00AD622B" w:rsidRDefault="00AD622B" w:rsidP="00E1606C"/>
        </w:tc>
        <w:tc>
          <w:tcPr>
            <w:tcW w:w="734"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991" w:type="dxa"/>
            <w:tcBorders>
              <w:top w:val="nil"/>
              <w:left w:val="nil"/>
              <w:bottom w:val="single" w:sz="4" w:space="0" w:color="auto"/>
              <w:right w:val="single" w:sz="4" w:space="0" w:color="auto"/>
            </w:tcBorders>
            <w:shd w:val="clear" w:color="auto" w:fill="auto"/>
            <w:noWrap/>
            <w:hideMark/>
          </w:tcPr>
          <w:p w:rsidR="00AD622B" w:rsidRDefault="00AD622B" w:rsidP="00E1606C"/>
        </w:tc>
      </w:tr>
      <w:tr w:rsidR="00AD622B" w:rsidRPr="00A217B1" w:rsidTr="00683322">
        <w:trPr>
          <w:trHeight w:val="42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AD622B" w:rsidRPr="00A217B1" w:rsidRDefault="00AD622B"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D622B" w:rsidRPr="00A217B1" w:rsidRDefault="00AD622B" w:rsidP="00A217B1">
            <w:pPr>
              <w:widowControl/>
              <w:jc w:val="left"/>
              <w:rPr>
                <w:rFonts w:ascii="宋体" w:eastAsia="宋体" w:hAnsi="宋体" w:cs="Arial"/>
                <w:kern w:val="0"/>
                <w:sz w:val="20"/>
                <w:szCs w:val="20"/>
              </w:rPr>
            </w:pPr>
          </w:p>
        </w:tc>
        <w:tc>
          <w:tcPr>
            <w:tcW w:w="850" w:type="dxa"/>
            <w:gridSpan w:val="2"/>
            <w:tcBorders>
              <w:top w:val="nil"/>
              <w:left w:val="nil"/>
              <w:bottom w:val="single" w:sz="4" w:space="0" w:color="auto"/>
              <w:right w:val="single" w:sz="4" w:space="0" w:color="auto"/>
            </w:tcBorders>
            <w:shd w:val="clear" w:color="auto" w:fill="auto"/>
            <w:noWrap/>
            <w:hideMark/>
          </w:tcPr>
          <w:p w:rsidR="00AD622B" w:rsidRPr="007433CA" w:rsidRDefault="00AD622B" w:rsidP="00E1606C">
            <w:pPr>
              <w:rPr>
                <w:rFonts w:ascii="宋体" w:eastAsia="宋体" w:hAnsi="宋体" w:cs="Arial"/>
                <w:kern w:val="0"/>
                <w:sz w:val="20"/>
                <w:szCs w:val="20"/>
              </w:rPr>
            </w:pPr>
          </w:p>
        </w:tc>
        <w:tc>
          <w:tcPr>
            <w:tcW w:w="709"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806"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728" w:type="dxa"/>
            <w:tcBorders>
              <w:top w:val="nil"/>
              <w:left w:val="nil"/>
              <w:bottom w:val="single" w:sz="4" w:space="0" w:color="auto"/>
              <w:right w:val="single" w:sz="4" w:space="0" w:color="auto"/>
            </w:tcBorders>
            <w:shd w:val="clear" w:color="auto" w:fill="auto"/>
            <w:noWrap/>
            <w:hideMark/>
          </w:tcPr>
          <w:p w:rsidR="00AD622B" w:rsidRDefault="00AD622B" w:rsidP="00E1606C"/>
        </w:tc>
        <w:tc>
          <w:tcPr>
            <w:tcW w:w="734"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991" w:type="dxa"/>
            <w:tcBorders>
              <w:top w:val="nil"/>
              <w:left w:val="nil"/>
              <w:bottom w:val="single" w:sz="4" w:space="0" w:color="auto"/>
              <w:right w:val="single" w:sz="4" w:space="0" w:color="auto"/>
            </w:tcBorders>
            <w:shd w:val="clear" w:color="auto" w:fill="auto"/>
            <w:noWrap/>
            <w:hideMark/>
          </w:tcPr>
          <w:p w:rsidR="00AD622B" w:rsidRDefault="00AD622B" w:rsidP="00E1606C"/>
        </w:tc>
      </w:tr>
      <w:tr w:rsidR="00AD622B" w:rsidRPr="00A217B1" w:rsidTr="00683322">
        <w:trPr>
          <w:trHeight w:val="429"/>
        </w:trPr>
        <w:tc>
          <w:tcPr>
            <w:tcW w:w="2850" w:type="dxa"/>
            <w:tcBorders>
              <w:top w:val="nil"/>
              <w:left w:val="single" w:sz="4" w:space="0" w:color="auto"/>
              <w:bottom w:val="single" w:sz="4" w:space="0" w:color="auto"/>
              <w:right w:val="single" w:sz="4" w:space="0" w:color="auto"/>
            </w:tcBorders>
            <w:shd w:val="clear" w:color="auto" w:fill="auto"/>
            <w:vAlign w:val="center"/>
            <w:hideMark/>
          </w:tcPr>
          <w:p w:rsidR="00AD622B" w:rsidRPr="00A217B1" w:rsidRDefault="00AD622B"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851" w:type="dxa"/>
            <w:gridSpan w:val="2"/>
            <w:tcBorders>
              <w:top w:val="nil"/>
              <w:left w:val="nil"/>
              <w:bottom w:val="single" w:sz="4" w:space="0" w:color="auto"/>
              <w:right w:val="single" w:sz="4" w:space="0" w:color="auto"/>
            </w:tcBorders>
            <w:shd w:val="clear" w:color="auto" w:fill="auto"/>
            <w:noWrap/>
            <w:vAlign w:val="center"/>
            <w:hideMark/>
          </w:tcPr>
          <w:p w:rsidR="00AD622B" w:rsidRPr="00A217B1" w:rsidRDefault="00AD622B" w:rsidP="00A217B1">
            <w:pPr>
              <w:widowControl/>
              <w:jc w:val="left"/>
              <w:rPr>
                <w:rFonts w:ascii="宋体" w:eastAsia="宋体" w:hAnsi="宋体" w:cs="Arial"/>
                <w:kern w:val="0"/>
                <w:sz w:val="20"/>
                <w:szCs w:val="20"/>
              </w:rPr>
            </w:pPr>
          </w:p>
        </w:tc>
        <w:tc>
          <w:tcPr>
            <w:tcW w:w="850" w:type="dxa"/>
            <w:gridSpan w:val="2"/>
            <w:tcBorders>
              <w:top w:val="nil"/>
              <w:left w:val="nil"/>
              <w:bottom w:val="single" w:sz="4" w:space="0" w:color="auto"/>
              <w:right w:val="single" w:sz="4" w:space="0" w:color="auto"/>
            </w:tcBorders>
            <w:shd w:val="clear" w:color="auto" w:fill="auto"/>
            <w:noWrap/>
            <w:hideMark/>
          </w:tcPr>
          <w:p w:rsidR="00AD622B" w:rsidRPr="007433CA" w:rsidRDefault="00AD622B" w:rsidP="00E1606C">
            <w:pPr>
              <w:rPr>
                <w:rFonts w:ascii="宋体" w:eastAsia="宋体" w:hAnsi="宋体" w:cs="Arial"/>
                <w:kern w:val="0"/>
                <w:sz w:val="20"/>
                <w:szCs w:val="20"/>
              </w:rPr>
            </w:pPr>
          </w:p>
        </w:tc>
        <w:tc>
          <w:tcPr>
            <w:tcW w:w="709"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806"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728" w:type="dxa"/>
            <w:tcBorders>
              <w:top w:val="nil"/>
              <w:left w:val="nil"/>
              <w:bottom w:val="single" w:sz="4" w:space="0" w:color="auto"/>
              <w:right w:val="single" w:sz="4" w:space="0" w:color="auto"/>
            </w:tcBorders>
            <w:shd w:val="clear" w:color="auto" w:fill="auto"/>
            <w:noWrap/>
            <w:hideMark/>
          </w:tcPr>
          <w:p w:rsidR="00AD622B" w:rsidRDefault="00AD622B" w:rsidP="00E1606C"/>
        </w:tc>
        <w:tc>
          <w:tcPr>
            <w:tcW w:w="734" w:type="dxa"/>
            <w:gridSpan w:val="2"/>
            <w:tcBorders>
              <w:top w:val="nil"/>
              <w:left w:val="nil"/>
              <w:bottom w:val="single" w:sz="4" w:space="0" w:color="auto"/>
              <w:right w:val="single" w:sz="4" w:space="0" w:color="auto"/>
            </w:tcBorders>
            <w:shd w:val="clear" w:color="auto" w:fill="auto"/>
            <w:noWrap/>
            <w:hideMark/>
          </w:tcPr>
          <w:p w:rsidR="00AD622B" w:rsidRDefault="00AD622B" w:rsidP="00E1606C"/>
        </w:tc>
        <w:tc>
          <w:tcPr>
            <w:tcW w:w="991" w:type="dxa"/>
            <w:tcBorders>
              <w:top w:val="nil"/>
              <w:left w:val="nil"/>
              <w:bottom w:val="single" w:sz="4" w:space="0" w:color="auto"/>
              <w:right w:val="single" w:sz="4" w:space="0" w:color="auto"/>
            </w:tcBorders>
            <w:shd w:val="clear" w:color="auto" w:fill="auto"/>
            <w:noWrap/>
            <w:hideMark/>
          </w:tcPr>
          <w:p w:rsidR="00AD622B" w:rsidRDefault="00AD622B" w:rsidP="00E1606C"/>
        </w:tc>
      </w:tr>
    </w:tbl>
    <w:p w:rsidR="00505B4A" w:rsidRDefault="00505B4A"/>
    <w:p w:rsidR="00925C68" w:rsidRDefault="00925C68"/>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B831E7" w:rsidRDefault="00B831E7"/>
    <w:p w:rsidR="00E1606C" w:rsidRDefault="00E1606C"/>
    <w:p w:rsidR="00925C68" w:rsidRDefault="00925C68"/>
    <w:tbl>
      <w:tblPr>
        <w:tblW w:w="8579" w:type="dxa"/>
        <w:tblInd w:w="93" w:type="dxa"/>
        <w:tblLook w:val="04A0"/>
      </w:tblPr>
      <w:tblGrid>
        <w:gridCol w:w="1663"/>
        <w:gridCol w:w="601"/>
        <w:gridCol w:w="601"/>
        <w:gridCol w:w="950"/>
        <w:gridCol w:w="1037"/>
        <w:gridCol w:w="1124"/>
        <w:gridCol w:w="950"/>
        <w:gridCol w:w="775"/>
        <w:gridCol w:w="878"/>
      </w:tblGrid>
      <w:tr w:rsidR="00B33320" w:rsidRPr="00B33320" w:rsidTr="00925C68">
        <w:trPr>
          <w:trHeight w:val="508"/>
        </w:trPr>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表11</w:t>
            </w:r>
          </w:p>
        </w:tc>
      </w:tr>
      <w:tr w:rsidR="00B33320" w:rsidRPr="00B33320" w:rsidTr="00925C68">
        <w:trPr>
          <w:trHeight w:val="631"/>
        </w:trPr>
        <w:tc>
          <w:tcPr>
            <w:tcW w:w="0" w:type="auto"/>
            <w:gridSpan w:val="9"/>
            <w:tcBorders>
              <w:top w:val="nil"/>
              <w:left w:val="nil"/>
              <w:bottom w:val="nil"/>
              <w:right w:val="nil"/>
            </w:tcBorders>
            <w:shd w:val="clear" w:color="auto" w:fill="auto"/>
            <w:vAlign w:val="center"/>
            <w:hideMark/>
          </w:tcPr>
          <w:p w:rsidR="00B33320" w:rsidRPr="00B33320" w:rsidRDefault="00AD622B" w:rsidP="00B33320">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2016</w:t>
            </w:r>
            <w:r w:rsidR="00B33320" w:rsidRPr="00B33320">
              <w:rPr>
                <w:rFonts w:ascii="宋体" w:eastAsia="宋体" w:hAnsi="宋体" w:cs="Arial" w:hint="eastAsia"/>
                <w:b/>
                <w:bCs/>
                <w:color w:val="000000"/>
                <w:kern w:val="0"/>
                <w:sz w:val="28"/>
                <w:szCs w:val="28"/>
              </w:rPr>
              <w:t>年部门预算项目支出及其他支出预算表</w:t>
            </w:r>
          </w:p>
        </w:tc>
      </w:tr>
      <w:tr w:rsidR="00B33320" w:rsidRPr="00B33320" w:rsidTr="00925C68">
        <w:trPr>
          <w:trHeight w:val="508"/>
        </w:trPr>
        <w:tc>
          <w:tcPr>
            <w:tcW w:w="0" w:type="auto"/>
            <w:gridSpan w:val="6"/>
            <w:tcBorders>
              <w:top w:val="nil"/>
              <w:left w:val="nil"/>
              <w:bottom w:val="single" w:sz="4" w:space="0" w:color="auto"/>
              <w:right w:val="nil"/>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单位名称：</w:t>
            </w:r>
            <w:r w:rsidR="00AD622B" w:rsidRPr="009513AC">
              <w:rPr>
                <w:rFonts w:ascii="宋体" w:eastAsia="宋体" w:hAnsi="宋体" w:cs="Arial" w:hint="eastAsia"/>
                <w:color w:val="000000"/>
                <w:kern w:val="0"/>
                <w:sz w:val="20"/>
                <w:szCs w:val="20"/>
              </w:rPr>
              <w:t>中共大埔县直属机关工作委员会</w:t>
            </w: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金额：万元</w:t>
            </w:r>
          </w:p>
        </w:tc>
      </w:tr>
      <w:tr w:rsidR="00B33320" w:rsidRPr="00B33320" w:rsidTr="00925C68">
        <w:trPr>
          <w:trHeight w:val="49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支出项目类别（资金使用单位）</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其他资金</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绩效目标</w:t>
            </w:r>
          </w:p>
        </w:tc>
      </w:tr>
      <w:tr w:rsidR="00B33320" w:rsidRPr="00B33320" w:rsidTr="00925C68">
        <w:trPr>
          <w:trHeight w:val="759"/>
        </w:trPr>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一般公共预算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政府性基金预算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r>
      <w:tr w:rsidR="00B33320" w:rsidRPr="00B33320" w:rsidTr="00925C68">
        <w:trPr>
          <w:trHeight w:val="4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8</w:t>
            </w:r>
          </w:p>
        </w:tc>
      </w:tr>
      <w:tr w:rsidR="00AD622B" w:rsidRPr="00B33320" w:rsidTr="00E1606C">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622B" w:rsidRPr="00B33320" w:rsidRDefault="00AD622B"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c>
          <w:tcPr>
            <w:tcW w:w="0" w:type="auto"/>
            <w:tcBorders>
              <w:top w:val="nil"/>
              <w:left w:val="nil"/>
              <w:bottom w:val="single" w:sz="4" w:space="0" w:color="auto"/>
              <w:right w:val="single" w:sz="4" w:space="0" w:color="auto"/>
            </w:tcBorders>
            <w:shd w:val="clear" w:color="auto" w:fill="auto"/>
            <w:hideMark/>
          </w:tcPr>
          <w:p w:rsidR="00AD622B" w:rsidRDefault="00AD622B" w:rsidP="00E1606C">
            <w:r>
              <w:rPr>
                <w:rFonts w:hint="eastAsia"/>
              </w:rPr>
              <w:t>0.00</w:t>
            </w:r>
          </w:p>
        </w:tc>
      </w:tr>
      <w:tr w:rsidR="00AD622B"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622B" w:rsidRPr="00B33320" w:rsidRDefault="00AD622B"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AD622B" w:rsidRPr="00B33320" w:rsidTr="00B831E7">
        <w:trPr>
          <w:trHeight w:val="72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622B" w:rsidRPr="00B33320" w:rsidRDefault="00AD622B"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AD622B" w:rsidRPr="00B33320" w:rsidRDefault="00AD622B"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bl>
    <w:p w:rsidR="00505B4A" w:rsidRDefault="00505B4A"/>
    <w:p w:rsidR="00505B4A" w:rsidRDefault="00505B4A"/>
    <w:p w:rsidR="00505B4A" w:rsidRDefault="00505B4A"/>
    <w:p w:rsidR="00505B4A" w:rsidRDefault="00505B4A"/>
    <w:p w:rsidR="00505B4A" w:rsidRDefault="00505B4A"/>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E1606C" w:rsidRDefault="00E1606C"/>
    <w:p w:rsidR="00505B4A" w:rsidRDefault="00505B4A"/>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第三部分</w:t>
      </w:r>
      <w:r w:rsidR="00E1606C">
        <w:rPr>
          <w:rFonts w:ascii="方正小标宋简体" w:eastAsia="方正小标宋简体" w:hAnsi="方正小标宋简体" w:cs="方正小标宋简体" w:hint="eastAsia"/>
          <w:sz w:val="44"/>
          <w:szCs w:val="44"/>
        </w:rPr>
        <w:t xml:space="preserve">  2016</w:t>
      </w:r>
      <w:r>
        <w:rPr>
          <w:rFonts w:ascii="方正小标宋简体" w:eastAsia="方正小标宋简体" w:hAnsi="方正小标宋简体" w:cs="方正小标宋简体" w:hint="eastAsia"/>
          <w:sz w:val="44"/>
          <w:szCs w:val="44"/>
        </w:rPr>
        <w:t>年部门预算情况说明</w:t>
      </w:r>
    </w:p>
    <w:p w:rsidR="00505B4A" w:rsidRPr="00E1606C" w:rsidRDefault="00505B4A" w:rsidP="00E1606C">
      <w:pPr>
        <w:ind w:firstLine="640"/>
        <w:rPr>
          <w:rFonts w:ascii="楷体_GB2312" w:eastAsia="楷体_GB2312" w:hAnsi="楷体_GB2312" w:cs="楷体_GB2312"/>
          <w:sz w:val="32"/>
          <w:szCs w:val="32"/>
          <w:highlight w:val="lightGray"/>
        </w:rPr>
      </w:pP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AD622B" w:rsidRPr="00B831E7" w:rsidRDefault="00AD622B" w:rsidP="00AD622B">
      <w:pPr>
        <w:ind w:firstLineChars="200" w:firstLine="640"/>
        <w:rPr>
          <w:rFonts w:ascii="仿宋_GB2312" w:eastAsia="仿宋_GB2312"/>
          <w:sz w:val="32"/>
          <w:szCs w:val="32"/>
        </w:rPr>
      </w:pPr>
      <w:r w:rsidRPr="00B831E7">
        <w:rPr>
          <w:rFonts w:ascii="仿宋_GB2312" w:eastAsia="仿宋_GB2312" w:hAnsi="仿宋_GB2312" w:cs="仿宋_GB2312" w:hint="eastAsia"/>
          <w:sz w:val="32"/>
          <w:szCs w:val="32"/>
        </w:rPr>
        <w:t>2016</w:t>
      </w:r>
      <w:r w:rsidR="003F7E37" w:rsidRPr="00B831E7">
        <w:rPr>
          <w:rFonts w:ascii="仿宋_GB2312" w:eastAsia="仿宋_GB2312" w:hAnsi="仿宋_GB2312" w:cs="仿宋_GB2312" w:hint="eastAsia"/>
          <w:sz w:val="32"/>
          <w:szCs w:val="32"/>
        </w:rPr>
        <w:t>年本部门收入预算</w:t>
      </w:r>
      <w:r w:rsidR="009267F7" w:rsidRPr="00B831E7">
        <w:rPr>
          <w:rFonts w:ascii="仿宋_GB2312" w:eastAsia="仿宋_GB2312" w:hint="eastAsia"/>
          <w:sz w:val="32"/>
          <w:szCs w:val="32"/>
        </w:rPr>
        <w:t>58万元，其中：公共预算拨款58万元。</w:t>
      </w:r>
      <w:r w:rsidRPr="00B831E7">
        <w:rPr>
          <w:rFonts w:ascii="仿宋_GB2312" w:eastAsia="仿宋_GB2312" w:hint="eastAsia"/>
          <w:sz w:val="32"/>
          <w:szCs w:val="32"/>
        </w:rPr>
        <w:t>2016年支出预算58万元，其中：公共预算拨款58万元。2016年公共预算拨款支出按用途划分：一般公共服务支出36.6万元，社会保障和就业21.4万元，占公共预算拨款支出的 100%。</w:t>
      </w:r>
    </w:p>
    <w:p w:rsidR="00505B4A" w:rsidRPr="00AD622B" w:rsidRDefault="00505B4A">
      <w:pPr>
        <w:ind w:firstLine="640"/>
        <w:rPr>
          <w:rFonts w:ascii="黑体" w:eastAsia="黑体" w:hAnsi="黑体" w:cs="黑体"/>
          <w:sz w:val="32"/>
          <w:szCs w:val="32"/>
        </w:rPr>
      </w:pP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B916CD" w:rsidRDefault="009267F7" w:rsidP="00B916CD">
      <w:pPr>
        <w:ind w:firstLine="640"/>
        <w:rPr>
          <w:rFonts w:ascii="仿宋_GB2312" w:eastAsia="仿宋_GB2312" w:hAnsi="仿宋_GB2312" w:cs="仿宋_GB2312"/>
          <w:sz w:val="32"/>
          <w:szCs w:val="32"/>
        </w:rPr>
      </w:pPr>
      <w:r>
        <w:rPr>
          <w:rFonts w:ascii="仿宋_GB2312" w:eastAsia="仿宋_GB2312" w:hint="eastAsia"/>
          <w:sz w:val="32"/>
          <w:szCs w:val="32"/>
        </w:rPr>
        <w:t>2016</w:t>
      </w:r>
      <w:r w:rsidRPr="009F5B15">
        <w:rPr>
          <w:rFonts w:ascii="仿宋_GB2312" w:eastAsia="仿宋_GB2312" w:hint="eastAsia"/>
          <w:sz w:val="32"/>
          <w:szCs w:val="32"/>
        </w:rPr>
        <w:t>年</w:t>
      </w:r>
      <w:r w:rsidR="00B916CD">
        <w:rPr>
          <w:rFonts w:ascii="仿宋_GB2312" w:eastAsia="仿宋_GB2312" w:hAnsi="仿宋_GB2312" w:cs="仿宋_GB2312" w:hint="eastAsia"/>
          <w:sz w:val="32"/>
          <w:szCs w:val="32"/>
        </w:rPr>
        <w:t>本部门</w:t>
      </w:r>
      <w:r w:rsidRPr="009F5B15">
        <w:rPr>
          <w:rFonts w:ascii="仿宋_GB2312" w:eastAsia="仿宋_GB2312" w:hint="eastAsia"/>
          <w:sz w:val="32"/>
          <w:szCs w:val="32"/>
        </w:rPr>
        <w:t>“三</w:t>
      </w:r>
      <w:r w:rsidRPr="00B831E7">
        <w:rPr>
          <w:rFonts w:ascii="仿宋_GB2312" w:eastAsia="仿宋_GB2312" w:hint="eastAsia"/>
          <w:sz w:val="32"/>
          <w:szCs w:val="32"/>
        </w:rPr>
        <w:t>公</w:t>
      </w:r>
      <w:r w:rsidRPr="00B831E7">
        <w:rPr>
          <w:rStyle w:val="a6"/>
          <w:rFonts w:ascii="仿宋_GB2312" w:eastAsia="仿宋_GB2312" w:hint="eastAsia"/>
          <w:color w:val="000000" w:themeColor="text1"/>
          <w:sz w:val="32"/>
          <w:szCs w:val="32"/>
          <w:u w:val="none"/>
        </w:rPr>
        <w:t>”</w:t>
      </w:r>
      <w:r w:rsidR="00B916CD" w:rsidRPr="00B831E7">
        <w:rPr>
          <w:rStyle w:val="a6"/>
          <w:rFonts w:ascii="仿宋_GB2312" w:eastAsia="仿宋_GB2312" w:hint="eastAsia"/>
          <w:color w:val="000000" w:themeColor="text1"/>
          <w:sz w:val="32"/>
          <w:szCs w:val="32"/>
          <w:u w:val="none"/>
        </w:rPr>
        <w:t>经费预算安排8.70万元，比上年减少0.10万元，下降1.14%，主要原因是压减公务接待费用。其中：因公出国（境</w:t>
      </w:r>
      <w:r w:rsidR="00B916CD" w:rsidRPr="00B831E7">
        <w:rPr>
          <w:rFonts w:ascii="仿宋_GB2312" w:eastAsia="仿宋_GB2312" w:hAnsi="仿宋_GB2312" w:cs="仿宋_GB2312" w:hint="eastAsia"/>
          <w:color w:val="000000" w:themeColor="text1"/>
          <w:sz w:val="32"/>
          <w:szCs w:val="32"/>
        </w:rPr>
        <w:t>）费0</w:t>
      </w:r>
      <w:r w:rsidR="00B916CD">
        <w:rPr>
          <w:rFonts w:ascii="仿宋_GB2312" w:eastAsia="仿宋_GB2312" w:hAnsi="仿宋_GB2312" w:cs="仿宋_GB2312" w:hint="eastAsia"/>
          <w:sz w:val="32"/>
          <w:szCs w:val="32"/>
        </w:rPr>
        <w:t>.00万元，（与上年保持不变）；公务用车购置及运行费3.50万元，（与上年保持不变）；公务接待费5.2万元，比上年减少0.10万元，下降1.89%，主要原因是压减公务接待费用。</w:t>
      </w:r>
    </w:p>
    <w:p w:rsidR="00145641" w:rsidRDefault="003F7E37" w:rsidP="00145641">
      <w:pPr>
        <w:numPr>
          <w:ilvl w:val="0"/>
          <w:numId w:val="5"/>
        </w:numPr>
        <w:ind w:firstLineChars="200" w:firstLine="640"/>
        <w:rPr>
          <w:rFonts w:ascii="仿宋_GB2312" w:eastAsia="仿宋_GB2312" w:hAnsi="仿宋_GB2312" w:cs="仿宋_GB2312"/>
          <w:sz w:val="32"/>
          <w:szCs w:val="32"/>
        </w:rPr>
      </w:pPr>
      <w:r w:rsidRPr="00145641">
        <w:rPr>
          <w:rFonts w:ascii="黑体" w:eastAsia="黑体" w:hAnsi="黑体" w:cs="黑体" w:hint="eastAsia"/>
          <w:sz w:val="32"/>
          <w:szCs w:val="32"/>
        </w:rPr>
        <w:t>机关运行经费安排情况</w:t>
      </w:r>
    </w:p>
    <w:p w:rsidR="00145641" w:rsidRDefault="009267F7" w:rsidP="00145641">
      <w:pPr>
        <w:ind w:left="640"/>
        <w:jc w:val="left"/>
        <w:rPr>
          <w:rFonts w:ascii="仿宋_GB2312" w:eastAsia="仿宋_GB2312" w:hAnsi="仿宋_GB2312" w:cs="仿宋_GB2312"/>
          <w:sz w:val="32"/>
          <w:szCs w:val="32"/>
        </w:rPr>
      </w:pPr>
      <w:r w:rsidRPr="00145641">
        <w:rPr>
          <w:rFonts w:ascii="仿宋_GB2312" w:eastAsia="仿宋_GB2312" w:hint="eastAsia"/>
          <w:sz w:val="32"/>
          <w:szCs w:val="32"/>
        </w:rPr>
        <w:t>2016</w:t>
      </w:r>
      <w:r w:rsidR="003F7E37" w:rsidRPr="00145641">
        <w:rPr>
          <w:rFonts w:ascii="仿宋_GB2312" w:eastAsia="仿宋_GB2312" w:hint="eastAsia"/>
          <w:sz w:val="32"/>
          <w:szCs w:val="32"/>
        </w:rPr>
        <w:t>年，本部门机关运行经费安排</w:t>
      </w:r>
      <w:r w:rsidR="00145641">
        <w:rPr>
          <w:rFonts w:ascii="仿宋_GB2312" w:eastAsia="仿宋_GB2312" w:hint="eastAsia"/>
          <w:sz w:val="32"/>
          <w:szCs w:val="32"/>
        </w:rPr>
        <w:t>9.24</w:t>
      </w:r>
      <w:r w:rsidR="003F7E37" w:rsidRPr="00145641">
        <w:rPr>
          <w:rFonts w:ascii="仿宋_GB2312" w:eastAsia="仿宋_GB2312" w:hint="eastAsia"/>
          <w:sz w:val="32"/>
          <w:szCs w:val="32"/>
        </w:rPr>
        <w:t>万元，</w:t>
      </w:r>
      <w:r w:rsidR="00145641">
        <w:rPr>
          <w:rFonts w:ascii="仿宋_GB2312" w:eastAsia="仿宋_GB2312" w:hAnsi="仿宋_GB2312" w:cs="仿宋_GB2312" w:hint="eastAsia"/>
          <w:sz w:val="32"/>
          <w:szCs w:val="32"/>
        </w:rPr>
        <w:t>比上年</w:t>
      </w:r>
    </w:p>
    <w:p w:rsidR="00145641" w:rsidRPr="00145641" w:rsidRDefault="00145641" w:rsidP="00145641">
      <w:pPr>
        <w:jc w:val="left"/>
        <w:rPr>
          <w:rFonts w:ascii="仿宋_GB2312" w:eastAsia="仿宋_GB2312"/>
          <w:sz w:val="32"/>
          <w:szCs w:val="32"/>
        </w:rPr>
      </w:pPr>
      <w:r>
        <w:rPr>
          <w:rFonts w:ascii="仿宋_GB2312" w:eastAsia="仿宋_GB2312" w:hAnsi="仿宋_GB2312" w:cs="仿宋_GB2312" w:hint="eastAsia"/>
          <w:sz w:val="32"/>
          <w:szCs w:val="32"/>
        </w:rPr>
        <w:t>减少0.1万元，下降1.07%，</w:t>
      </w:r>
      <w:r w:rsidR="00137F2E">
        <w:rPr>
          <w:rFonts w:ascii="仿宋_GB2312" w:eastAsia="仿宋_GB2312" w:hAnsi="仿宋_GB2312" w:cs="仿宋_GB2312" w:hint="eastAsia"/>
          <w:sz w:val="32"/>
          <w:szCs w:val="32"/>
        </w:rPr>
        <w:t>主要原因是压减公务接待费用。</w:t>
      </w:r>
      <w:r w:rsidR="003F7E37" w:rsidRPr="00145641">
        <w:rPr>
          <w:rFonts w:ascii="仿宋_GB2312" w:eastAsia="仿宋_GB2312" w:hint="eastAsia"/>
          <w:sz w:val="32"/>
          <w:szCs w:val="32"/>
        </w:rPr>
        <w:t>其中：办公费</w:t>
      </w:r>
      <w:r w:rsidR="009267F7" w:rsidRPr="00145641">
        <w:rPr>
          <w:rFonts w:ascii="仿宋_GB2312" w:eastAsia="仿宋_GB2312" w:hint="eastAsia"/>
          <w:sz w:val="32"/>
          <w:szCs w:val="32"/>
        </w:rPr>
        <w:t>0.54万元</w:t>
      </w:r>
      <w:r w:rsidR="003F7E37" w:rsidRPr="00145641">
        <w:rPr>
          <w:rFonts w:ascii="仿宋_GB2312" w:eastAsia="仿宋_GB2312" w:hint="eastAsia"/>
          <w:sz w:val="32"/>
          <w:szCs w:val="32"/>
        </w:rPr>
        <w:t>，</w:t>
      </w:r>
      <w:r w:rsidR="009267F7" w:rsidRPr="00145641">
        <w:rPr>
          <w:rFonts w:ascii="仿宋_GB2312" w:eastAsia="仿宋_GB2312" w:hint="eastAsia"/>
          <w:sz w:val="32"/>
          <w:szCs w:val="32"/>
        </w:rPr>
        <w:t>公务接待</w:t>
      </w:r>
      <w:r w:rsidR="003F7E37" w:rsidRPr="00145641">
        <w:rPr>
          <w:rFonts w:ascii="仿宋_GB2312" w:eastAsia="仿宋_GB2312" w:hint="eastAsia"/>
          <w:sz w:val="32"/>
          <w:szCs w:val="32"/>
        </w:rPr>
        <w:t>费</w:t>
      </w:r>
      <w:r w:rsidR="009267F7" w:rsidRPr="00145641">
        <w:rPr>
          <w:rFonts w:ascii="仿宋_GB2312" w:eastAsia="仿宋_GB2312" w:hint="eastAsia"/>
          <w:sz w:val="32"/>
          <w:szCs w:val="32"/>
        </w:rPr>
        <w:t>5.20万元</w:t>
      </w:r>
      <w:r w:rsidR="003F7E37" w:rsidRPr="00145641">
        <w:rPr>
          <w:rFonts w:ascii="仿宋_GB2312" w:eastAsia="仿宋_GB2312" w:hint="eastAsia"/>
          <w:sz w:val="32"/>
          <w:szCs w:val="32"/>
        </w:rPr>
        <w:t>，公务用车运行维护费</w:t>
      </w:r>
      <w:r w:rsidR="009267F7" w:rsidRPr="00145641">
        <w:rPr>
          <w:rFonts w:ascii="仿宋_GB2312" w:eastAsia="仿宋_GB2312" w:hint="eastAsia"/>
          <w:sz w:val="32"/>
          <w:szCs w:val="32"/>
        </w:rPr>
        <w:t>3.5万元</w:t>
      </w:r>
      <w:r w:rsidR="003F7E37" w:rsidRPr="00145641">
        <w:rPr>
          <w:rFonts w:ascii="仿宋_GB2312" w:eastAsia="仿宋_GB2312" w:hint="eastAsia"/>
          <w:sz w:val="32"/>
          <w:szCs w:val="32"/>
        </w:rPr>
        <w:t>等。</w:t>
      </w:r>
    </w:p>
    <w:p w:rsidR="00145641" w:rsidRDefault="00145641" w:rsidP="00145641">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145641" w:rsidRDefault="00145641" w:rsidP="00145641">
      <w:pPr>
        <w:ind w:firstLine="645"/>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2016年本部门政府采购安排0.00万元，其中：货物类采购预算0.00万元，工程类采购预算0.00万元，服务类采购预算0.00万元等。</w:t>
      </w:r>
    </w:p>
    <w:p w:rsidR="00145641" w:rsidRPr="00145641" w:rsidRDefault="00145641" w:rsidP="00145641">
      <w:pPr>
        <w:ind w:firstLine="645"/>
        <w:rPr>
          <w:rFonts w:ascii="仿宋_GB2312" w:eastAsia="仿宋_GB2312" w:hAnsi="仿宋_GB2312" w:cs="仿宋_GB2312"/>
          <w:sz w:val="32"/>
          <w:szCs w:val="32"/>
        </w:rPr>
      </w:pPr>
    </w:p>
    <w:p w:rsidR="00145641" w:rsidRDefault="00145641" w:rsidP="00145641">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145641" w:rsidRDefault="00145641" w:rsidP="0014564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截至2016年12月31日，本部门占有使用国有资产总体情况为：占有车辆1辆，分布构成情况为：一般公务用车1辆。资产变动情况为：占有资产情况无变化。</w:t>
      </w:r>
    </w:p>
    <w:p w:rsidR="00145641" w:rsidRDefault="00E1606C" w:rsidP="00E1606C">
      <w:pPr>
        <w:ind w:firstLine="640"/>
        <w:rPr>
          <w:rFonts w:ascii="楷体_GB2312" w:eastAsia="楷体_GB2312" w:hAnsi="楷体_GB2312" w:cs="楷体_GB2312"/>
          <w:sz w:val="32"/>
          <w:szCs w:val="32"/>
          <w:highlight w:val="lightGray"/>
        </w:rPr>
      </w:pPr>
      <w:r>
        <w:rPr>
          <w:rFonts w:ascii="楷体_GB2312" w:eastAsia="楷体_GB2312" w:hAnsi="楷体_GB2312" w:cs="楷体_GB2312" w:hint="eastAsia"/>
          <w:sz w:val="32"/>
          <w:szCs w:val="32"/>
          <w:highlight w:val="lightGray"/>
        </w:rPr>
        <w:t xml:space="preserve">　</w:t>
      </w:r>
    </w:p>
    <w:p w:rsidR="00145641" w:rsidRDefault="00145641" w:rsidP="00145641">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145641" w:rsidRDefault="00145641" w:rsidP="0014564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2016年，本部门推进预算绩效信息公开的有关工作情况。</w:t>
      </w:r>
    </w:p>
    <w:p w:rsidR="00145641" w:rsidRDefault="00E1606C" w:rsidP="00145641">
      <w:pPr>
        <w:ind w:firstLine="640"/>
        <w:rPr>
          <w:rFonts w:ascii="方正小标宋简体" w:eastAsia="方正小标宋简体" w:hAnsi="方正小标宋简体" w:cs="方正小标宋简体"/>
          <w:sz w:val="44"/>
          <w:szCs w:val="44"/>
        </w:rPr>
      </w:pPr>
      <w:r>
        <w:rPr>
          <w:rFonts w:ascii="楷体_GB2312" w:eastAsia="楷体_GB2312" w:hAnsi="楷体_GB2312" w:cs="楷体_GB2312" w:hint="eastAsia"/>
          <w:sz w:val="32"/>
          <w:szCs w:val="32"/>
        </w:rPr>
        <w:t xml:space="preserve">　</w:t>
      </w:r>
    </w:p>
    <w:p w:rsidR="00505B4A" w:rsidRDefault="00505B4A">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C92597" w:rsidRDefault="00C92597">
      <w:pPr>
        <w:rPr>
          <w:rFonts w:ascii="仿宋_GB2312" w:eastAsia="仿宋_GB2312" w:hAnsi="仿宋_GB2312" w:cs="仿宋_GB2312"/>
          <w:sz w:val="32"/>
          <w:szCs w:val="32"/>
        </w:rPr>
      </w:pPr>
    </w:p>
    <w:p w:rsidR="00505B4A" w:rsidRPr="00C92597" w:rsidRDefault="003F7E37" w:rsidP="00C92597">
      <w:pPr>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第四部分  名词解释</w:t>
      </w:r>
    </w:p>
    <w:p w:rsidR="00604881" w:rsidRDefault="00604881" w:rsidP="00604881">
      <w:pPr>
        <w:numPr>
          <w:ilvl w:val="0"/>
          <w:numId w:val="6"/>
        </w:numPr>
        <w:spacing w:line="288" w:lineRule="auto"/>
        <w:ind w:firstLineChars="196" w:firstLine="630"/>
        <w:rPr>
          <w:rFonts w:ascii="仿宋_GB2312" w:eastAsia="仿宋_GB2312" w:hAnsi="Times New Roman" w:cs="Times New Roman"/>
          <w:sz w:val="32"/>
          <w:szCs w:val="32"/>
        </w:rPr>
      </w:pPr>
      <w:r>
        <w:rPr>
          <w:rFonts w:ascii="仿宋_GB2312" w:eastAsia="仿宋_GB2312" w:hint="eastAsia"/>
          <w:b/>
          <w:sz w:val="32"/>
          <w:szCs w:val="32"/>
        </w:rPr>
        <w:t>财政拨款收入：</w:t>
      </w:r>
      <w:r>
        <w:rPr>
          <w:rFonts w:ascii="仿宋_GB2312" w:eastAsia="仿宋_GB2312" w:hint="eastAsia"/>
          <w:sz w:val="32"/>
          <w:szCs w:val="32"/>
        </w:rPr>
        <w:t>指财政当年拨付的资金事业收入。</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二、事业收入：</w:t>
      </w:r>
      <w:r>
        <w:rPr>
          <w:rFonts w:ascii="仿宋_GB2312" w:eastAsia="仿宋_GB2312" w:hint="eastAsia"/>
          <w:sz w:val="32"/>
          <w:szCs w:val="32"/>
        </w:rPr>
        <w:t>指事业单位开展专业业务活动及辅动所取得的收入。</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三、经营收入：</w:t>
      </w:r>
      <w:r>
        <w:rPr>
          <w:rFonts w:ascii="仿宋_GB2312" w:eastAsia="仿宋_GB2312" w:hint="eastAsia"/>
          <w:sz w:val="32"/>
          <w:szCs w:val="32"/>
        </w:rPr>
        <w:t>指事业单位在专业业务活动及其辅助活动之外开展非独立核算经营活动取得的收入。</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四、其他收入：</w:t>
      </w:r>
      <w:r>
        <w:rPr>
          <w:rFonts w:ascii="仿宋_GB2312" w:eastAsia="仿宋_GB2312" w:hint="eastAsia"/>
          <w:sz w:val="32"/>
          <w:szCs w:val="32"/>
        </w:rPr>
        <w:t>指除上述“财政拨款收入”、“事业收入”、“经营收入”等以外的收入。主要是非本级财政拨款、存款利息收入、事业单位固定资产出租收入等。</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五、用事业基金弥补收支差额：</w:t>
      </w:r>
      <w:r>
        <w:rPr>
          <w:rFonts w:ascii="仿宋_GB2312" w:eastAsia="仿宋_GB2312" w:hint="eastAsia"/>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六、年初结转和结余：</w:t>
      </w:r>
      <w:r>
        <w:rPr>
          <w:rFonts w:ascii="仿宋_GB2312" w:eastAsia="仿宋_GB2312" w:hint="eastAsia"/>
          <w:sz w:val="32"/>
          <w:szCs w:val="32"/>
        </w:rPr>
        <w:t>指以前年度尚未完成、结转到本年按有关规定继续使用的资金。</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七、结余分配：</w:t>
      </w:r>
      <w:r>
        <w:rPr>
          <w:rFonts w:ascii="仿宋_GB2312" w:eastAsia="仿宋_GB2312" w:hint="eastAsia"/>
          <w:sz w:val="32"/>
          <w:szCs w:val="32"/>
        </w:rPr>
        <w:t>指事业事位按规定提取的职工福利基金、事业基金和缴纳的所得税，以及建设单位按规定应交回的基本建设竣工项目结余资金。</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八、年末结转和结余：</w:t>
      </w:r>
      <w:r>
        <w:rPr>
          <w:rFonts w:ascii="仿宋_GB2312" w:eastAsia="仿宋_GB2312" w:hint="eastAsia"/>
          <w:sz w:val="32"/>
          <w:szCs w:val="32"/>
        </w:rPr>
        <w:t>指本年度或以前年度预算安排、因客观条件发生变化无法按原计划实施，需要延迟到以后年</w:t>
      </w:r>
      <w:r>
        <w:rPr>
          <w:rFonts w:ascii="仿宋_GB2312" w:eastAsia="仿宋_GB2312" w:hint="eastAsia"/>
          <w:sz w:val="32"/>
          <w:szCs w:val="32"/>
        </w:rPr>
        <w:lastRenderedPageBreak/>
        <w:t>度按有关规定继续使用的资金。</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九、基本支出：</w:t>
      </w:r>
      <w:r>
        <w:rPr>
          <w:rFonts w:ascii="仿宋_GB2312" w:eastAsia="仿宋_GB2312" w:hint="eastAsia"/>
          <w:sz w:val="32"/>
          <w:szCs w:val="32"/>
        </w:rPr>
        <w:t>指为保障机构正常运转、完成日常工作任务面发生的人员支出和公用支出。</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十、项目支出：</w:t>
      </w:r>
      <w:r>
        <w:rPr>
          <w:rFonts w:ascii="仿宋_GB2312" w:eastAsia="仿宋_GB2312" w:hint="eastAsia"/>
          <w:sz w:val="32"/>
          <w:szCs w:val="32"/>
        </w:rPr>
        <w:t>指在基本支出这外为完成特定行政任务和事业发展目标所发生的支出。</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十一、经营支出：</w:t>
      </w:r>
      <w:r>
        <w:rPr>
          <w:rFonts w:ascii="仿宋_GB2312" w:eastAsia="仿宋_GB2312" w:hint="eastAsia"/>
          <w:sz w:val="32"/>
          <w:szCs w:val="32"/>
        </w:rPr>
        <w:t>指事业单位在专业业务活动及其辅助活动之外开展非独立核算经营活动所发生的支出。</w:t>
      </w:r>
    </w:p>
    <w:p w:rsidR="00604881" w:rsidRDefault="00604881" w:rsidP="00604881">
      <w:pPr>
        <w:spacing w:line="288" w:lineRule="auto"/>
        <w:ind w:left="1" w:firstLineChars="196" w:firstLine="630"/>
        <w:rPr>
          <w:rFonts w:ascii="仿宋_GB2312" w:eastAsia="仿宋_GB2312"/>
          <w:sz w:val="32"/>
          <w:szCs w:val="32"/>
        </w:rPr>
      </w:pPr>
      <w:r>
        <w:rPr>
          <w:rFonts w:ascii="仿宋_GB2312" w:eastAsia="仿宋_GB2312" w:hint="eastAsia"/>
          <w:b/>
          <w:sz w:val="32"/>
          <w:szCs w:val="32"/>
        </w:rPr>
        <w:t>十二、“三公”经费：</w:t>
      </w:r>
      <w:r>
        <w:rPr>
          <w:rFonts w:ascii="仿宋_GB2312" w:eastAsia="仿宋_GB2312" w:hint="eastAsia"/>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rsidR="00505B4A" w:rsidRPr="00C92597" w:rsidRDefault="00604881" w:rsidP="00C92597">
      <w:pPr>
        <w:autoSpaceDE w:val="0"/>
        <w:autoSpaceDN w:val="0"/>
        <w:adjustRightInd w:val="0"/>
        <w:ind w:leftChars="-46" w:left="-97" w:firstLineChars="196" w:firstLine="630"/>
        <w:rPr>
          <w:rFonts w:ascii="仿宋_GB2312" w:eastAsia="仿宋_GB2312" w:cs="仿宋_GB2312"/>
          <w:sz w:val="18"/>
          <w:szCs w:val="18"/>
        </w:rPr>
      </w:pPr>
      <w:r>
        <w:rPr>
          <w:rFonts w:ascii="仿宋_GB2312" w:eastAsia="仿宋_GB2312" w:hint="eastAsia"/>
          <w:b/>
          <w:sz w:val="32"/>
          <w:szCs w:val="32"/>
        </w:rPr>
        <w:t>十三、机关运行经费：</w:t>
      </w:r>
      <w:r>
        <w:rPr>
          <w:rFonts w:ascii="仿宋_GB2312" w:eastAsia="仿宋_GB2312" w:hint="eastAsia"/>
          <w:sz w:val="32"/>
          <w:szCs w:val="32"/>
        </w:rPr>
        <w:t>指为保障行政单位（含参照公务员法管理的面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505B4A" w:rsidRPr="00C92597" w:rsidSect="00505B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C8D" w:rsidRDefault="00735C8D" w:rsidP="00E87F0D">
      <w:r>
        <w:separator/>
      </w:r>
    </w:p>
  </w:endnote>
  <w:endnote w:type="continuationSeparator" w:id="1">
    <w:p w:rsidR="00735C8D" w:rsidRDefault="00735C8D" w:rsidP="00E87F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altName w:val="Arial Unicode MS"/>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C8D" w:rsidRDefault="00735C8D" w:rsidP="00E87F0D">
      <w:r>
        <w:separator/>
      </w:r>
    </w:p>
  </w:footnote>
  <w:footnote w:type="continuationSeparator" w:id="1">
    <w:p w:rsidR="00735C8D" w:rsidRDefault="00735C8D" w:rsidP="00E87F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5F50C1"/>
    <w:multiLevelType w:val="singleLevel"/>
    <w:tmpl w:val="5A5F50C1"/>
    <w:lvl w:ilvl="0">
      <w:start w:val="1"/>
      <w:numFmt w:val="chineseCounting"/>
      <w:suff w:val="nothing"/>
      <w:lvlText w:val="%1、"/>
      <w:lvlJc w:val="left"/>
      <w:pPr>
        <w:ind w:left="0" w:firstLine="0"/>
      </w:pPr>
    </w:lvl>
  </w:abstractNum>
  <w:abstractNum w:abstractNumId="5">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5"/>
  </w:num>
  <w:num w:numId="6">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cumentProtection w:edit="forms" w:enforcement="0"/>
  <w:defaultTabStop w:val="420"/>
  <w:drawingGridVerticalSpacing w:val="156"/>
  <w:noPunctuationKerning/>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05B4A"/>
    <w:rsid w:val="00044B2D"/>
    <w:rsid w:val="00071290"/>
    <w:rsid w:val="000A5401"/>
    <w:rsid w:val="000C3537"/>
    <w:rsid w:val="000F1E0E"/>
    <w:rsid w:val="00137F2E"/>
    <w:rsid w:val="00145641"/>
    <w:rsid w:val="001A6815"/>
    <w:rsid w:val="0024119B"/>
    <w:rsid w:val="002953D8"/>
    <w:rsid w:val="002969D8"/>
    <w:rsid w:val="002F2490"/>
    <w:rsid w:val="003204FF"/>
    <w:rsid w:val="003E553B"/>
    <w:rsid w:val="003F7E37"/>
    <w:rsid w:val="0043089F"/>
    <w:rsid w:val="0048089B"/>
    <w:rsid w:val="004A2993"/>
    <w:rsid w:val="00505B4A"/>
    <w:rsid w:val="005F7D91"/>
    <w:rsid w:val="00604881"/>
    <w:rsid w:val="00611D04"/>
    <w:rsid w:val="006255B8"/>
    <w:rsid w:val="00683322"/>
    <w:rsid w:val="006E4DA0"/>
    <w:rsid w:val="00714375"/>
    <w:rsid w:val="00735C8D"/>
    <w:rsid w:val="00815144"/>
    <w:rsid w:val="0084085D"/>
    <w:rsid w:val="00854799"/>
    <w:rsid w:val="00864A35"/>
    <w:rsid w:val="008C31CC"/>
    <w:rsid w:val="00925C68"/>
    <w:rsid w:val="009267F7"/>
    <w:rsid w:val="009513AC"/>
    <w:rsid w:val="009D3F06"/>
    <w:rsid w:val="00A04A53"/>
    <w:rsid w:val="00A217B1"/>
    <w:rsid w:val="00A227D0"/>
    <w:rsid w:val="00A308B5"/>
    <w:rsid w:val="00A50396"/>
    <w:rsid w:val="00A559C9"/>
    <w:rsid w:val="00A56614"/>
    <w:rsid w:val="00A84CE6"/>
    <w:rsid w:val="00A918A0"/>
    <w:rsid w:val="00AA2E6E"/>
    <w:rsid w:val="00AC0AC9"/>
    <w:rsid w:val="00AD622B"/>
    <w:rsid w:val="00B03FC7"/>
    <w:rsid w:val="00B33320"/>
    <w:rsid w:val="00B831E7"/>
    <w:rsid w:val="00B916CD"/>
    <w:rsid w:val="00B95598"/>
    <w:rsid w:val="00BD7887"/>
    <w:rsid w:val="00BF50CA"/>
    <w:rsid w:val="00C87A8E"/>
    <w:rsid w:val="00C92597"/>
    <w:rsid w:val="00CF3C31"/>
    <w:rsid w:val="00D0003E"/>
    <w:rsid w:val="00D30638"/>
    <w:rsid w:val="00DA497E"/>
    <w:rsid w:val="00E1606C"/>
    <w:rsid w:val="00E87F0D"/>
    <w:rsid w:val="00EA3A29"/>
    <w:rsid w:val="00EA4F11"/>
    <w:rsid w:val="00EF7E83"/>
    <w:rsid w:val="00F83FBF"/>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F7E37"/>
    <w:rPr>
      <w:sz w:val="18"/>
      <w:szCs w:val="18"/>
    </w:rPr>
  </w:style>
  <w:style w:type="character" w:customStyle="1" w:styleId="Char">
    <w:name w:val="批注框文本 Char"/>
    <w:basedOn w:val="a0"/>
    <w:link w:val="a3"/>
    <w:rsid w:val="003F7E37"/>
    <w:rPr>
      <w:rFonts w:asciiTheme="minorHAnsi" w:eastAsiaTheme="minorEastAsia" w:hAnsiTheme="minorHAnsi" w:cstheme="minorBidi"/>
      <w:kern w:val="2"/>
      <w:sz w:val="18"/>
      <w:szCs w:val="18"/>
    </w:rPr>
  </w:style>
  <w:style w:type="paragraph" w:styleId="a4">
    <w:name w:val="header"/>
    <w:basedOn w:val="a"/>
    <w:link w:val="Char0"/>
    <w:rsid w:val="00E87F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E87F0D"/>
    <w:rPr>
      <w:rFonts w:asciiTheme="minorHAnsi" w:eastAsiaTheme="minorEastAsia" w:hAnsiTheme="minorHAnsi" w:cstheme="minorBidi"/>
      <w:kern w:val="2"/>
      <w:sz w:val="18"/>
      <w:szCs w:val="18"/>
    </w:rPr>
  </w:style>
  <w:style w:type="paragraph" w:styleId="a5">
    <w:name w:val="footer"/>
    <w:basedOn w:val="a"/>
    <w:link w:val="Char1"/>
    <w:rsid w:val="00E87F0D"/>
    <w:pPr>
      <w:tabs>
        <w:tab w:val="center" w:pos="4153"/>
        <w:tab w:val="right" w:pos="8306"/>
      </w:tabs>
      <w:snapToGrid w:val="0"/>
      <w:jc w:val="left"/>
    </w:pPr>
    <w:rPr>
      <w:sz w:val="18"/>
      <w:szCs w:val="18"/>
    </w:rPr>
  </w:style>
  <w:style w:type="character" w:customStyle="1" w:styleId="Char1">
    <w:name w:val="页脚 Char"/>
    <w:basedOn w:val="a0"/>
    <w:link w:val="a5"/>
    <w:rsid w:val="00E87F0D"/>
    <w:rPr>
      <w:rFonts w:asciiTheme="minorHAnsi" w:eastAsiaTheme="minorEastAsia" w:hAnsiTheme="minorHAnsi" w:cstheme="minorBidi"/>
      <w:kern w:val="2"/>
      <w:sz w:val="18"/>
      <w:szCs w:val="18"/>
    </w:rPr>
  </w:style>
  <w:style w:type="character" w:styleId="a6">
    <w:name w:val="Subtle Reference"/>
    <w:basedOn w:val="a0"/>
    <w:uiPriority w:val="31"/>
    <w:qFormat/>
    <w:rsid w:val="00E1606C"/>
    <w:rPr>
      <w:smallCaps/>
      <w:color w:val="ED7D31" w:themeColor="accent2"/>
      <w:u w:val="single"/>
    </w:rPr>
  </w:style>
</w:styles>
</file>

<file path=word/webSettings.xml><?xml version="1.0" encoding="utf-8"?>
<w:webSettings xmlns:r="http://schemas.openxmlformats.org/officeDocument/2006/relationships" xmlns:w="http://schemas.openxmlformats.org/wordprocessingml/2006/main">
  <w:divs>
    <w:div w:id="251208463">
      <w:bodyDiv w:val="1"/>
      <w:marLeft w:val="0"/>
      <w:marRight w:val="0"/>
      <w:marTop w:val="0"/>
      <w:marBottom w:val="0"/>
      <w:divBdr>
        <w:top w:val="none" w:sz="0" w:space="0" w:color="auto"/>
        <w:left w:val="none" w:sz="0" w:space="0" w:color="auto"/>
        <w:bottom w:val="none" w:sz="0" w:space="0" w:color="auto"/>
        <w:right w:val="none" w:sz="0" w:space="0" w:color="auto"/>
      </w:divBdr>
    </w:div>
    <w:div w:id="470252030">
      <w:bodyDiv w:val="1"/>
      <w:marLeft w:val="0"/>
      <w:marRight w:val="0"/>
      <w:marTop w:val="0"/>
      <w:marBottom w:val="0"/>
      <w:divBdr>
        <w:top w:val="none" w:sz="0" w:space="0" w:color="auto"/>
        <w:left w:val="none" w:sz="0" w:space="0" w:color="auto"/>
        <w:bottom w:val="none" w:sz="0" w:space="0" w:color="auto"/>
        <w:right w:val="none" w:sz="0" w:space="0" w:color="auto"/>
      </w:divBdr>
    </w:div>
    <w:div w:id="673920642">
      <w:bodyDiv w:val="1"/>
      <w:marLeft w:val="0"/>
      <w:marRight w:val="0"/>
      <w:marTop w:val="0"/>
      <w:marBottom w:val="0"/>
      <w:divBdr>
        <w:top w:val="none" w:sz="0" w:space="0" w:color="auto"/>
        <w:left w:val="none" w:sz="0" w:space="0" w:color="auto"/>
        <w:bottom w:val="none" w:sz="0" w:space="0" w:color="auto"/>
        <w:right w:val="none" w:sz="0" w:space="0" w:color="auto"/>
      </w:divBdr>
    </w:div>
    <w:div w:id="679628817">
      <w:bodyDiv w:val="1"/>
      <w:marLeft w:val="0"/>
      <w:marRight w:val="0"/>
      <w:marTop w:val="0"/>
      <w:marBottom w:val="0"/>
      <w:divBdr>
        <w:top w:val="none" w:sz="0" w:space="0" w:color="auto"/>
        <w:left w:val="none" w:sz="0" w:space="0" w:color="auto"/>
        <w:bottom w:val="none" w:sz="0" w:space="0" w:color="auto"/>
        <w:right w:val="none" w:sz="0" w:space="0" w:color="auto"/>
      </w:divBdr>
    </w:div>
    <w:div w:id="860166649">
      <w:bodyDiv w:val="1"/>
      <w:marLeft w:val="0"/>
      <w:marRight w:val="0"/>
      <w:marTop w:val="0"/>
      <w:marBottom w:val="0"/>
      <w:divBdr>
        <w:top w:val="none" w:sz="0" w:space="0" w:color="auto"/>
        <w:left w:val="none" w:sz="0" w:space="0" w:color="auto"/>
        <w:bottom w:val="none" w:sz="0" w:space="0" w:color="auto"/>
        <w:right w:val="none" w:sz="0" w:space="0" w:color="auto"/>
      </w:divBdr>
    </w:div>
    <w:div w:id="1146051224">
      <w:bodyDiv w:val="1"/>
      <w:marLeft w:val="0"/>
      <w:marRight w:val="0"/>
      <w:marTop w:val="0"/>
      <w:marBottom w:val="0"/>
      <w:divBdr>
        <w:top w:val="none" w:sz="0" w:space="0" w:color="auto"/>
        <w:left w:val="none" w:sz="0" w:space="0" w:color="auto"/>
        <w:bottom w:val="none" w:sz="0" w:space="0" w:color="auto"/>
        <w:right w:val="none" w:sz="0" w:space="0" w:color="auto"/>
      </w:divBdr>
    </w:div>
    <w:div w:id="1247692890">
      <w:bodyDiv w:val="1"/>
      <w:marLeft w:val="0"/>
      <w:marRight w:val="0"/>
      <w:marTop w:val="0"/>
      <w:marBottom w:val="0"/>
      <w:divBdr>
        <w:top w:val="none" w:sz="0" w:space="0" w:color="auto"/>
        <w:left w:val="none" w:sz="0" w:space="0" w:color="auto"/>
        <w:bottom w:val="none" w:sz="0" w:space="0" w:color="auto"/>
        <w:right w:val="none" w:sz="0" w:space="0" w:color="auto"/>
      </w:divBdr>
    </w:div>
    <w:div w:id="1405109198">
      <w:bodyDiv w:val="1"/>
      <w:marLeft w:val="0"/>
      <w:marRight w:val="0"/>
      <w:marTop w:val="0"/>
      <w:marBottom w:val="0"/>
      <w:divBdr>
        <w:top w:val="none" w:sz="0" w:space="0" w:color="auto"/>
        <w:left w:val="none" w:sz="0" w:space="0" w:color="auto"/>
        <w:bottom w:val="none" w:sz="0" w:space="0" w:color="auto"/>
        <w:right w:val="none" w:sz="0" w:space="0" w:color="auto"/>
      </w:divBdr>
    </w:div>
    <w:div w:id="1773502346">
      <w:bodyDiv w:val="1"/>
      <w:marLeft w:val="0"/>
      <w:marRight w:val="0"/>
      <w:marTop w:val="0"/>
      <w:marBottom w:val="0"/>
      <w:divBdr>
        <w:top w:val="none" w:sz="0" w:space="0" w:color="auto"/>
        <w:left w:val="none" w:sz="0" w:space="0" w:color="auto"/>
        <w:bottom w:val="none" w:sz="0" w:space="0" w:color="auto"/>
        <w:right w:val="none" w:sz="0" w:space="0" w:color="auto"/>
      </w:divBdr>
    </w:div>
    <w:div w:id="1819226893">
      <w:bodyDiv w:val="1"/>
      <w:marLeft w:val="0"/>
      <w:marRight w:val="0"/>
      <w:marTop w:val="0"/>
      <w:marBottom w:val="0"/>
      <w:divBdr>
        <w:top w:val="none" w:sz="0" w:space="0" w:color="auto"/>
        <w:left w:val="none" w:sz="0" w:space="0" w:color="auto"/>
        <w:bottom w:val="none" w:sz="0" w:space="0" w:color="auto"/>
        <w:right w:val="none" w:sz="0" w:space="0" w:color="auto"/>
      </w:divBdr>
    </w:div>
    <w:div w:id="2032411111">
      <w:bodyDiv w:val="1"/>
      <w:marLeft w:val="0"/>
      <w:marRight w:val="0"/>
      <w:marTop w:val="0"/>
      <w:marBottom w:val="0"/>
      <w:divBdr>
        <w:top w:val="none" w:sz="0" w:space="0" w:color="auto"/>
        <w:left w:val="none" w:sz="0" w:space="0" w:color="auto"/>
        <w:bottom w:val="none" w:sz="0" w:space="0" w:color="auto"/>
        <w:right w:val="none" w:sz="0" w:space="0" w:color="auto"/>
      </w:divBdr>
    </w:div>
    <w:div w:id="211683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1438</Words>
  <Characters>8198</Characters>
  <Application>Microsoft Office Word</Application>
  <DocSecurity>0</DocSecurity>
  <Lines>68</Lines>
  <Paragraphs>19</Paragraphs>
  <ScaleCrop>false</ScaleCrop>
  <Company/>
  <LinksUpToDate>false</LinksUpToDate>
  <CharactersWithSpaces>9617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Chinese User</cp:lastModifiedBy>
  <cp:revision>41</cp:revision>
  <cp:lastPrinted>2018-02-09T07:39:00Z</cp:lastPrinted>
  <dcterms:created xsi:type="dcterms:W3CDTF">2018-03-30T01:37:00Z</dcterms:created>
  <dcterms:modified xsi:type="dcterms:W3CDTF">2018-04-09T06:31:00Z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