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E87F0D">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w:t>
      </w:r>
      <w:r w:rsidR="007D6F81">
        <w:rPr>
          <w:rFonts w:ascii="方正小标宋简体" w:eastAsia="方正小标宋简体" w:hAnsi="方正小标宋简体" w:cs="方正小标宋简体" w:hint="eastAsia"/>
          <w:sz w:val="84"/>
          <w:szCs w:val="84"/>
        </w:rPr>
        <w:t>7</w:t>
      </w:r>
      <w:r w:rsidR="003F7E37">
        <w:rPr>
          <w:rFonts w:ascii="方正小标宋简体" w:eastAsia="方正小标宋简体" w:hAnsi="方正小标宋简体" w:cs="方正小标宋简体" w:hint="eastAsia"/>
          <w:sz w:val="84"/>
          <w:szCs w:val="84"/>
        </w:rPr>
        <w:t>年</w:t>
      </w:r>
    </w:p>
    <w:p w:rsidR="00505B4A" w:rsidRDefault="00E87F0D">
      <w:pPr>
        <w:jc w:val="center"/>
        <w:rPr>
          <w:rFonts w:ascii="方正小标宋简体" w:eastAsia="方正小标宋简体" w:hAnsi="方正小标宋简体" w:cs="方正小标宋简体"/>
          <w:sz w:val="84"/>
          <w:szCs w:val="84"/>
        </w:rPr>
      </w:pPr>
      <w:r w:rsidRPr="00E87F0D">
        <w:rPr>
          <w:rFonts w:ascii="方正小标宋简体" w:eastAsia="方正小标宋简体" w:hAnsi="方正小标宋简体" w:cs="方正小标宋简体" w:hint="eastAsia"/>
          <w:sz w:val="84"/>
          <w:szCs w:val="84"/>
        </w:rPr>
        <w:t>中共大埔县直属机关工作委员会</w:t>
      </w:r>
      <w:r w:rsidR="003F7E37">
        <w:rPr>
          <w:rFonts w:ascii="方正小标宋简体" w:eastAsia="方正小标宋简体" w:hAnsi="方正小标宋简体" w:cs="方正小标宋简体" w:hint="eastAsia"/>
          <w:sz w:val="84"/>
          <w:szCs w:val="84"/>
        </w:rPr>
        <w:t>预算</w:t>
      </w:r>
    </w:p>
    <w:p w:rsidR="00505B4A" w:rsidRDefault="00505B4A">
      <w:pPr>
        <w:jc w:val="center"/>
        <w:rPr>
          <w:rFonts w:ascii="方正小标宋简体" w:eastAsia="方正小标宋简体" w:hAnsi="方正小标宋简体" w:cs="方正小标宋简体"/>
          <w:sz w:val="84"/>
          <w:szCs w:val="84"/>
        </w:rPr>
      </w:pPr>
    </w:p>
    <w:p w:rsidR="00505B4A" w:rsidRDefault="00505B4A">
      <w:pPr>
        <w:jc w:val="center"/>
        <w:rPr>
          <w:rFonts w:ascii="方正小标宋简体" w:eastAsia="方正小标宋简体" w:hAnsi="方正小标宋简体" w:cs="方正小标宋简体"/>
          <w:sz w:val="84"/>
          <w:szCs w:val="84"/>
        </w:rPr>
      </w:pPr>
    </w:p>
    <w:p w:rsidR="00505B4A" w:rsidRDefault="003F7E37">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05B4A" w:rsidRPr="00E87F0D" w:rsidRDefault="00505B4A">
      <w:pPr>
        <w:jc w:val="center"/>
        <w:rPr>
          <w:rFonts w:ascii="黑体" w:eastAsia="黑体" w:hAnsi="黑体" w:cs="黑体"/>
          <w:sz w:val="32"/>
          <w:szCs w:val="32"/>
        </w:rPr>
      </w:pP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E87F0D" w:rsidRPr="00E87F0D">
        <w:rPr>
          <w:rFonts w:ascii="黑体" w:eastAsia="黑体" w:hAnsi="黑体" w:cs="黑体" w:hint="eastAsia"/>
          <w:sz w:val="32"/>
          <w:szCs w:val="32"/>
        </w:rPr>
        <w:t>中共大埔县直属机关工作委员会</w:t>
      </w:r>
      <w:r>
        <w:rPr>
          <w:rFonts w:ascii="黑体" w:eastAsia="黑体" w:hAnsi="黑体" w:cs="黑体" w:hint="eastAsia"/>
          <w:sz w:val="32"/>
          <w:szCs w:val="32"/>
        </w:rPr>
        <w:t>概况</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05B4A" w:rsidRDefault="003F7E37">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E87F0D">
        <w:rPr>
          <w:rFonts w:ascii="黑体" w:eastAsia="黑体" w:hAnsi="黑体" w:cs="黑体" w:hint="eastAsia"/>
          <w:sz w:val="32"/>
          <w:szCs w:val="32"/>
        </w:rPr>
        <w:t>20</w:t>
      </w:r>
      <w:r w:rsidR="007D6F81">
        <w:rPr>
          <w:rFonts w:ascii="黑体" w:eastAsia="黑体" w:hAnsi="黑体" w:cs="黑体" w:hint="eastAsia"/>
          <w:sz w:val="32"/>
          <w:szCs w:val="32"/>
        </w:rPr>
        <w:t>17</w:t>
      </w:r>
      <w:r>
        <w:rPr>
          <w:rFonts w:ascii="黑体" w:eastAsia="黑体" w:hAnsi="黑体" w:cs="黑体" w:hint="eastAsia"/>
          <w:sz w:val="32"/>
          <w:szCs w:val="32"/>
        </w:rPr>
        <w:t>年部门预算表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05B4A" w:rsidRDefault="003F7E37">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E87F0D">
        <w:rPr>
          <w:rFonts w:ascii="黑体" w:eastAsia="黑体" w:hAnsi="黑体" w:cs="黑体" w:hint="eastAsia"/>
          <w:sz w:val="32"/>
          <w:szCs w:val="32"/>
        </w:rPr>
        <w:t>201</w:t>
      </w:r>
      <w:r w:rsidR="007D6F81">
        <w:rPr>
          <w:rFonts w:ascii="黑体" w:eastAsia="黑体" w:hAnsi="黑体" w:cs="黑体" w:hint="eastAsia"/>
          <w:sz w:val="32"/>
          <w:szCs w:val="32"/>
        </w:rPr>
        <w:t>7</w:t>
      </w:r>
      <w:r>
        <w:rPr>
          <w:rFonts w:ascii="黑体" w:eastAsia="黑体" w:hAnsi="黑体" w:cs="黑体" w:hint="eastAsia"/>
          <w:sz w:val="32"/>
          <w:szCs w:val="32"/>
        </w:rPr>
        <w:t>年部门预算情况说明</w:t>
      </w:r>
    </w:p>
    <w:p w:rsidR="00505B4A" w:rsidRDefault="003F7E37">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05B4A" w:rsidRDefault="003F7E3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E87F0D" w:rsidRPr="00E87F0D">
        <w:rPr>
          <w:rFonts w:ascii="方正小标宋简体" w:eastAsia="方正小标宋简体" w:hAnsi="方正小标宋简体" w:cs="方正小标宋简体" w:hint="eastAsia"/>
          <w:sz w:val="36"/>
          <w:szCs w:val="36"/>
        </w:rPr>
        <w:t>中共大埔县直属机关工作委员会</w:t>
      </w:r>
      <w:r w:rsidRPr="00E87F0D">
        <w:rPr>
          <w:rFonts w:ascii="方正小标宋简体" w:eastAsia="方正小标宋简体" w:hAnsi="方正小标宋简体" w:cs="方正小标宋简体" w:hint="eastAsia"/>
          <w:sz w:val="36"/>
          <w:szCs w:val="36"/>
        </w:rPr>
        <w:t>概况</w:t>
      </w:r>
    </w:p>
    <w:p w:rsidR="00505B4A" w:rsidRDefault="00505B4A">
      <w:pPr>
        <w:rPr>
          <w:rFonts w:ascii="黑体" w:eastAsia="黑体" w:hAnsi="黑体" w:cs="黑体"/>
          <w:sz w:val="44"/>
          <w:szCs w:val="44"/>
        </w:rPr>
      </w:pPr>
    </w:p>
    <w:p w:rsidR="00505B4A" w:rsidRDefault="003F7E37">
      <w:pPr>
        <w:numPr>
          <w:ilvl w:val="0"/>
          <w:numId w:val="3"/>
        </w:numPr>
        <w:ind w:firstLine="640"/>
        <w:rPr>
          <w:rFonts w:ascii="黑体" w:eastAsia="黑体" w:hAnsi="黑体" w:cs="黑体"/>
          <w:sz w:val="32"/>
          <w:szCs w:val="32"/>
        </w:rPr>
      </w:pPr>
      <w:r>
        <w:rPr>
          <w:rFonts w:ascii="黑体" w:eastAsia="黑体" w:hAnsi="黑体" w:cs="黑体" w:hint="eastAsia"/>
          <w:sz w:val="32"/>
          <w:szCs w:val="32"/>
        </w:rPr>
        <w:t>主要职责</w:t>
      </w:r>
    </w:p>
    <w:p w:rsidR="00505B4A" w:rsidRPr="00E87F0D" w:rsidRDefault="00E87F0D" w:rsidP="00E87F0D">
      <w:pPr>
        <w:ind w:firstLineChars="200" w:firstLine="640"/>
        <w:rPr>
          <w:rFonts w:ascii="仿宋_GB2312" w:eastAsia="仿宋_GB2312" w:hAnsi="仿宋_GB2312" w:cs="仿宋_GB2312"/>
          <w:sz w:val="32"/>
          <w:szCs w:val="32"/>
        </w:rPr>
      </w:pPr>
      <w:r>
        <w:rPr>
          <w:rFonts w:ascii="仿宋_GB2312" w:eastAsia="仿宋_GB2312" w:hint="eastAsia"/>
          <w:sz w:val="32"/>
          <w:szCs w:val="32"/>
        </w:rPr>
        <w:t>201</w:t>
      </w:r>
      <w:r w:rsidR="007A6659">
        <w:rPr>
          <w:rFonts w:ascii="仿宋_GB2312" w:eastAsia="仿宋_GB2312" w:hint="eastAsia"/>
          <w:sz w:val="32"/>
          <w:szCs w:val="32"/>
        </w:rPr>
        <w:t>7</w:t>
      </w:r>
      <w:r w:rsidRPr="009F5B15">
        <w:rPr>
          <w:rFonts w:ascii="仿宋_GB2312" w:eastAsia="仿宋_GB2312" w:hint="eastAsia"/>
          <w:sz w:val="32"/>
          <w:szCs w:val="32"/>
        </w:rPr>
        <w:t>年预算组成单位共</w:t>
      </w:r>
      <w:r>
        <w:rPr>
          <w:rFonts w:ascii="仿宋_GB2312" w:eastAsia="仿宋_GB2312" w:hint="eastAsia"/>
          <w:sz w:val="32"/>
          <w:szCs w:val="32"/>
        </w:rPr>
        <w:t>1</w:t>
      </w:r>
      <w:r w:rsidRPr="009F5B15">
        <w:rPr>
          <w:rFonts w:ascii="仿宋_GB2312" w:eastAsia="仿宋_GB2312" w:hint="eastAsia"/>
          <w:sz w:val="32"/>
          <w:szCs w:val="32"/>
        </w:rPr>
        <w:t xml:space="preserve"> 个，</w:t>
      </w:r>
      <w:r>
        <w:rPr>
          <w:rFonts w:ascii="仿宋_GB2312" w:eastAsia="仿宋_GB2312" w:hint="eastAsia"/>
          <w:sz w:val="32"/>
          <w:szCs w:val="32"/>
        </w:rPr>
        <w:t>中共大埔县直属机关工作委员会</w:t>
      </w:r>
      <w:r w:rsidRPr="009F5B15">
        <w:rPr>
          <w:rFonts w:ascii="仿宋_GB2312" w:eastAsia="仿宋_GB2312" w:hint="eastAsia"/>
          <w:sz w:val="32"/>
          <w:szCs w:val="32"/>
        </w:rPr>
        <w:t>的主要职能是：</w:t>
      </w:r>
      <w:r w:rsidRPr="000A5597">
        <w:rPr>
          <w:rFonts w:ascii="仿宋_GB2312" w:eastAsia="仿宋_GB2312" w:hint="eastAsia"/>
          <w:sz w:val="32"/>
          <w:szCs w:val="32"/>
        </w:rPr>
        <w:t>一是</w:t>
      </w:r>
      <w:r>
        <w:rPr>
          <w:rFonts w:ascii="仿宋_GB2312" w:eastAsia="仿宋_GB2312" w:hint="eastAsia"/>
          <w:sz w:val="32"/>
          <w:szCs w:val="32"/>
        </w:rPr>
        <w:t>负责县直机关党的建设的规划，指导县直机关党组织搞好党的思想、组织、作风和制度建设，做好对党员的教育管理工作。二是负责县直机关系统党委委员和县直局以上单位机关党的基层委员会委员的任免。三是指导县直机关各级党组织加强党风和廉政建设。四是指导县直各级党组织做好换届选举、培训党员工作。五是负责审批县直机关、企事业单位总支、支部发展新党员，做好党组织、党员统计的汇总和党费收缴管理工作等。</w:t>
      </w:r>
      <w:r w:rsidRPr="000A5597">
        <w:rPr>
          <w:rFonts w:ascii="仿宋_GB2312" w:eastAsia="仿宋_GB2312" w:hAnsi="仿宋" w:hint="eastAsia"/>
          <w:sz w:val="32"/>
          <w:szCs w:val="32"/>
        </w:rPr>
        <w:t>六是</w:t>
      </w:r>
      <w:r>
        <w:rPr>
          <w:rFonts w:ascii="仿宋_GB2312" w:eastAsia="仿宋_GB2312" w:hAnsi="仿宋" w:hint="eastAsia"/>
          <w:sz w:val="32"/>
          <w:szCs w:val="32"/>
        </w:rPr>
        <w:t>负责</w:t>
      </w:r>
      <w:r w:rsidRPr="000A5597">
        <w:rPr>
          <w:rFonts w:ascii="仿宋_GB2312" w:eastAsia="仿宋_GB2312" w:hAnsi="仿宋" w:hint="eastAsia"/>
          <w:sz w:val="32"/>
          <w:szCs w:val="32"/>
        </w:rPr>
        <w:t>县委</w:t>
      </w:r>
      <w:r>
        <w:rPr>
          <w:rFonts w:ascii="仿宋_GB2312" w:eastAsia="仿宋_GB2312" w:hAnsi="仿宋" w:hint="eastAsia"/>
          <w:sz w:val="32"/>
          <w:szCs w:val="32"/>
        </w:rPr>
        <w:t>交办的其他工作任务。</w:t>
      </w:r>
      <w:r w:rsidRPr="009F5B15">
        <w:rPr>
          <w:rFonts w:ascii="仿宋_GB2312" w:eastAsia="仿宋_GB2312" w:hint="eastAsia"/>
          <w:sz w:val="32"/>
          <w:szCs w:val="32"/>
        </w:rPr>
        <w:t xml:space="preserve"> </w:t>
      </w:r>
      <w:r>
        <w:rPr>
          <w:rFonts w:ascii="仿宋_GB2312" w:eastAsia="仿宋_GB2312" w:hint="eastAsia"/>
          <w:sz w:val="32"/>
          <w:szCs w:val="32"/>
        </w:rPr>
        <w:t xml:space="preserve">  </w:t>
      </w:r>
    </w:p>
    <w:p w:rsidR="00505B4A" w:rsidRDefault="003F7E37">
      <w:pPr>
        <w:rPr>
          <w:rFonts w:ascii="黑体" w:eastAsia="黑体" w:hAnsi="黑体" w:cs="黑体"/>
          <w:sz w:val="32"/>
          <w:szCs w:val="32"/>
        </w:rPr>
      </w:pPr>
      <w:r>
        <w:rPr>
          <w:rFonts w:ascii="黑体" w:eastAsia="黑体" w:hAnsi="黑体" w:cs="黑体" w:hint="eastAsia"/>
          <w:sz w:val="32"/>
          <w:szCs w:val="32"/>
        </w:rPr>
        <w:t xml:space="preserve">    二、机构设置</w:t>
      </w:r>
    </w:p>
    <w:p w:rsidR="00505B4A" w:rsidRPr="00E87F0D" w:rsidRDefault="007E6B29" w:rsidP="00E87F0D">
      <w:pPr>
        <w:numPr>
          <w:ilvl w:val="0"/>
          <w:numId w:val="4"/>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本部门无下属单位，部门预算为</w:t>
      </w:r>
      <w:r w:rsidR="003F7E37" w:rsidRPr="00E87F0D">
        <w:rPr>
          <w:rFonts w:ascii="仿宋_GB2312" w:eastAsia="仿宋_GB2312" w:hAnsi="仿宋_GB2312" w:cs="仿宋_GB2312" w:hint="eastAsia"/>
          <w:sz w:val="32"/>
          <w:szCs w:val="32"/>
        </w:rPr>
        <w:t>本级预算。</w:t>
      </w:r>
    </w:p>
    <w:p w:rsidR="00505B4A" w:rsidRDefault="00E87F0D">
      <w:pPr>
        <w:numPr>
          <w:ilvl w:val="0"/>
          <w:numId w:val="4"/>
        </w:numPr>
        <w:ind w:firstLine="640"/>
        <w:rPr>
          <w:rFonts w:ascii="仿宋_GB2312" w:eastAsia="仿宋_GB2312" w:hAnsi="仿宋_GB2312" w:cs="仿宋_GB2312"/>
          <w:sz w:val="32"/>
          <w:szCs w:val="32"/>
        </w:rPr>
      </w:pPr>
      <w:r>
        <w:rPr>
          <w:rFonts w:ascii="仿宋_GB2312" w:eastAsia="仿宋_GB2312" w:hint="eastAsia"/>
          <w:sz w:val="32"/>
          <w:szCs w:val="32"/>
        </w:rPr>
        <w:t>201</w:t>
      </w:r>
      <w:r w:rsidR="007D6F81">
        <w:rPr>
          <w:rFonts w:ascii="仿宋_GB2312" w:eastAsia="仿宋_GB2312" w:hint="eastAsia"/>
          <w:sz w:val="32"/>
          <w:szCs w:val="32"/>
        </w:rPr>
        <w:t>6</w:t>
      </w:r>
      <w:r>
        <w:rPr>
          <w:rFonts w:ascii="仿宋_GB2312" w:eastAsia="仿宋_GB2312" w:hint="eastAsia"/>
          <w:sz w:val="32"/>
          <w:szCs w:val="32"/>
        </w:rPr>
        <w:t>年末</w:t>
      </w:r>
      <w:r w:rsidRPr="009F5B15">
        <w:rPr>
          <w:rFonts w:ascii="仿宋_GB2312" w:eastAsia="仿宋_GB2312" w:hint="eastAsia"/>
          <w:sz w:val="32"/>
          <w:szCs w:val="32"/>
        </w:rPr>
        <w:t>共有</w:t>
      </w:r>
      <w:r>
        <w:rPr>
          <w:rFonts w:ascii="仿宋_GB2312" w:eastAsia="仿宋_GB2312" w:hint="eastAsia"/>
          <w:sz w:val="32"/>
          <w:szCs w:val="32"/>
        </w:rPr>
        <w:t>机关</w:t>
      </w:r>
      <w:r w:rsidRPr="009F5B15">
        <w:rPr>
          <w:rFonts w:ascii="仿宋_GB2312" w:eastAsia="仿宋_GB2312" w:hint="eastAsia"/>
          <w:sz w:val="32"/>
          <w:szCs w:val="32"/>
        </w:rPr>
        <w:t xml:space="preserve">行政编制 </w:t>
      </w:r>
      <w:r>
        <w:rPr>
          <w:rFonts w:ascii="仿宋_GB2312" w:eastAsia="仿宋_GB2312" w:hint="eastAsia"/>
          <w:sz w:val="32"/>
          <w:szCs w:val="32"/>
        </w:rPr>
        <w:t>4名，</w:t>
      </w:r>
      <w:r w:rsidRPr="009F5B15">
        <w:rPr>
          <w:rFonts w:ascii="仿宋_GB2312" w:eastAsia="仿宋_GB2312" w:hint="eastAsia"/>
          <w:sz w:val="32"/>
          <w:szCs w:val="32"/>
        </w:rPr>
        <w:t>退休人员</w:t>
      </w:r>
      <w:r>
        <w:rPr>
          <w:rFonts w:ascii="仿宋_GB2312" w:eastAsia="仿宋_GB2312" w:hint="eastAsia"/>
          <w:sz w:val="32"/>
          <w:szCs w:val="32"/>
        </w:rPr>
        <w:t>4</w:t>
      </w:r>
      <w:r w:rsidRPr="009F5B15">
        <w:rPr>
          <w:rFonts w:ascii="仿宋_GB2312" w:eastAsia="仿宋_GB2312" w:hint="eastAsia"/>
          <w:sz w:val="32"/>
          <w:szCs w:val="32"/>
        </w:rPr>
        <w:t>人。</w:t>
      </w:r>
    </w:p>
    <w:p w:rsidR="00505B4A" w:rsidRDefault="00505B4A">
      <w:pPr>
        <w:jc w:val="center"/>
        <w:rPr>
          <w:rFonts w:ascii="黑体" w:eastAsia="黑体" w:hAnsi="黑体" w:cs="黑体"/>
          <w:sz w:val="44"/>
          <w:szCs w:val="44"/>
        </w:rPr>
        <w:sectPr w:rsidR="00505B4A">
          <w:pgSz w:w="11906" w:h="16838"/>
          <w:pgMar w:top="1440" w:right="1800" w:bottom="1440" w:left="1800" w:header="851" w:footer="992" w:gutter="0"/>
          <w:cols w:space="425"/>
          <w:docGrid w:type="lines" w:linePitch="312"/>
        </w:sectPr>
      </w:pPr>
    </w:p>
    <w:p w:rsidR="00D05FA4" w:rsidRDefault="00D05FA4" w:rsidP="003D4EE3">
      <w:pPr>
        <w:jc w:val="center"/>
        <w:rPr>
          <w:rFonts w:ascii="方正小标宋简体" w:eastAsia="方正小标宋简体" w:hAnsi="方正小标宋简体" w:cs="方正小标宋简体"/>
          <w:sz w:val="44"/>
          <w:szCs w:val="44"/>
        </w:rPr>
      </w:pPr>
    </w:p>
    <w:p w:rsidR="00D05FA4" w:rsidRDefault="00D05FA4" w:rsidP="003D4EE3">
      <w:pPr>
        <w:jc w:val="center"/>
        <w:rPr>
          <w:rFonts w:ascii="方正小标宋简体" w:eastAsia="方正小标宋简体" w:hAnsi="方正小标宋简体" w:cs="方正小标宋简体"/>
          <w:sz w:val="44"/>
          <w:szCs w:val="44"/>
        </w:rPr>
      </w:pPr>
    </w:p>
    <w:p w:rsidR="00D05FA4" w:rsidRDefault="00D05FA4" w:rsidP="003D4EE3">
      <w:pPr>
        <w:jc w:val="center"/>
        <w:rPr>
          <w:rFonts w:ascii="方正小标宋简体" w:eastAsia="方正小标宋简体" w:hAnsi="方正小标宋简体" w:cs="方正小标宋简体"/>
          <w:sz w:val="44"/>
          <w:szCs w:val="44"/>
        </w:rPr>
      </w:pPr>
    </w:p>
    <w:p w:rsidR="00D05FA4" w:rsidRDefault="00D05FA4" w:rsidP="003D4EE3">
      <w:pPr>
        <w:jc w:val="center"/>
        <w:rPr>
          <w:rFonts w:ascii="方正小标宋简体" w:eastAsia="方正小标宋简体" w:hAnsi="方正小标宋简体" w:cs="方正小标宋简体"/>
          <w:sz w:val="44"/>
          <w:szCs w:val="44"/>
        </w:rPr>
      </w:pPr>
    </w:p>
    <w:p w:rsidR="00D05FA4" w:rsidRDefault="00D05FA4" w:rsidP="003D4EE3">
      <w:pPr>
        <w:jc w:val="center"/>
        <w:rPr>
          <w:rFonts w:ascii="方正小标宋简体" w:eastAsia="方正小标宋简体" w:hAnsi="方正小标宋简体" w:cs="方正小标宋简体"/>
          <w:sz w:val="44"/>
          <w:szCs w:val="44"/>
        </w:rPr>
      </w:pPr>
    </w:p>
    <w:p w:rsidR="00D05FA4" w:rsidRDefault="00D05FA4" w:rsidP="003D4EE3">
      <w:pPr>
        <w:jc w:val="center"/>
        <w:rPr>
          <w:rFonts w:ascii="方正小标宋简体" w:eastAsia="方正小标宋简体" w:hAnsi="方正小标宋简体" w:cs="方正小标宋简体"/>
          <w:sz w:val="44"/>
          <w:szCs w:val="44"/>
        </w:rPr>
      </w:pPr>
    </w:p>
    <w:p w:rsidR="00505B4A" w:rsidRDefault="003F7E37" w:rsidP="003D4EE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第二部分  </w:t>
      </w:r>
      <w:r w:rsidR="00E87F0D">
        <w:rPr>
          <w:rFonts w:ascii="方正小标宋简体" w:eastAsia="方正小标宋简体" w:hAnsi="方正小标宋简体" w:cs="方正小标宋简体" w:hint="eastAsia"/>
          <w:sz w:val="44"/>
          <w:szCs w:val="44"/>
        </w:rPr>
        <w:t>201</w:t>
      </w:r>
      <w:r w:rsidR="007D6F81">
        <w:rPr>
          <w:rFonts w:ascii="方正小标宋简体" w:eastAsia="方正小标宋简体" w:hAnsi="方正小标宋简体" w:cs="方正小标宋简体" w:hint="eastAsia"/>
          <w:sz w:val="44"/>
          <w:szCs w:val="44"/>
        </w:rPr>
        <w:t>7</w:t>
      </w:r>
      <w:r>
        <w:rPr>
          <w:rFonts w:ascii="方正小标宋简体" w:eastAsia="方正小标宋简体" w:hAnsi="方正小标宋简体" w:cs="方正小标宋简体" w:hint="eastAsia"/>
          <w:sz w:val="44"/>
          <w:szCs w:val="44"/>
        </w:rPr>
        <w:t>年部门预算表</w:t>
      </w:r>
    </w:p>
    <w:p w:rsidR="00D05FA4" w:rsidRDefault="00D05FA4" w:rsidP="003D4EE3">
      <w:pPr>
        <w:jc w:val="center"/>
        <w:rPr>
          <w:rFonts w:ascii="方正小标宋简体" w:eastAsia="方正小标宋简体" w:hAnsi="方正小标宋简体" w:cs="方正小标宋简体"/>
          <w:sz w:val="44"/>
          <w:szCs w:val="44"/>
        </w:rPr>
      </w:pPr>
    </w:p>
    <w:p w:rsidR="00D05FA4" w:rsidRDefault="00D05FA4" w:rsidP="003D4EE3">
      <w:pPr>
        <w:jc w:val="center"/>
        <w:rPr>
          <w:rFonts w:ascii="方正小标宋简体" w:eastAsia="方正小标宋简体" w:hAnsi="方正小标宋简体" w:cs="方正小标宋简体"/>
          <w:sz w:val="44"/>
          <w:szCs w:val="44"/>
        </w:rPr>
      </w:pPr>
    </w:p>
    <w:p w:rsidR="00D05FA4" w:rsidRDefault="00D05FA4" w:rsidP="003D4EE3">
      <w:pPr>
        <w:jc w:val="center"/>
        <w:rPr>
          <w:rFonts w:ascii="方正小标宋简体" w:eastAsia="方正小标宋简体" w:hAnsi="方正小标宋简体" w:cs="方正小标宋简体"/>
          <w:sz w:val="44"/>
          <w:szCs w:val="44"/>
        </w:rPr>
      </w:pPr>
    </w:p>
    <w:p w:rsidR="00D05FA4" w:rsidRDefault="00D05FA4" w:rsidP="003D4EE3">
      <w:pPr>
        <w:jc w:val="center"/>
        <w:rPr>
          <w:rFonts w:ascii="方正小标宋简体" w:eastAsia="方正小标宋简体" w:hAnsi="方正小标宋简体" w:cs="方正小标宋简体"/>
          <w:sz w:val="44"/>
          <w:szCs w:val="44"/>
        </w:rPr>
      </w:pPr>
    </w:p>
    <w:p w:rsidR="00D05FA4" w:rsidRDefault="00D05FA4" w:rsidP="003D4EE3">
      <w:pPr>
        <w:jc w:val="center"/>
        <w:rPr>
          <w:rFonts w:ascii="方正小标宋简体" w:eastAsia="方正小标宋简体" w:hAnsi="方正小标宋简体" w:cs="方正小标宋简体"/>
          <w:sz w:val="44"/>
          <w:szCs w:val="44"/>
        </w:rPr>
      </w:pPr>
    </w:p>
    <w:p w:rsidR="00D05FA4" w:rsidRDefault="00D05FA4" w:rsidP="003D4EE3">
      <w:pPr>
        <w:jc w:val="center"/>
        <w:rPr>
          <w:rFonts w:ascii="方正小标宋简体" w:eastAsia="方正小标宋简体" w:hAnsi="方正小标宋简体" w:cs="方正小标宋简体"/>
          <w:sz w:val="44"/>
          <w:szCs w:val="44"/>
        </w:rPr>
      </w:pPr>
    </w:p>
    <w:p w:rsidR="00D05FA4" w:rsidRDefault="00D05FA4" w:rsidP="003D4EE3">
      <w:pPr>
        <w:jc w:val="center"/>
        <w:rPr>
          <w:rFonts w:ascii="方正小标宋简体" w:eastAsia="方正小标宋简体" w:hAnsi="方正小标宋简体" w:cs="方正小标宋简体"/>
          <w:sz w:val="44"/>
          <w:szCs w:val="44"/>
        </w:rPr>
      </w:pPr>
    </w:p>
    <w:p w:rsidR="00D05FA4" w:rsidRPr="003D4EE3" w:rsidRDefault="00D05FA4" w:rsidP="003D4EE3">
      <w:pPr>
        <w:jc w:val="center"/>
        <w:rPr>
          <w:rFonts w:ascii="方正小标宋简体" w:eastAsia="方正小标宋简体" w:hAnsi="方正小标宋简体" w:cs="方正小标宋简体"/>
          <w:sz w:val="44"/>
          <w:szCs w:val="44"/>
        </w:rPr>
      </w:pPr>
    </w:p>
    <w:tbl>
      <w:tblPr>
        <w:tblW w:w="8262" w:type="dxa"/>
        <w:tblInd w:w="93" w:type="dxa"/>
        <w:tblLook w:val="04A0"/>
      </w:tblPr>
      <w:tblGrid>
        <w:gridCol w:w="2997"/>
        <w:gridCol w:w="1347"/>
        <w:gridCol w:w="2571"/>
        <w:gridCol w:w="1347"/>
      </w:tblGrid>
      <w:tr w:rsidR="001A6815" w:rsidRPr="001A6815" w:rsidTr="0024119B">
        <w:trPr>
          <w:trHeight w:val="422"/>
        </w:trPr>
        <w:tc>
          <w:tcPr>
            <w:tcW w:w="0" w:type="auto"/>
            <w:tcBorders>
              <w:top w:val="nil"/>
              <w:left w:val="nil"/>
              <w:bottom w:val="nil"/>
              <w:right w:val="nil"/>
            </w:tcBorders>
            <w:shd w:val="clear" w:color="auto" w:fill="auto"/>
            <w:noWrap/>
            <w:vAlign w:val="center"/>
            <w:hideMark/>
          </w:tcPr>
          <w:p w:rsidR="00D05FA4" w:rsidRPr="00D05FA4" w:rsidRDefault="00D05FA4"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表1</w:t>
            </w:r>
          </w:p>
        </w:tc>
      </w:tr>
      <w:tr w:rsidR="001A6815" w:rsidRPr="001A6815" w:rsidTr="0024119B">
        <w:trPr>
          <w:trHeight w:val="523"/>
        </w:trPr>
        <w:tc>
          <w:tcPr>
            <w:tcW w:w="0" w:type="auto"/>
            <w:gridSpan w:val="4"/>
            <w:tcBorders>
              <w:top w:val="nil"/>
              <w:left w:val="nil"/>
              <w:bottom w:val="nil"/>
              <w:right w:val="nil"/>
            </w:tcBorders>
            <w:shd w:val="clear" w:color="auto" w:fill="auto"/>
            <w:noWrap/>
            <w:vAlign w:val="center"/>
            <w:hideMark/>
          </w:tcPr>
          <w:p w:rsidR="001A6815" w:rsidRPr="001A6815" w:rsidRDefault="001A6815" w:rsidP="001A6815">
            <w:pPr>
              <w:widowControl/>
              <w:jc w:val="center"/>
              <w:rPr>
                <w:rFonts w:ascii="宋体" w:eastAsia="宋体" w:hAnsi="宋体" w:cs="Arial"/>
                <w:b/>
                <w:bCs/>
                <w:color w:val="000000"/>
                <w:kern w:val="0"/>
                <w:sz w:val="28"/>
                <w:szCs w:val="28"/>
              </w:rPr>
            </w:pPr>
            <w:r w:rsidRPr="001A6815">
              <w:rPr>
                <w:rFonts w:ascii="宋体" w:eastAsia="宋体" w:hAnsi="宋体" w:cs="Arial" w:hint="eastAsia"/>
                <w:b/>
                <w:bCs/>
                <w:color w:val="000000"/>
                <w:kern w:val="0"/>
                <w:sz w:val="28"/>
                <w:szCs w:val="28"/>
              </w:rPr>
              <w:t>收支总体情况表</w:t>
            </w:r>
          </w:p>
        </w:tc>
      </w:tr>
      <w:tr w:rsidR="001A6815" w:rsidRPr="001A6815" w:rsidTr="0024119B">
        <w:trPr>
          <w:trHeight w:val="422"/>
        </w:trPr>
        <w:tc>
          <w:tcPr>
            <w:tcW w:w="0" w:type="auto"/>
            <w:gridSpan w:val="3"/>
            <w:tcBorders>
              <w:top w:val="nil"/>
              <w:left w:val="nil"/>
              <w:bottom w:val="nil"/>
              <w:right w:val="nil"/>
            </w:tcBorders>
            <w:shd w:val="clear" w:color="auto" w:fill="auto"/>
            <w:noWrap/>
            <w:vAlign w:val="center"/>
            <w:hideMark/>
          </w:tcPr>
          <w:p w:rsidR="001A6815" w:rsidRPr="001A6815" w:rsidRDefault="001A6815"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单位名称：</w:t>
            </w:r>
            <w:r w:rsidR="009513AC" w:rsidRPr="009513AC">
              <w:rPr>
                <w:rFonts w:ascii="宋体" w:eastAsia="宋体" w:hAnsi="宋体" w:cs="Arial" w:hint="eastAsia"/>
                <w:color w:val="000000"/>
                <w:kern w:val="0"/>
                <w:sz w:val="20"/>
                <w:szCs w:val="20"/>
              </w:rPr>
              <w:t>中共大埔县直属机关工作委员会</w:t>
            </w:r>
          </w:p>
        </w:tc>
        <w:tc>
          <w:tcPr>
            <w:tcW w:w="0" w:type="auto"/>
            <w:tcBorders>
              <w:top w:val="nil"/>
              <w:left w:val="nil"/>
              <w:bottom w:val="nil"/>
              <w:right w:val="nil"/>
            </w:tcBorders>
            <w:shd w:val="clear" w:color="auto" w:fill="auto"/>
            <w:noWrap/>
            <w:vAlign w:val="center"/>
            <w:hideMark/>
          </w:tcPr>
          <w:p w:rsidR="001A6815" w:rsidRPr="001A6815" w:rsidRDefault="001A6815" w:rsidP="001A6815">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单位：万元</w:t>
            </w:r>
          </w:p>
        </w:tc>
      </w:tr>
      <w:tr w:rsidR="001A6815" w:rsidRPr="001A6815" w:rsidTr="0024119B">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支        出</w:t>
            </w:r>
          </w:p>
        </w:tc>
      </w:tr>
      <w:tr w:rsidR="001A6815" w:rsidRPr="001A6815" w:rsidTr="0024119B">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9513AC" w:rsidP="007D6F8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7D6F81">
              <w:rPr>
                <w:rFonts w:ascii="宋体" w:eastAsia="宋体" w:hAnsi="宋体" w:cs="Arial" w:hint="eastAsia"/>
                <w:color w:val="000000"/>
                <w:kern w:val="0"/>
                <w:sz w:val="20"/>
                <w:szCs w:val="20"/>
              </w:rPr>
              <w:t>7</w:t>
            </w:r>
            <w:r w:rsidR="001A6815" w:rsidRPr="001A6815">
              <w:rPr>
                <w:rFonts w:ascii="宋体" w:eastAsia="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1A6815" w:rsidRPr="001A6815" w:rsidRDefault="001A6815" w:rsidP="001A6815">
            <w:pPr>
              <w:widowControl/>
              <w:jc w:val="center"/>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1A6815" w:rsidRPr="001A6815" w:rsidRDefault="009513AC" w:rsidP="007D6F8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7D6F81">
              <w:rPr>
                <w:rFonts w:ascii="宋体" w:eastAsia="宋体" w:hAnsi="宋体" w:cs="Arial" w:hint="eastAsia"/>
                <w:color w:val="000000"/>
                <w:kern w:val="0"/>
                <w:sz w:val="20"/>
                <w:szCs w:val="20"/>
              </w:rPr>
              <w:t>7</w:t>
            </w:r>
            <w:r w:rsidR="001A6815" w:rsidRPr="001A6815">
              <w:rPr>
                <w:rFonts w:ascii="宋体" w:eastAsia="宋体" w:hAnsi="宋体" w:cs="Arial" w:hint="eastAsia"/>
                <w:color w:val="000000"/>
                <w:kern w:val="0"/>
                <w:sz w:val="20"/>
                <w:szCs w:val="20"/>
              </w:rPr>
              <w:t>年预算</w:t>
            </w:r>
          </w:p>
        </w:tc>
      </w:tr>
      <w:tr w:rsidR="00E87F0D" w:rsidRPr="001A6815" w:rsidTr="0024119B">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87F0D" w:rsidRPr="001A6815" w:rsidRDefault="007D6F81"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85.77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87F0D" w:rsidRPr="001A6815" w:rsidRDefault="007D6F81"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85.77</w:t>
            </w:r>
          </w:p>
        </w:tc>
      </w:tr>
      <w:tr w:rsidR="00E87F0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E87F0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E87F0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E87F0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1A6815">
              <w:rPr>
                <w:rFonts w:ascii="宋体" w:eastAsia="宋体" w:hAnsi="宋体" w:cs="Arial" w:hint="eastAsia"/>
                <w:color w:val="000000"/>
                <w:kern w:val="0"/>
                <w:sz w:val="20"/>
                <w:szCs w:val="20"/>
              </w:rPr>
              <w:t xml:space="preserve">　</w:t>
            </w:r>
          </w:p>
        </w:tc>
      </w:tr>
      <w:tr w:rsidR="00E87F0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E87F0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E87F0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E87F0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7D6F81"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85.77</w:t>
            </w:r>
            <w:r w:rsidR="00E87F0D"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7D6F81"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85.77</w:t>
            </w:r>
            <w:r w:rsidR="00E87F0D" w:rsidRPr="001A6815">
              <w:rPr>
                <w:rFonts w:ascii="宋体" w:eastAsia="宋体" w:hAnsi="宋体" w:cs="Arial" w:hint="eastAsia"/>
                <w:color w:val="000000"/>
                <w:kern w:val="0"/>
                <w:sz w:val="20"/>
                <w:szCs w:val="20"/>
              </w:rPr>
              <w:t xml:space="preserve">　</w:t>
            </w:r>
          </w:p>
        </w:tc>
      </w:tr>
      <w:tr w:rsidR="00E87F0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E87F0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E87F0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E87F0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1A6815">
              <w:rPr>
                <w:rFonts w:ascii="宋体" w:eastAsia="宋体" w:hAnsi="宋体" w:cs="Arial" w:hint="eastAsia"/>
                <w:color w:val="000000"/>
                <w:kern w:val="0"/>
                <w:sz w:val="20"/>
                <w:szCs w:val="20"/>
              </w:rPr>
              <w:t xml:space="preserve">　</w:t>
            </w:r>
          </w:p>
        </w:tc>
      </w:tr>
      <w:tr w:rsidR="00E87F0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1A6815">
              <w:rPr>
                <w:rFonts w:ascii="宋体" w:eastAsia="宋体" w:hAnsi="宋体" w:cs="Arial" w:hint="eastAsia"/>
                <w:color w:val="000000"/>
                <w:kern w:val="0"/>
                <w:sz w:val="20"/>
                <w:szCs w:val="20"/>
              </w:rPr>
              <w:t xml:space="preserve">　</w:t>
            </w:r>
          </w:p>
        </w:tc>
      </w:tr>
      <w:tr w:rsidR="00E87F0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1A6815">
              <w:rPr>
                <w:rFonts w:ascii="宋体" w:eastAsia="宋体" w:hAnsi="宋体" w:cs="Arial" w:hint="eastAsia"/>
                <w:color w:val="000000"/>
                <w:kern w:val="0"/>
                <w:sz w:val="20"/>
                <w:szCs w:val="20"/>
              </w:rPr>
              <w:t xml:space="preserve">　</w:t>
            </w:r>
          </w:p>
        </w:tc>
      </w:tr>
      <w:tr w:rsidR="00E87F0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E87F0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E87F0D">
            <w:pPr>
              <w:widowControl/>
              <w:jc w:val="righ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w:t>
            </w:r>
          </w:p>
        </w:tc>
      </w:tr>
      <w:tr w:rsidR="00E87F0D" w:rsidRPr="001A6815" w:rsidTr="0024119B">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7D6F81"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85.77</w:t>
            </w:r>
            <w:r w:rsidR="00E87F0D" w:rsidRPr="001A6815">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E87F0D" w:rsidP="001A6815">
            <w:pPr>
              <w:widowControl/>
              <w:jc w:val="left"/>
              <w:rPr>
                <w:rFonts w:ascii="宋体" w:eastAsia="宋体" w:hAnsi="宋体" w:cs="Arial"/>
                <w:color w:val="000000"/>
                <w:kern w:val="0"/>
                <w:sz w:val="20"/>
                <w:szCs w:val="20"/>
              </w:rPr>
            </w:pPr>
            <w:r w:rsidRPr="001A6815">
              <w:rPr>
                <w:rFonts w:ascii="宋体" w:eastAsia="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E87F0D" w:rsidRPr="001A6815" w:rsidRDefault="007D6F81" w:rsidP="00E87F0D">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85.77</w:t>
            </w:r>
            <w:r w:rsidR="00E87F0D" w:rsidRPr="001A6815">
              <w:rPr>
                <w:rFonts w:ascii="宋体" w:eastAsia="宋体" w:hAnsi="宋体" w:cs="Arial" w:hint="eastAsia"/>
                <w:color w:val="000000"/>
                <w:kern w:val="0"/>
                <w:sz w:val="20"/>
                <w:szCs w:val="20"/>
              </w:rPr>
              <w:t xml:space="preserve">　</w:t>
            </w:r>
          </w:p>
        </w:tc>
      </w:tr>
    </w:tbl>
    <w:p w:rsidR="00505B4A" w:rsidRDefault="00505B4A">
      <w:pPr>
        <w:jc w:val="center"/>
        <w:rPr>
          <w:rFonts w:ascii="方正小标宋简体" w:eastAsia="方正小标宋简体" w:hAnsi="方正小标宋简体" w:cs="方正小标宋简体"/>
          <w:sz w:val="44"/>
          <w:szCs w:val="44"/>
        </w:rPr>
      </w:pPr>
    </w:p>
    <w:p w:rsidR="00D05FA4" w:rsidRDefault="00D05FA4">
      <w:pPr>
        <w:jc w:val="center"/>
        <w:rPr>
          <w:rFonts w:ascii="方正小标宋简体" w:eastAsia="方正小标宋简体" w:hAnsi="方正小标宋简体" w:cs="方正小标宋简体"/>
          <w:sz w:val="44"/>
          <w:szCs w:val="44"/>
        </w:rPr>
      </w:pPr>
    </w:p>
    <w:p w:rsidR="00D05FA4" w:rsidRDefault="00D05FA4">
      <w:pPr>
        <w:jc w:val="center"/>
        <w:rPr>
          <w:rFonts w:ascii="方正小标宋简体" w:eastAsia="方正小标宋简体" w:hAnsi="方正小标宋简体" w:cs="方正小标宋简体"/>
          <w:sz w:val="44"/>
          <w:szCs w:val="44"/>
        </w:rPr>
      </w:pPr>
    </w:p>
    <w:p w:rsidR="00505B4A" w:rsidRDefault="00505B4A"/>
    <w:p w:rsidR="00505B4A" w:rsidRDefault="00505B4A"/>
    <w:p w:rsidR="00505B4A" w:rsidRDefault="00505B4A"/>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505B4A" w:rsidRDefault="00505B4A"/>
    <w:tbl>
      <w:tblPr>
        <w:tblW w:w="8604" w:type="dxa"/>
        <w:tblLook w:val="04A0"/>
      </w:tblPr>
      <w:tblGrid>
        <w:gridCol w:w="4264"/>
        <w:gridCol w:w="2170"/>
        <w:gridCol w:w="2170"/>
      </w:tblGrid>
      <w:tr w:rsidR="00044B2D" w:rsidRPr="00044B2D" w:rsidTr="00854799">
        <w:trPr>
          <w:trHeight w:val="386"/>
        </w:trPr>
        <w:tc>
          <w:tcPr>
            <w:tcW w:w="4264" w:type="dxa"/>
            <w:tcBorders>
              <w:top w:val="nil"/>
              <w:left w:val="nil"/>
              <w:bottom w:val="nil"/>
              <w:right w:val="nil"/>
            </w:tcBorders>
            <w:shd w:val="clear" w:color="auto" w:fill="auto"/>
            <w:noWrap/>
            <w:vAlign w:val="bottom"/>
            <w:hideMark/>
          </w:tcPr>
          <w:p w:rsidR="00044B2D" w:rsidRDefault="00044B2D" w:rsidP="00044B2D">
            <w:pPr>
              <w:widowControl/>
              <w:jc w:val="left"/>
              <w:rPr>
                <w:rFonts w:ascii="Arial" w:eastAsia="宋体" w:hAnsi="Arial" w:cs="Arial"/>
                <w:kern w:val="0"/>
                <w:sz w:val="20"/>
                <w:szCs w:val="20"/>
              </w:rPr>
            </w:pPr>
          </w:p>
          <w:p w:rsidR="00D05FA4" w:rsidRPr="00044B2D" w:rsidRDefault="00D05FA4"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auto" w:fill="auto"/>
            <w:noWrap/>
            <w:vAlign w:val="bottom"/>
            <w:hideMark/>
          </w:tcPr>
          <w:p w:rsidR="00044B2D" w:rsidRPr="00044B2D" w:rsidRDefault="00044B2D" w:rsidP="00044B2D">
            <w:pPr>
              <w:widowControl/>
              <w:jc w:val="left"/>
              <w:rPr>
                <w:rFonts w:ascii="Arial" w:eastAsia="宋体"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表2</w:t>
            </w:r>
          </w:p>
        </w:tc>
      </w:tr>
      <w:tr w:rsidR="00044B2D" w:rsidRPr="00044B2D" w:rsidTr="00854799">
        <w:trPr>
          <w:trHeight w:val="480"/>
        </w:trPr>
        <w:tc>
          <w:tcPr>
            <w:tcW w:w="8604" w:type="dxa"/>
            <w:gridSpan w:val="3"/>
            <w:tcBorders>
              <w:top w:val="nil"/>
              <w:left w:val="nil"/>
              <w:bottom w:val="nil"/>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b/>
                <w:bCs/>
                <w:color w:val="000000"/>
                <w:kern w:val="0"/>
                <w:sz w:val="28"/>
                <w:szCs w:val="28"/>
              </w:rPr>
            </w:pPr>
            <w:r w:rsidRPr="00044B2D">
              <w:rPr>
                <w:rFonts w:ascii="宋体" w:eastAsia="宋体" w:hAnsi="宋体" w:cs="Arial" w:hint="eastAsia"/>
                <w:b/>
                <w:bCs/>
                <w:color w:val="000000"/>
                <w:kern w:val="0"/>
                <w:sz w:val="28"/>
                <w:szCs w:val="28"/>
              </w:rPr>
              <w:t>收入总体情况表</w:t>
            </w:r>
          </w:p>
        </w:tc>
      </w:tr>
      <w:tr w:rsidR="00044B2D" w:rsidRPr="00044B2D" w:rsidTr="00854799">
        <w:trPr>
          <w:trHeight w:val="386"/>
        </w:trPr>
        <w:tc>
          <w:tcPr>
            <w:tcW w:w="6434" w:type="dxa"/>
            <w:gridSpan w:val="2"/>
            <w:tcBorders>
              <w:top w:val="nil"/>
              <w:left w:val="nil"/>
              <w:bottom w:val="nil"/>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单位名称：</w:t>
            </w:r>
            <w:r w:rsidR="009513AC" w:rsidRPr="009513AC">
              <w:rPr>
                <w:rFonts w:ascii="宋体" w:eastAsia="宋体" w:hAnsi="宋体" w:cs="Arial" w:hint="eastAsia"/>
                <w:color w:val="000000"/>
                <w:kern w:val="0"/>
                <w:sz w:val="20"/>
                <w:szCs w:val="20"/>
              </w:rPr>
              <w:t>中共大埔县直属机关工作委员会</w:t>
            </w:r>
          </w:p>
        </w:tc>
        <w:tc>
          <w:tcPr>
            <w:tcW w:w="2170" w:type="dxa"/>
            <w:tcBorders>
              <w:top w:val="nil"/>
              <w:left w:val="nil"/>
              <w:bottom w:val="nil"/>
              <w:right w:val="nil"/>
            </w:tcBorders>
            <w:shd w:val="clear" w:color="000000" w:fill="FFFFFF"/>
            <w:noWrap/>
            <w:vAlign w:val="center"/>
            <w:hideMark/>
          </w:tcPr>
          <w:p w:rsidR="00044B2D" w:rsidRPr="00044B2D" w:rsidRDefault="00044B2D" w:rsidP="00044B2D">
            <w:pPr>
              <w:widowControl/>
              <w:jc w:val="righ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单位：万元</w:t>
            </w:r>
          </w:p>
        </w:tc>
      </w:tr>
      <w:tr w:rsidR="00044B2D" w:rsidRPr="00044B2D" w:rsidTr="00854799">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center"/>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9513AC" w:rsidP="007D6F8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7D6F81">
              <w:rPr>
                <w:rFonts w:ascii="宋体" w:eastAsia="宋体" w:hAnsi="宋体" w:cs="Arial" w:hint="eastAsia"/>
                <w:color w:val="000000"/>
                <w:kern w:val="0"/>
                <w:sz w:val="20"/>
                <w:szCs w:val="20"/>
              </w:rPr>
              <w:t>7</w:t>
            </w:r>
            <w:r w:rsidR="00044B2D" w:rsidRPr="00044B2D">
              <w:rPr>
                <w:rFonts w:ascii="宋体" w:eastAsia="宋体" w:hAnsi="宋体" w:cs="Arial" w:hint="eastAsia"/>
                <w:color w:val="000000"/>
                <w:kern w:val="0"/>
                <w:sz w:val="20"/>
                <w:szCs w:val="20"/>
              </w:rPr>
              <w:t>年预算</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7D6F81" w:rsidP="00044B2D">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85.77</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7D6F81" w:rsidP="00044B2D">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85.77</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7D6F81" w:rsidP="00044B2D">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85.77</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044B2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4B2D" w:rsidRPr="00044B2D" w:rsidRDefault="00044B2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sidR="00E87F0D">
              <w:rPr>
                <w:rFonts w:ascii="宋体" w:eastAsia="宋体" w:hAnsi="宋体" w:cs="Arial" w:hint="eastAsia"/>
                <w:color w:val="000000"/>
                <w:kern w:val="0"/>
                <w:sz w:val="20"/>
                <w:szCs w:val="20"/>
              </w:rPr>
              <w:t>0.00</w:t>
            </w:r>
          </w:p>
        </w:tc>
      </w:tr>
      <w:tr w:rsidR="00E87F0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E87F0D" w:rsidRPr="00044B2D" w:rsidRDefault="00E87F0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87F0D" w:rsidRPr="00044B2D" w:rsidRDefault="00E87F0D" w:rsidP="00E87F0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E87F0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E87F0D" w:rsidRPr="00044B2D" w:rsidRDefault="00E87F0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87F0D" w:rsidRPr="00044B2D" w:rsidRDefault="00E87F0D" w:rsidP="00E87F0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E87F0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E87F0D" w:rsidRPr="00044B2D" w:rsidRDefault="00E87F0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87F0D" w:rsidRPr="00044B2D" w:rsidRDefault="00E87F0D" w:rsidP="00E87F0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w:t>
            </w:r>
          </w:p>
        </w:tc>
      </w:tr>
      <w:tr w:rsidR="00E87F0D" w:rsidRPr="00044B2D" w:rsidTr="00854799">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E87F0D" w:rsidRPr="00044B2D" w:rsidRDefault="00E87F0D" w:rsidP="00044B2D">
            <w:pPr>
              <w:widowControl/>
              <w:jc w:val="left"/>
              <w:rPr>
                <w:rFonts w:ascii="宋体" w:eastAsia="宋体" w:hAnsi="宋体" w:cs="Arial"/>
                <w:color w:val="000000"/>
                <w:kern w:val="0"/>
                <w:sz w:val="20"/>
                <w:szCs w:val="20"/>
              </w:rPr>
            </w:pPr>
            <w:r w:rsidRPr="00044B2D">
              <w:rPr>
                <w:rFonts w:ascii="宋体" w:eastAsia="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87F0D" w:rsidRPr="00044B2D" w:rsidRDefault="007D6F81" w:rsidP="00E87F0D">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85.77</w:t>
            </w:r>
          </w:p>
        </w:tc>
      </w:tr>
    </w:tbl>
    <w:p w:rsidR="00505B4A" w:rsidRDefault="00505B4A"/>
    <w:p w:rsidR="00505B4A" w:rsidRDefault="00505B4A">
      <w:pPr>
        <w:sectPr w:rsidR="00505B4A">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F83FBF" w:rsidRPr="00F83FBF" w:rsidTr="008C31CC">
        <w:trPr>
          <w:trHeight w:val="407"/>
        </w:trPr>
        <w:tc>
          <w:tcPr>
            <w:tcW w:w="4294"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auto" w:fill="auto"/>
            <w:noWrap/>
            <w:vAlign w:val="bottom"/>
            <w:hideMark/>
          </w:tcPr>
          <w:p w:rsidR="00F83FBF" w:rsidRPr="00F83FBF" w:rsidRDefault="00F83FBF" w:rsidP="00F83FBF">
            <w:pPr>
              <w:widowControl/>
              <w:jc w:val="left"/>
              <w:rPr>
                <w:rFonts w:ascii="Arial" w:eastAsia="宋体"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表3</w:t>
            </w:r>
          </w:p>
        </w:tc>
      </w:tr>
      <w:tr w:rsidR="00F83FBF" w:rsidRPr="00F83FBF" w:rsidTr="008C31CC">
        <w:trPr>
          <w:trHeight w:val="506"/>
        </w:trPr>
        <w:tc>
          <w:tcPr>
            <w:tcW w:w="8664" w:type="dxa"/>
            <w:gridSpan w:val="3"/>
            <w:tcBorders>
              <w:top w:val="nil"/>
              <w:left w:val="nil"/>
              <w:bottom w:val="nil"/>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b/>
                <w:bCs/>
                <w:color w:val="000000"/>
                <w:kern w:val="0"/>
                <w:sz w:val="28"/>
                <w:szCs w:val="28"/>
              </w:rPr>
            </w:pPr>
            <w:r w:rsidRPr="00F83FBF">
              <w:rPr>
                <w:rFonts w:ascii="宋体" w:eastAsia="宋体" w:hAnsi="宋体" w:cs="Arial" w:hint="eastAsia"/>
                <w:b/>
                <w:bCs/>
                <w:color w:val="000000"/>
                <w:kern w:val="0"/>
                <w:sz w:val="28"/>
                <w:szCs w:val="28"/>
              </w:rPr>
              <w:t>支出总体情况表</w:t>
            </w:r>
          </w:p>
        </w:tc>
      </w:tr>
      <w:tr w:rsidR="00F83FBF" w:rsidRPr="00F83FBF" w:rsidTr="008C31CC">
        <w:trPr>
          <w:trHeight w:val="407"/>
        </w:trPr>
        <w:tc>
          <w:tcPr>
            <w:tcW w:w="6479" w:type="dxa"/>
            <w:gridSpan w:val="2"/>
            <w:tcBorders>
              <w:top w:val="nil"/>
              <w:left w:val="nil"/>
              <w:bottom w:val="nil"/>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单位名称：</w:t>
            </w:r>
            <w:r w:rsidR="009513AC" w:rsidRPr="009513AC">
              <w:rPr>
                <w:rFonts w:ascii="宋体" w:eastAsia="宋体" w:hAnsi="宋体" w:cs="Arial" w:hint="eastAsia"/>
                <w:color w:val="000000"/>
                <w:kern w:val="0"/>
                <w:sz w:val="20"/>
                <w:szCs w:val="20"/>
              </w:rPr>
              <w:t>中共大埔县直属机关工作委员会</w:t>
            </w:r>
          </w:p>
        </w:tc>
        <w:tc>
          <w:tcPr>
            <w:tcW w:w="2185" w:type="dxa"/>
            <w:tcBorders>
              <w:top w:val="nil"/>
              <w:left w:val="nil"/>
              <w:bottom w:val="nil"/>
              <w:right w:val="nil"/>
            </w:tcBorders>
            <w:shd w:val="clear" w:color="000000" w:fill="FFFFFF"/>
            <w:noWrap/>
            <w:vAlign w:val="center"/>
            <w:hideMark/>
          </w:tcPr>
          <w:p w:rsidR="00F83FBF" w:rsidRPr="00F83FBF" w:rsidRDefault="00F83FBF" w:rsidP="00F83FBF">
            <w:pPr>
              <w:widowControl/>
              <w:jc w:val="righ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单位：万元</w:t>
            </w:r>
          </w:p>
        </w:tc>
      </w:tr>
      <w:tr w:rsidR="00F83FBF" w:rsidRPr="00F83FBF" w:rsidTr="008C31CC">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center"/>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9513AC" w:rsidP="007D6F8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7D6F81">
              <w:rPr>
                <w:rFonts w:ascii="宋体" w:eastAsia="宋体" w:hAnsi="宋体" w:cs="Arial" w:hint="eastAsia"/>
                <w:color w:val="000000"/>
                <w:kern w:val="0"/>
                <w:sz w:val="20"/>
                <w:szCs w:val="20"/>
              </w:rPr>
              <w:t>7</w:t>
            </w:r>
            <w:r w:rsidR="00F83FBF" w:rsidRPr="00F83FBF">
              <w:rPr>
                <w:rFonts w:ascii="宋体" w:eastAsia="宋体" w:hAnsi="宋体" w:cs="Arial" w:hint="eastAsia"/>
                <w:color w:val="000000"/>
                <w:kern w:val="0"/>
                <w:sz w:val="20"/>
                <w:szCs w:val="20"/>
              </w:rPr>
              <w:t>年预算</w:t>
            </w:r>
          </w:p>
        </w:tc>
      </w:tr>
      <w:tr w:rsidR="00F83FBF" w:rsidRPr="00F83FBF" w:rsidTr="008C31CC">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969D8" w:rsidRPr="00F83FBF" w:rsidRDefault="00F83FBF" w:rsidP="007D6F81">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7D6F81">
              <w:rPr>
                <w:rFonts w:ascii="宋体" w:eastAsia="宋体" w:hAnsi="宋体" w:cs="Arial" w:hint="eastAsia"/>
                <w:color w:val="000000"/>
                <w:kern w:val="0"/>
                <w:sz w:val="20"/>
                <w:szCs w:val="20"/>
              </w:rPr>
              <w:t>85.77</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969D8" w:rsidRPr="00F83FBF" w:rsidRDefault="00F83FBF" w:rsidP="007D6F81">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7D6F81">
              <w:rPr>
                <w:rFonts w:ascii="宋体" w:eastAsia="宋体" w:hAnsi="宋体" w:cs="Arial" w:hint="eastAsia"/>
                <w:color w:val="000000"/>
                <w:kern w:val="0"/>
                <w:sz w:val="20"/>
                <w:szCs w:val="20"/>
              </w:rPr>
              <w:t>33.14</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7D6F81">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7D6F81">
              <w:rPr>
                <w:rFonts w:ascii="宋体" w:eastAsia="宋体" w:hAnsi="宋体" w:cs="Arial" w:hint="eastAsia"/>
                <w:color w:val="000000"/>
                <w:kern w:val="0"/>
                <w:sz w:val="20"/>
                <w:szCs w:val="20"/>
              </w:rPr>
              <w:t>23.20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7D6F81">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7D6F81">
              <w:rPr>
                <w:rFonts w:ascii="宋体" w:eastAsia="宋体" w:hAnsi="宋体" w:cs="Arial" w:hint="eastAsia"/>
                <w:color w:val="000000"/>
                <w:kern w:val="0"/>
                <w:sz w:val="20"/>
                <w:szCs w:val="20"/>
              </w:rPr>
              <w:t>29.43</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2969D8">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7D6F81">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7D6F81">
              <w:rPr>
                <w:rFonts w:ascii="宋体" w:eastAsia="宋体" w:hAnsi="宋体" w:cs="Arial" w:hint="eastAsia"/>
                <w:color w:val="000000"/>
                <w:kern w:val="0"/>
                <w:sz w:val="20"/>
                <w:szCs w:val="20"/>
              </w:rPr>
              <w:t>85.77</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9513AC">
              <w:rPr>
                <w:rFonts w:ascii="宋体" w:eastAsia="宋体" w:hAnsi="宋体" w:cs="Arial" w:hint="eastAsia"/>
                <w:color w:val="000000"/>
                <w:kern w:val="0"/>
                <w:sz w:val="20"/>
                <w:szCs w:val="20"/>
              </w:rPr>
              <w:t>0.00</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p>
        </w:tc>
      </w:tr>
      <w:tr w:rsidR="00F83FBF" w:rsidRPr="00F83FBF" w:rsidTr="008C31CC">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F83FBF" w:rsidRPr="00F83FBF" w:rsidRDefault="00F83FBF" w:rsidP="00F83FBF">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3FBF" w:rsidRPr="00F83FBF" w:rsidRDefault="00F83FBF" w:rsidP="007D6F81">
            <w:pPr>
              <w:widowControl/>
              <w:jc w:val="left"/>
              <w:rPr>
                <w:rFonts w:ascii="宋体" w:eastAsia="宋体" w:hAnsi="宋体" w:cs="Arial"/>
                <w:color w:val="000000"/>
                <w:kern w:val="0"/>
                <w:sz w:val="20"/>
                <w:szCs w:val="20"/>
              </w:rPr>
            </w:pPr>
            <w:r w:rsidRPr="00F83FBF">
              <w:rPr>
                <w:rFonts w:ascii="宋体" w:eastAsia="宋体" w:hAnsi="宋体" w:cs="Arial" w:hint="eastAsia"/>
                <w:color w:val="000000"/>
                <w:kern w:val="0"/>
                <w:sz w:val="20"/>
                <w:szCs w:val="20"/>
              </w:rPr>
              <w:t xml:space="preserve">　</w:t>
            </w:r>
            <w:r w:rsidR="007D6F81">
              <w:rPr>
                <w:rFonts w:ascii="宋体" w:eastAsia="宋体" w:hAnsi="宋体" w:cs="Arial" w:hint="eastAsia"/>
                <w:color w:val="000000"/>
                <w:kern w:val="0"/>
                <w:sz w:val="20"/>
                <w:szCs w:val="20"/>
              </w:rPr>
              <w:t>85.77</w:t>
            </w:r>
          </w:p>
        </w:tc>
      </w:tr>
    </w:tbl>
    <w:p w:rsidR="00505B4A" w:rsidRDefault="00505B4A">
      <w:pPr>
        <w:sectPr w:rsidR="00505B4A">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BF50CA" w:rsidRPr="00BF50CA" w:rsidTr="006255B8">
        <w:trPr>
          <w:trHeight w:val="415"/>
        </w:trPr>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表4</w:t>
            </w:r>
          </w:p>
        </w:tc>
      </w:tr>
      <w:tr w:rsidR="00BF50CA" w:rsidRPr="00BF50CA" w:rsidTr="006255B8">
        <w:trPr>
          <w:trHeight w:val="514"/>
        </w:trPr>
        <w:tc>
          <w:tcPr>
            <w:tcW w:w="0" w:type="auto"/>
            <w:gridSpan w:val="4"/>
            <w:tcBorders>
              <w:top w:val="nil"/>
              <w:left w:val="nil"/>
              <w:bottom w:val="nil"/>
              <w:right w:val="nil"/>
            </w:tcBorders>
            <w:shd w:val="clear" w:color="auto" w:fill="auto"/>
            <w:noWrap/>
            <w:vAlign w:val="center"/>
            <w:hideMark/>
          </w:tcPr>
          <w:p w:rsidR="00BF50CA" w:rsidRPr="00BF50CA" w:rsidRDefault="00BF50CA" w:rsidP="00BF50CA">
            <w:pPr>
              <w:widowControl/>
              <w:jc w:val="center"/>
              <w:rPr>
                <w:rFonts w:ascii="宋体" w:eastAsia="宋体" w:hAnsi="宋体" w:cs="Arial"/>
                <w:b/>
                <w:bCs/>
                <w:color w:val="000000"/>
                <w:kern w:val="0"/>
                <w:sz w:val="28"/>
                <w:szCs w:val="28"/>
              </w:rPr>
            </w:pPr>
            <w:r w:rsidRPr="00BF50CA">
              <w:rPr>
                <w:rFonts w:ascii="宋体" w:eastAsia="宋体" w:hAnsi="宋体" w:cs="Arial" w:hint="eastAsia"/>
                <w:b/>
                <w:bCs/>
                <w:color w:val="000000"/>
                <w:kern w:val="0"/>
                <w:sz w:val="28"/>
                <w:szCs w:val="28"/>
              </w:rPr>
              <w:t>财政拨款收支总体情况表</w:t>
            </w:r>
          </w:p>
        </w:tc>
      </w:tr>
      <w:tr w:rsidR="00BF50CA" w:rsidRPr="00BF50CA" w:rsidTr="006255B8">
        <w:trPr>
          <w:trHeight w:val="415"/>
        </w:trPr>
        <w:tc>
          <w:tcPr>
            <w:tcW w:w="0" w:type="auto"/>
            <w:gridSpan w:val="3"/>
            <w:tcBorders>
              <w:top w:val="nil"/>
              <w:left w:val="nil"/>
              <w:bottom w:val="nil"/>
              <w:right w:val="nil"/>
            </w:tcBorders>
            <w:shd w:val="clear" w:color="auto" w:fill="auto"/>
            <w:noWrap/>
            <w:vAlign w:val="center"/>
            <w:hideMark/>
          </w:tcPr>
          <w:p w:rsidR="00BF50CA" w:rsidRPr="00BF50CA" w:rsidRDefault="00BF50CA"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单位名称：</w:t>
            </w:r>
            <w:r w:rsidR="009513AC" w:rsidRPr="009513AC">
              <w:rPr>
                <w:rFonts w:ascii="宋体" w:eastAsia="宋体" w:hAnsi="宋体" w:cs="Arial" w:hint="eastAsia"/>
                <w:color w:val="000000"/>
                <w:kern w:val="0"/>
                <w:sz w:val="20"/>
                <w:szCs w:val="20"/>
              </w:rPr>
              <w:t>中共大埔县直属机关工作委员会</w:t>
            </w:r>
          </w:p>
        </w:tc>
        <w:tc>
          <w:tcPr>
            <w:tcW w:w="0" w:type="auto"/>
            <w:tcBorders>
              <w:top w:val="nil"/>
              <w:left w:val="nil"/>
              <w:bottom w:val="nil"/>
              <w:right w:val="nil"/>
            </w:tcBorders>
            <w:shd w:val="clear" w:color="auto" w:fill="auto"/>
            <w:noWrap/>
            <w:vAlign w:val="center"/>
            <w:hideMark/>
          </w:tcPr>
          <w:p w:rsidR="00BF50CA" w:rsidRPr="00BF50CA" w:rsidRDefault="00BF50CA" w:rsidP="00BF50CA">
            <w:pPr>
              <w:widowControl/>
              <w:jc w:val="righ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单位：万元</w:t>
            </w:r>
          </w:p>
        </w:tc>
      </w:tr>
      <w:tr w:rsidR="00BF50CA" w:rsidRPr="00BF50CA" w:rsidTr="006255B8">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支        出</w:t>
            </w:r>
          </w:p>
        </w:tc>
      </w:tr>
      <w:tr w:rsidR="00BF50CA"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9513AC" w:rsidP="007D6F8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7D6F81">
              <w:rPr>
                <w:rFonts w:ascii="宋体" w:eastAsia="宋体" w:hAnsi="宋体" w:cs="Arial" w:hint="eastAsia"/>
                <w:color w:val="000000"/>
                <w:kern w:val="0"/>
                <w:sz w:val="20"/>
                <w:szCs w:val="20"/>
              </w:rPr>
              <w:t>7</w:t>
            </w:r>
            <w:r w:rsidR="00BF50CA" w:rsidRPr="00BF50CA">
              <w:rPr>
                <w:rFonts w:ascii="宋体" w:eastAsia="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BF50CA" w:rsidP="00BF50CA">
            <w:pPr>
              <w:widowControl/>
              <w:jc w:val="center"/>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BF50CA" w:rsidRPr="00BF50CA" w:rsidRDefault="009513AC" w:rsidP="007D6F8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7D6F81">
              <w:rPr>
                <w:rFonts w:ascii="宋体" w:eastAsia="宋体" w:hAnsi="宋体" w:cs="Arial" w:hint="eastAsia"/>
                <w:color w:val="000000"/>
                <w:kern w:val="0"/>
                <w:sz w:val="20"/>
                <w:szCs w:val="20"/>
              </w:rPr>
              <w:t>7</w:t>
            </w:r>
            <w:r w:rsidR="00BF50CA" w:rsidRPr="00BF50CA">
              <w:rPr>
                <w:rFonts w:ascii="宋体" w:eastAsia="宋体" w:hAnsi="宋体" w:cs="Arial" w:hint="eastAsia"/>
                <w:color w:val="000000"/>
                <w:kern w:val="0"/>
                <w:sz w:val="20"/>
                <w:szCs w:val="20"/>
              </w:rPr>
              <w:t>年预算</w:t>
            </w:r>
          </w:p>
        </w:tc>
      </w:tr>
      <w:tr w:rsidR="009513AC"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513AC" w:rsidRPr="00BF50CA" w:rsidRDefault="009513AC"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9513AC" w:rsidRPr="00BF50CA" w:rsidRDefault="009513AC" w:rsidP="007D6F8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D6F81">
              <w:rPr>
                <w:rFonts w:ascii="宋体" w:eastAsia="宋体" w:hAnsi="宋体" w:cs="Arial" w:hint="eastAsia"/>
                <w:color w:val="000000"/>
                <w:kern w:val="0"/>
                <w:sz w:val="20"/>
                <w:szCs w:val="20"/>
              </w:rPr>
              <w:t>85.77</w:t>
            </w:r>
          </w:p>
        </w:tc>
        <w:tc>
          <w:tcPr>
            <w:tcW w:w="0" w:type="auto"/>
            <w:tcBorders>
              <w:top w:val="nil"/>
              <w:left w:val="nil"/>
              <w:bottom w:val="single" w:sz="4" w:space="0" w:color="auto"/>
              <w:right w:val="single" w:sz="4" w:space="0" w:color="auto"/>
            </w:tcBorders>
            <w:shd w:val="clear" w:color="auto" w:fill="auto"/>
            <w:noWrap/>
            <w:vAlign w:val="center"/>
            <w:hideMark/>
          </w:tcPr>
          <w:p w:rsidR="009513AC" w:rsidRPr="00BF50CA" w:rsidRDefault="009513AC"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9513AC" w:rsidRPr="00BF50CA" w:rsidRDefault="009513AC" w:rsidP="007D6F8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D6F81">
              <w:rPr>
                <w:rFonts w:ascii="宋体" w:eastAsia="宋体" w:hAnsi="宋体" w:cs="Arial" w:hint="eastAsia"/>
                <w:color w:val="000000"/>
                <w:kern w:val="0"/>
                <w:sz w:val="20"/>
                <w:szCs w:val="20"/>
              </w:rPr>
              <w:t>85.77</w:t>
            </w:r>
          </w:p>
        </w:tc>
      </w:tr>
      <w:tr w:rsidR="009513AC"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513AC" w:rsidRPr="00BF50CA" w:rsidRDefault="009513AC"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9513AC" w:rsidRPr="00BF50CA" w:rsidRDefault="009513AC"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9513AC" w:rsidRPr="00BF50CA" w:rsidRDefault="009513AC"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9513AC" w:rsidRPr="00BF50CA" w:rsidRDefault="009513AC" w:rsidP="007D6F8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9513AC"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513AC" w:rsidRPr="00BF50CA" w:rsidRDefault="009513AC"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9513AC" w:rsidRPr="00BF50CA" w:rsidRDefault="009513AC"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9513AC" w:rsidRPr="00BF50CA" w:rsidRDefault="009513AC"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9513AC" w:rsidRPr="00BF50CA" w:rsidRDefault="009513AC" w:rsidP="007D6F8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Pr>
                <w:rFonts w:ascii="宋体" w:eastAsia="宋体" w:hAnsi="宋体" w:cs="Arial" w:hint="eastAsia"/>
                <w:color w:val="000000"/>
                <w:kern w:val="0"/>
                <w:sz w:val="20"/>
                <w:szCs w:val="20"/>
              </w:rPr>
              <w:t>0.00</w:t>
            </w:r>
          </w:p>
        </w:tc>
      </w:tr>
      <w:tr w:rsidR="009513AC"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513AC" w:rsidRPr="00BF50CA" w:rsidRDefault="009513AC"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13AC" w:rsidRPr="00BF50CA" w:rsidRDefault="009513AC"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13AC" w:rsidRPr="00BF50CA" w:rsidRDefault="009513AC"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9513AC" w:rsidRPr="00BF50CA" w:rsidRDefault="009513AC" w:rsidP="007D6F8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p>
        </w:tc>
      </w:tr>
      <w:tr w:rsidR="009513AC" w:rsidRPr="00BF50CA" w:rsidTr="006255B8">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513AC" w:rsidRPr="00BF50CA" w:rsidRDefault="009513AC"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9513AC" w:rsidRPr="00BF50CA" w:rsidRDefault="009513AC" w:rsidP="007D6F8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D6F81">
              <w:rPr>
                <w:rFonts w:ascii="宋体" w:eastAsia="宋体" w:hAnsi="宋体" w:cs="Arial" w:hint="eastAsia"/>
                <w:color w:val="000000"/>
                <w:kern w:val="0"/>
                <w:sz w:val="20"/>
                <w:szCs w:val="20"/>
              </w:rPr>
              <w:t>85.77</w:t>
            </w:r>
          </w:p>
        </w:tc>
        <w:tc>
          <w:tcPr>
            <w:tcW w:w="0" w:type="auto"/>
            <w:tcBorders>
              <w:top w:val="nil"/>
              <w:left w:val="nil"/>
              <w:bottom w:val="single" w:sz="4" w:space="0" w:color="auto"/>
              <w:right w:val="single" w:sz="4" w:space="0" w:color="auto"/>
            </w:tcBorders>
            <w:shd w:val="clear" w:color="auto" w:fill="auto"/>
            <w:noWrap/>
            <w:vAlign w:val="center"/>
            <w:hideMark/>
          </w:tcPr>
          <w:p w:rsidR="009513AC" w:rsidRPr="00BF50CA" w:rsidRDefault="009513AC" w:rsidP="00BF50CA">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9513AC" w:rsidRPr="00BF50CA" w:rsidRDefault="009513AC" w:rsidP="007D6F81">
            <w:pPr>
              <w:widowControl/>
              <w:jc w:val="left"/>
              <w:rPr>
                <w:rFonts w:ascii="宋体" w:eastAsia="宋体" w:hAnsi="宋体" w:cs="Arial"/>
                <w:color w:val="000000"/>
                <w:kern w:val="0"/>
                <w:sz w:val="20"/>
                <w:szCs w:val="20"/>
              </w:rPr>
            </w:pPr>
            <w:r w:rsidRPr="00BF50CA">
              <w:rPr>
                <w:rFonts w:ascii="宋体" w:eastAsia="宋体" w:hAnsi="宋体" w:cs="Arial" w:hint="eastAsia"/>
                <w:color w:val="000000"/>
                <w:kern w:val="0"/>
                <w:sz w:val="20"/>
                <w:szCs w:val="20"/>
              </w:rPr>
              <w:t xml:space="preserve">　</w:t>
            </w:r>
            <w:r w:rsidR="007D6F81">
              <w:rPr>
                <w:rFonts w:ascii="宋体" w:eastAsia="宋体" w:hAnsi="宋体" w:cs="Arial" w:hint="eastAsia"/>
                <w:color w:val="000000"/>
                <w:kern w:val="0"/>
                <w:sz w:val="20"/>
                <w:szCs w:val="20"/>
              </w:rPr>
              <w:t>85.77</w:t>
            </w:r>
          </w:p>
        </w:tc>
      </w:tr>
    </w:tbl>
    <w:p w:rsidR="00505B4A" w:rsidRDefault="00505B4A"/>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tbl>
      <w:tblPr>
        <w:tblW w:w="0" w:type="auto"/>
        <w:tblInd w:w="93" w:type="dxa"/>
        <w:tblLook w:val="04A0"/>
      </w:tblPr>
      <w:tblGrid>
        <w:gridCol w:w="4969"/>
        <w:gridCol w:w="716"/>
        <w:gridCol w:w="1528"/>
        <w:gridCol w:w="1216"/>
      </w:tblGrid>
      <w:tr w:rsidR="00CF3C31" w:rsidRPr="00CF3C31" w:rsidTr="00CF3C31">
        <w:trPr>
          <w:trHeight w:val="402"/>
        </w:trPr>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CF3C31" w:rsidRPr="00CF3C31" w:rsidRDefault="00CF3C31" w:rsidP="00CF3C31">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表5</w:t>
            </w:r>
          </w:p>
        </w:tc>
      </w:tr>
      <w:tr w:rsidR="00CF3C31" w:rsidRPr="00CF3C31" w:rsidTr="00CF3C31">
        <w:trPr>
          <w:trHeight w:val="499"/>
        </w:trPr>
        <w:tc>
          <w:tcPr>
            <w:tcW w:w="0" w:type="auto"/>
            <w:gridSpan w:val="4"/>
            <w:tcBorders>
              <w:top w:val="nil"/>
              <w:left w:val="nil"/>
              <w:bottom w:val="nil"/>
              <w:right w:val="nil"/>
            </w:tcBorders>
            <w:shd w:val="clear" w:color="000000" w:fill="FFFFFF"/>
            <w:noWrap/>
            <w:vAlign w:val="center"/>
            <w:hideMark/>
          </w:tcPr>
          <w:p w:rsidR="00CF3C31" w:rsidRPr="00CF3C31" w:rsidRDefault="00CF3C31" w:rsidP="00CF3C31">
            <w:pPr>
              <w:widowControl/>
              <w:jc w:val="center"/>
              <w:rPr>
                <w:rFonts w:ascii="宋体" w:eastAsia="宋体" w:hAnsi="宋体" w:cs="Arial"/>
                <w:b/>
                <w:bCs/>
                <w:color w:val="000000"/>
                <w:kern w:val="0"/>
                <w:sz w:val="28"/>
                <w:szCs w:val="28"/>
              </w:rPr>
            </w:pPr>
            <w:r w:rsidRPr="00CF3C31">
              <w:rPr>
                <w:rFonts w:ascii="宋体" w:eastAsia="宋体" w:hAnsi="宋体" w:cs="Arial" w:hint="eastAsia"/>
                <w:b/>
                <w:bCs/>
                <w:color w:val="000000"/>
                <w:kern w:val="0"/>
                <w:sz w:val="28"/>
                <w:szCs w:val="28"/>
              </w:rPr>
              <w:t>一般公共预算支出情况表（按功能分类科目）</w:t>
            </w:r>
          </w:p>
        </w:tc>
      </w:tr>
      <w:tr w:rsidR="00CF3C31" w:rsidRPr="00CF3C31" w:rsidTr="00CF3C31">
        <w:trPr>
          <w:trHeight w:val="402"/>
        </w:trPr>
        <w:tc>
          <w:tcPr>
            <w:tcW w:w="0" w:type="auto"/>
            <w:gridSpan w:val="3"/>
            <w:tcBorders>
              <w:top w:val="nil"/>
              <w:left w:val="nil"/>
              <w:bottom w:val="nil"/>
              <w:right w:val="nil"/>
            </w:tcBorders>
            <w:shd w:val="clear" w:color="000000" w:fill="FFFFFF"/>
            <w:noWrap/>
            <w:vAlign w:val="center"/>
            <w:hideMark/>
          </w:tcPr>
          <w:p w:rsidR="00CF3C31" w:rsidRPr="00CF3C31" w:rsidRDefault="00CF3C3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单位名称：</w:t>
            </w:r>
            <w:r w:rsidR="009513AC" w:rsidRPr="009513AC">
              <w:rPr>
                <w:rFonts w:ascii="宋体" w:eastAsia="宋体" w:hAnsi="宋体" w:cs="Arial" w:hint="eastAsia"/>
                <w:color w:val="000000"/>
                <w:kern w:val="0"/>
                <w:sz w:val="20"/>
                <w:szCs w:val="20"/>
              </w:rPr>
              <w:t>中共大埔县直属机关工作委员会</w:t>
            </w:r>
          </w:p>
        </w:tc>
        <w:tc>
          <w:tcPr>
            <w:tcW w:w="0" w:type="auto"/>
            <w:tcBorders>
              <w:top w:val="nil"/>
              <w:left w:val="nil"/>
              <w:bottom w:val="nil"/>
              <w:right w:val="nil"/>
            </w:tcBorders>
            <w:shd w:val="clear" w:color="000000" w:fill="FFFFFF"/>
            <w:noWrap/>
            <w:vAlign w:val="center"/>
            <w:hideMark/>
          </w:tcPr>
          <w:p w:rsidR="00CF3C31" w:rsidRPr="00CF3C31" w:rsidRDefault="00CF3C31" w:rsidP="00CF3C31">
            <w:pPr>
              <w:widowControl/>
              <w:jc w:val="righ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单位：万元</w:t>
            </w:r>
          </w:p>
        </w:tc>
      </w:tr>
      <w:tr w:rsidR="00CF3C31" w:rsidRPr="00CF3C31" w:rsidTr="00CF3C31">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一般公共预算支出</w:t>
            </w:r>
          </w:p>
        </w:tc>
      </w:tr>
      <w:tr w:rsidR="00CF3C31" w:rsidRPr="00CF3C31" w:rsidTr="00CF3C31">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3C31" w:rsidRPr="00CF3C31" w:rsidRDefault="00CF3C31" w:rsidP="00CF3C31">
            <w:pPr>
              <w:widowControl/>
              <w:jc w:val="left"/>
              <w:rPr>
                <w:rFonts w:ascii="宋体" w:eastAsia="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CF3C31" w:rsidRPr="00CF3C31" w:rsidRDefault="00CF3C31" w:rsidP="00CF3C31">
            <w:pPr>
              <w:widowControl/>
              <w:jc w:val="center"/>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项目支出</w:t>
            </w:r>
          </w:p>
        </w:tc>
      </w:tr>
      <w:tr w:rsidR="007D6F81" w:rsidRPr="00CF3C31" w:rsidTr="00CF3C3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D6F81" w:rsidRPr="00CF3C31" w:rsidRDefault="007D6F8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7D6F81" w:rsidRPr="00CF3C31" w:rsidRDefault="007D6F81"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85.77</w:t>
            </w:r>
            <w:r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7D6F81" w:rsidRPr="00CF3C31" w:rsidRDefault="007D6F8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85.77</w:t>
            </w:r>
            <w:r w:rsidRPr="00CF3C31">
              <w:rPr>
                <w:rFonts w:ascii="宋体" w:eastAsia="宋体" w:hAnsi="宋体" w:cs="Arial" w:hint="eastAsia"/>
                <w:color w:val="000000"/>
                <w:kern w:val="0"/>
                <w:sz w:val="20"/>
                <w:szCs w:val="20"/>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7D6F81" w:rsidRPr="00CF3C31" w:rsidRDefault="007D6F8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CF3C31">
              <w:rPr>
                <w:rFonts w:ascii="宋体" w:eastAsia="宋体" w:hAnsi="宋体" w:cs="Arial" w:hint="eastAsia"/>
                <w:color w:val="000000"/>
                <w:kern w:val="0"/>
                <w:sz w:val="20"/>
                <w:szCs w:val="20"/>
              </w:rPr>
              <w:t xml:space="preserve">　</w:t>
            </w:r>
          </w:p>
        </w:tc>
      </w:tr>
      <w:tr w:rsidR="007D6F81"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D6F81" w:rsidRPr="00CF3C31" w:rsidRDefault="007D6F8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[201]一般公共服务支出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7D6F81" w:rsidRPr="00CF3C31" w:rsidRDefault="007D6F81"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60.44</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7D6F81" w:rsidRPr="00CF3C31" w:rsidRDefault="007D6F81" w:rsidP="00CF3C3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60.44</w:t>
            </w:r>
            <w:r w:rsidRPr="00CF3C31">
              <w:rPr>
                <w:rFonts w:ascii="宋体" w:eastAsia="宋体" w:hAnsi="宋体" w:cs="Arial" w:hint="eastAsia"/>
                <w:color w:val="000000"/>
                <w:kern w:val="0"/>
                <w:sz w:val="20"/>
                <w:szCs w:val="20"/>
              </w:rPr>
              <w:t xml:space="preserve">　</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sidRPr="00667253">
              <w:rPr>
                <w:rFonts w:ascii="宋体" w:eastAsia="宋体" w:hAnsi="宋体" w:cs="Arial" w:hint="eastAsia"/>
                <w:color w:val="000000"/>
                <w:kern w:val="0"/>
                <w:sz w:val="20"/>
                <w:szCs w:val="20"/>
              </w:rPr>
              <w:t>0.00</w:t>
            </w:r>
          </w:p>
        </w:tc>
      </w:tr>
      <w:tr w:rsidR="007D6F81"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D6F81" w:rsidRPr="00CF3C31" w:rsidRDefault="007D6F8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[20104]发展与改革事务</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sidRPr="00667253">
              <w:rPr>
                <w:rFonts w:ascii="宋体" w:eastAsia="宋体" w:hAnsi="宋体" w:cs="Arial" w:hint="eastAsia"/>
                <w:color w:val="000000"/>
                <w:kern w:val="0"/>
                <w:sz w:val="20"/>
                <w:szCs w:val="20"/>
              </w:rPr>
              <w:t>0.00</w:t>
            </w:r>
          </w:p>
        </w:tc>
      </w:tr>
      <w:tr w:rsidR="007D6F81"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D6F81" w:rsidRPr="00CF3C31" w:rsidRDefault="007D6F8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[2010499]其他发展与改革事务支出</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sidRPr="00667253">
              <w:rPr>
                <w:rFonts w:ascii="宋体" w:eastAsia="宋体" w:hAnsi="宋体" w:cs="Arial" w:hint="eastAsia"/>
                <w:color w:val="000000"/>
                <w:kern w:val="0"/>
                <w:sz w:val="20"/>
                <w:szCs w:val="20"/>
              </w:rPr>
              <w:t>0.00</w:t>
            </w:r>
          </w:p>
        </w:tc>
      </w:tr>
      <w:tr w:rsidR="007D6F81"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D6F81" w:rsidRPr="00CF3C31" w:rsidRDefault="007D6F8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[20111]纪检监察事务</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sidRPr="00667253">
              <w:rPr>
                <w:rFonts w:ascii="宋体" w:eastAsia="宋体" w:hAnsi="宋体" w:cs="Arial" w:hint="eastAsia"/>
                <w:color w:val="000000"/>
                <w:kern w:val="0"/>
                <w:sz w:val="20"/>
                <w:szCs w:val="20"/>
              </w:rPr>
              <w:t>0.00</w:t>
            </w:r>
          </w:p>
        </w:tc>
      </w:tr>
      <w:tr w:rsidR="007D6F81"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D6F81" w:rsidRPr="00CF3C31" w:rsidRDefault="007D6F8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[2011105]派驻派出机构</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sidRPr="00667253">
              <w:rPr>
                <w:rFonts w:ascii="宋体" w:eastAsia="宋体" w:hAnsi="宋体" w:cs="Arial" w:hint="eastAsia"/>
                <w:color w:val="000000"/>
                <w:kern w:val="0"/>
                <w:sz w:val="20"/>
                <w:szCs w:val="20"/>
              </w:rPr>
              <w:t>0.00</w:t>
            </w:r>
          </w:p>
        </w:tc>
      </w:tr>
      <w:tr w:rsidR="007D6F81"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D6F81" w:rsidRPr="00CF3C31" w:rsidRDefault="007D6F8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[20131]党委办公厅（室）及相关机构事务</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7D6F81">
            <w:pPr>
              <w:jc w:val="right"/>
            </w:pPr>
            <w:r>
              <w:rPr>
                <w:rFonts w:ascii="宋体" w:eastAsia="宋体" w:hAnsi="宋体" w:cs="Arial" w:hint="eastAsia"/>
                <w:color w:val="000000"/>
                <w:kern w:val="0"/>
                <w:sz w:val="20"/>
                <w:szCs w:val="20"/>
              </w:rPr>
              <w:t>60.44</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Pr>
                <w:rFonts w:ascii="宋体" w:eastAsia="宋体" w:hAnsi="宋体" w:cs="Arial" w:hint="eastAsia"/>
                <w:color w:val="000000"/>
                <w:kern w:val="0"/>
                <w:sz w:val="20"/>
                <w:szCs w:val="20"/>
              </w:rPr>
              <w:t>60.44</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sidRPr="00667253">
              <w:rPr>
                <w:rFonts w:ascii="宋体" w:eastAsia="宋体" w:hAnsi="宋体" w:cs="Arial" w:hint="eastAsia"/>
                <w:color w:val="000000"/>
                <w:kern w:val="0"/>
                <w:sz w:val="20"/>
                <w:szCs w:val="20"/>
              </w:rPr>
              <w:t>0.00</w:t>
            </w:r>
          </w:p>
        </w:tc>
      </w:tr>
      <w:tr w:rsidR="007D6F81"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D6F81" w:rsidRPr="00CF3C31" w:rsidRDefault="007D6F8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[2013101]行政运行</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7D6F81">
            <w:pPr>
              <w:jc w:val="right"/>
            </w:pPr>
            <w:r>
              <w:rPr>
                <w:rFonts w:ascii="宋体" w:eastAsia="宋体" w:hAnsi="宋体" w:cs="Arial" w:hint="eastAsia"/>
                <w:color w:val="000000"/>
                <w:kern w:val="0"/>
                <w:sz w:val="20"/>
                <w:szCs w:val="20"/>
              </w:rPr>
              <w:t>30.23</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Pr>
                <w:rFonts w:ascii="宋体" w:eastAsia="宋体" w:hAnsi="宋体" w:cs="Arial" w:hint="eastAsia"/>
                <w:color w:val="000000"/>
                <w:kern w:val="0"/>
                <w:sz w:val="20"/>
                <w:szCs w:val="20"/>
              </w:rPr>
              <w:t>30.23</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sidRPr="00667253">
              <w:rPr>
                <w:rFonts w:ascii="宋体" w:eastAsia="宋体" w:hAnsi="宋体" w:cs="Arial" w:hint="eastAsia"/>
                <w:color w:val="000000"/>
                <w:kern w:val="0"/>
                <w:sz w:val="20"/>
                <w:szCs w:val="20"/>
              </w:rPr>
              <w:t>0.00</w:t>
            </w:r>
          </w:p>
        </w:tc>
      </w:tr>
      <w:tr w:rsidR="007D6F81"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D6F81" w:rsidRPr="00CF3C31" w:rsidRDefault="007D6F8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[2013102]一般行政管理事务</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7D6F81">
            <w:pPr>
              <w:jc w:val="right"/>
            </w:pPr>
            <w:r>
              <w:rPr>
                <w:rFonts w:ascii="宋体" w:eastAsia="宋体" w:hAnsi="宋体" w:cs="Arial" w:hint="eastAsia"/>
                <w:color w:val="000000"/>
                <w:kern w:val="0"/>
                <w:sz w:val="20"/>
                <w:szCs w:val="20"/>
              </w:rPr>
              <w:t>30.21</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Pr>
                <w:rFonts w:ascii="宋体" w:eastAsia="宋体" w:hAnsi="宋体" w:cs="Arial" w:hint="eastAsia"/>
                <w:color w:val="000000"/>
                <w:kern w:val="0"/>
                <w:sz w:val="20"/>
                <w:szCs w:val="20"/>
              </w:rPr>
              <w:t>30.21</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[2013103]机关服务</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[2013105]专项业务</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60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[2013199]其他党委办公厅（室）及相关机构事务支出</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[204]公共安全支出</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[20409]国家保密</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[2040905]保密管理</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[2040999]其他国家保密支出</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[205]教育支出</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[20502]普通教育</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[2050201]学前教育</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7D6F81"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D6F81" w:rsidRPr="00CF3C31" w:rsidRDefault="007D6F8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[208]社会保障和就业支出</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7D6F81">
            <w:pPr>
              <w:jc w:val="right"/>
            </w:pPr>
            <w:r>
              <w:rPr>
                <w:rFonts w:ascii="宋体" w:eastAsia="宋体" w:hAnsi="宋体" w:cs="Arial" w:hint="eastAsia"/>
                <w:color w:val="000000"/>
                <w:kern w:val="0"/>
                <w:sz w:val="20"/>
                <w:szCs w:val="20"/>
              </w:rPr>
              <w:t>25.33</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Pr>
                <w:rFonts w:ascii="宋体" w:eastAsia="宋体" w:hAnsi="宋体" w:cs="Arial" w:hint="eastAsia"/>
                <w:color w:val="000000"/>
                <w:kern w:val="0"/>
                <w:sz w:val="20"/>
                <w:szCs w:val="20"/>
              </w:rPr>
              <w:t>25.33</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sidRPr="00667253">
              <w:rPr>
                <w:rFonts w:ascii="宋体" w:eastAsia="宋体" w:hAnsi="宋体" w:cs="Arial" w:hint="eastAsia"/>
                <w:color w:val="000000"/>
                <w:kern w:val="0"/>
                <w:sz w:val="20"/>
                <w:szCs w:val="20"/>
              </w:rPr>
              <w:t>0.00</w:t>
            </w:r>
          </w:p>
        </w:tc>
      </w:tr>
      <w:tr w:rsidR="007D6F81"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D6F81" w:rsidRPr="00CF3C31" w:rsidRDefault="007D6F8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7D6F81">
            <w:pPr>
              <w:jc w:val="right"/>
            </w:pPr>
            <w:r>
              <w:rPr>
                <w:rFonts w:ascii="宋体" w:eastAsia="宋体" w:hAnsi="宋体" w:cs="Arial" w:hint="eastAsia"/>
                <w:color w:val="000000"/>
                <w:kern w:val="0"/>
                <w:sz w:val="20"/>
                <w:szCs w:val="20"/>
              </w:rPr>
              <w:t>25.33</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7D6F81">
            <w:pPr>
              <w:jc w:val="right"/>
            </w:pPr>
            <w:r>
              <w:rPr>
                <w:rFonts w:ascii="宋体" w:eastAsia="宋体" w:hAnsi="宋体" w:cs="Arial" w:hint="eastAsia"/>
                <w:color w:val="000000"/>
                <w:kern w:val="0"/>
                <w:sz w:val="20"/>
                <w:szCs w:val="20"/>
              </w:rPr>
              <w:t>25.33</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sidRPr="00667253">
              <w:rPr>
                <w:rFonts w:ascii="宋体" w:eastAsia="宋体" w:hAnsi="宋体" w:cs="Arial" w:hint="eastAsia"/>
                <w:color w:val="000000"/>
                <w:kern w:val="0"/>
                <w:sz w:val="20"/>
                <w:szCs w:val="20"/>
              </w:rPr>
              <w:t>0.00</w:t>
            </w:r>
          </w:p>
        </w:tc>
      </w:tr>
      <w:tr w:rsidR="007D6F81"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D6F81" w:rsidRPr="00CF3C31" w:rsidRDefault="007D6F81"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[2080501]归口管理的行政单位离退休</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7D6F81">
            <w:pPr>
              <w:jc w:val="right"/>
            </w:pPr>
            <w:r>
              <w:rPr>
                <w:rFonts w:ascii="宋体" w:eastAsia="宋体" w:hAnsi="宋体" w:cs="Arial" w:hint="eastAsia"/>
                <w:color w:val="000000"/>
                <w:kern w:val="0"/>
                <w:sz w:val="20"/>
                <w:szCs w:val="20"/>
              </w:rPr>
              <w:t>25.33</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7D6F81">
            <w:pPr>
              <w:jc w:val="right"/>
            </w:pPr>
            <w:r>
              <w:rPr>
                <w:rFonts w:ascii="宋体" w:eastAsia="宋体" w:hAnsi="宋体" w:cs="Arial" w:hint="eastAsia"/>
                <w:color w:val="000000"/>
                <w:kern w:val="0"/>
                <w:sz w:val="20"/>
                <w:szCs w:val="20"/>
              </w:rPr>
              <w:t>25.33</w:t>
            </w:r>
          </w:p>
        </w:tc>
        <w:tc>
          <w:tcPr>
            <w:tcW w:w="0" w:type="auto"/>
            <w:tcBorders>
              <w:top w:val="nil"/>
              <w:left w:val="nil"/>
              <w:bottom w:val="single" w:sz="4" w:space="0" w:color="000000"/>
              <w:right w:val="single" w:sz="4" w:space="0" w:color="000000"/>
            </w:tcBorders>
            <w:shd w:val="clear" w:color="000000" w:fill="FFFFFF"/>
            <w:noWrap/>
            <w:hideMark/>
          </w:tcPr>
          <w:p w:rsidR="007D6F81" w:rsidRDefault="007D6F81"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r w:rsidR="009513AC" w:rsidRPr="00CF3C31" w:rsidTr="007D6F81">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9513AC" w:rsidRPr="00CF3C31" w:rsidRDefault="009513AC" w:rsidP="00CF3C31">
            <w:pPr>
              <w:widowControl/>
              <w:jc w:val="left"/>
              <w:rPr>
                <w:rFonts w:ascii="宋体" w:eastAsia="宋体" w:hAnsi="宋体" w:cs="Arial"/>
                <w:color w:val="000000"/>
                <w:kern w:val="0"/>
                <w:sz w:val="20"/>
                <w:szCs w:val="20"/>
              </w:rPr>
            </w:pPr>
            <w:r w:rsidRPr="00CF3C31">
              <w:rPr>
                <w:rFonts w:ascii="宋体" w:eastAsia="宋体" w:hAnsi="宋体" w:cs="Arial" w:hint="eastAsia"/>
                <w:color w:val="000000"/>
                <w:kern w:val="0"/>
                <w:sz w:val="20"/>
                <w:szCs w:val="20"/>
              </w:rPr>
              <w:t xml:space="preserve">    [2080599]其他行政事业单位离退休支出</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7D6F81">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3017F5">
              <w:rPr>
                <w:rFonts w:ascii="宋体" w:eastAsia="宋体" w:hAnsi="宋体" w:cs="Arial" w:hint="eastAsia"/>
                <w:color w:val="000000"/>
                <w:kern w:val="0"/>
                <w:sz w:val="20"/>
                <w:szCs w:val="20"/>
              </w:rPr>
              <w:t>0.00</w:t>
            </w:r>
          </w:p>
        </w:tc>
        <w:tc>
          <w:tcPr>
            <w:tcW w:w="0" w:type="auto"/>
            <w:tcBorders>
              <w:top w:val="nil"/>
              <w:left w:val="nil"/>
              <w:bottom w:val="single" w:sz="4" w:space="0" w:color="000000"/>
              <w:right w:val="single" w:sz="4" w:space="0" w:color="000000"/>
            </w:tcBorders>
            <w:shd w:val="clear" w:color="000000" w:fill="FFFFFF"/>
            <w:noWrap/>
            <w:hideMark/>
          </w:tcPr>
          <w:p w:rsidR="009513AC" w:rsidRDefault="009513AC" w:rsidP="009513AC">
            <w:pPr>
              <w:jc w:val="right"/>
            </w:pPr>
            <w:r w:rsidRPr="00667253">
              <w:rPr>
                <w:rFonts w:ascii="宋体" w:eastAsia="宋体" w:hAnsi="宋体" w:cs="Arial" w:hint="eastAsia"/>
                <w:color w:val="000000"/>
                <w:kern w:val="0"/>
                <w:sz w:val="20"/>
                <w:szCs w:val="20"/>
              </w:rPr>
              <w:t>0.00</w:t>
            </w:r>
          </w:p>
        </w:tc>
      </w:tr>
    </w:tbl>
    <w:p w:rsidR="00505B4A" w:rsidRDefault="00505B4A"/>
    <w:p w:rsidR="003D4EE3" w:rsidRDefault="003D4EE3"/>
    <w:p w:rsidR="003D4EE3" w:rsidRDefault="003D4EE3"/>
    <w:p w:rsidR="003D4EE3" w:rsidRDefault="003D4EE3"/>
    <w:p w:rsidR="003D4EE3" w:rsidRDefault="003D4EE3"/>
    <w:tbl>
      <w:tblPr>
        <w:tblW w:w="8278" w:type="dxa"/>
        <w:tblInd w:w="93" w:type="dxa"/>
        <w:tblLook w:val="04A0"/>
      </w:tblPr>
      <w:tblGrid>
        <w:gridCol w:w="3346"/>
        <w:gridCol w:w="3346"/>
        <w:gridCol w:w="1587"/>
      </w:tblGrid>
      <w:tr w:rsidR="00DA497E" w:rsidRPr="00DA497E" w:rsidTr="009513AC">
        <w:trPr>
          <w:trHeight w:val="424"/>
        </w:trPr>
        <w:tc>
          <w:tcPr>
            <w:tcW w:w="0" w:type="auto"/>
            <w:tcBorders>
              <w:top w:val="nil"/>
              <w:left w:val="nil"/>
              <w:bottom w:val="nil"/>
              <w:right w:val="nil"/>
            </w:tcBorders>
            <w:shd w:val="clear" w:color="auto" w:fill="auto"/>
            <w:noWrap/>
            <w:vAlign w:val="bottom"/>
            <w:hideMark/>
          </w:tcPr>
          <w:p w:rsidR="00DA497E" w:rsidRDefault="00DA497E" w:rsidP="00DA497E">
            <w:pPr>
              <w:widowControl/>
              <w:jc w:val="left"/>
              <w:rPr>
                <w:rFonts w:ascii="Arial" w:eastAsia="宋体" w:hAnsi="Arial" w:cs="Arial"/>
                <w:kern w:val="0"/>
                <w:sz w:val="20"/>
                <w:szCs w:val="20"/>
              </w:rPr>
            </w:pPr>
          </w:p>
          <w:p w:rsidR="003D4EE3" w:rsidRPr="00DA497E" w:rsidRDefault="003D4EE3" w:rsidP="00DA497E">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DA497E" w:rsidRPr="00DA497E" w:rsidRDefault="00DA497E" w:rsidP="00DA497E">
            <w:pPr>
              <w:widowControl/>
              <w:jc w:val="left"/>
              <w:rPr>
                <w:rFonts w:ascii="Arial" w:eastAsia="宋体" w:hAnsi="Arial" w:cs="Arial"/>
                <w:kern w:val="0"/>
                <w:sz w:val="20"/>
                <w:szCs w:val="20"/>
              </w:rPr>
            </w:pPr>
          </w:p>
        </w:tc>
        <w:tc>
          <w:tcPr>
            <w:tcW w:w="1573"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表6</w:t>
            </w:r>
          </w:p>
        </w:tc>
      </w:tr>
      <w:tr w:rsidR="00DA497E" w:rsidRPr="00DA497E" w:rsidTr="009513AC">
        <w:trPr>
          <w:trHeight w:val="527"/>
        </w:trPr>
        <w:tc>
          <w:tcPr>
            <w:tcW w:w="8278" w:type="dxa"/>
            <w:gridSpan w:val="3"/>
            <w:tcBorders>
              <w:top w:val="nil"/>
              <w:left w:val="nil"/>
              <w:bottom w:val="nil"/>
              <w:right w:val="nil"/>
            </w:tcBorders>
            <w:shd w:val="clear" w:color="000000" w:fill="FFFFFF"/>
            <w:noWrap/>
            <w:vAlign w:val="center"/>
            <w:hideMark/>
          </w:tcPr>
          <w:p w:rsidR="00DA497E" w:rsidRPr="00DA497E" w:rsidRDefault="00DA497E" w:rsidP="00DA497E">
            <w:pPr>
              <w:widowControl/>
              <w:jc w:val="center"/>
              <w:rPr>
                <w:rFonts w:ascii="宋体" w:eastAsia="宋体" w:hAnsi="宋体" w:cs="Arial"/>
                <w:b/>
                <w:bCs/>
                <w:color w:val="000000"/>
                <w:kern w:val="0"/>
                <w:sz w:val="28"/>
                <w:szCs w:val="28"/>
              </w:rPr>
            </w:pPr>
            <w:r w:rsidRPr="00DA497E">
              <w:rPr>
                <w:rFonts w:ascii="宋体" w:eastAsia="宋体" w:hAnsi="宋体" w:cs="Arial" w:hint="eastAsia"/>
                <w:b/>
                <w:bCs/>
                <w:color w:val="000000"/>
                <w:kern w:val="0"/>
                <w:sz w:val="28"/>
                <w:szCs w:val="28"/>
              </w:rPr>
              <w:t>一般公共预算基本支出情况表（按支出经济分类科目）</w:t>
            </w:r>
          </w:p>
        </w:tc>
      </w:tr>
      <w:tr w:rsidR="00DA497E" w:rsidRPr="00DA497E" w:rsidTr="009513AC">
        <w:trPr>
          <w:trHeight w:val="424"/>
        </w:trPr>
        <w:tc>
          <w:tcPr>
            <w:tcW w:w="0" w:type="auto"/>
            <w:gridSpan w:val="2"/>
            <w:tcBorders>
              <w:top w:val="nil"/>
              <w:left w:val="nil"/>
              <w:bottom w:val="nil"/>
              <w:right w:val="nil"/>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单位名称：</w:t>
            </w:r>
            <w:r w:rsidR="009513AC" w:rsidRPr="009513AC">
              <w:rPr>
                <w:rFonts w:ascii="宋体" w:eastAsia="宋体" w:hAnsi="宋体" w:cs="Arial" w:hint="eastAsia"/>
                <w:color w:val="000000"/>
                <w:kern w:val="0"/>
                <w:sz w:val="20"/>
                <w:szCs w:val="20"/>
              </w:rPr>
              <w:t>中共大埔县直属机关工作委员会</w:t>
            </w:r>
          </w:p>
        </w:tc>
        <w:tc>
          <w:tcPr>
            <w:tcW w:w="1573" w:type="dxa"/>
            <w:tcBorders>
              <w:top w:val="nil"/>
              <w:left w:val="nil"/>
              <w:bottom w:val="nil"/>
              <w:right w:val="nil"/>
            </w:tcBorders>
            <w:shd w:val="clear" w:color="000000" w:fill="FFFFFF"/>
            <w:noWrap/>
            <w:vAlign w:val="center"/>
            <w:hideMark/>
          </w:tcPr>
          <w:p w:rsidR="00DA497E" w:rsidRPr="00DA497E" w:rsidRDefault="00DA497E" w:rsidP="00DA497E">
            <w:pPr>
              <w:widowControl/>
              <w:jc w:val="righ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单位：万元</w:t>
            </w:r>
          </w:p>
        </w:tc>
      </w:tr>
      <w:tr w:rsidR="00DA497E" w:rsidRPr="00DA497E" w:rsidTr="009513AC">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DA497E" w:rsidRPr="00DA497E" w:rsidRDefault="00DA497E" w:rsidP="00DA497E">
            <w:pPr>
              <w:widowControl/>
              <w:jc w:val="center"/>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部门预算支出经济科目</w:t>
            </w:r>
          </w:p>
        </w:tc>
        <w:tc>
          <w:tcPr>
            <w:tcW w:w="1573" w:type="dxa"/>
            <w:tcBorders>
              <w:top w:val="single" w:sz="4" w:space="0" w:color="000000"/>
              <w:left w:val="nil"/>
              <w:bottom w:val="nil"/>
              <w:right w:val="single" w:sz="4" w:space="0" w:color="000000"/>
            </w:tcBorders>
            <w:shd w:val="clear" w:color="000000" w:fill="FFFFFF"/>
            <w:noWrap/>
            <w:vAlign w:val="center"/>
            <w:hideMark/>
          </w:tcPr>
          <w:p w:rsidR="00DA497E" w:rsidRPr="00DA497E" w:rsidRDefault="009513AC" w:rsidP="007D6F8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7D6F81">
              <w:rPr>
                <w:rFonts w:ascii="宋体" w:eastAsia="宋体" w:hAnsi="宋体" w:cs="Arial" w:hint="eastAsia"/>
                <w:color w:val="000000"/>
                <w:kern w:val="0"/>
                <w:sz w:val="20"/>
                <w:szCs w:val="20"/>
              </w:rPr>
              <w:t>7</w:t>
            </w:r>
            <w:r w:rsidR="00DA497E" w:rsidRPr="00DA497E">
              <w:rPr>
                <w:rFonts w:ascii="宋体" w:eastAsia="宋体" w:hAnsi="宋体" w:cs="Arial" w:hint="eastAsia"/>
                <w:color w:val="000000"/>
                <w:kern w:val="0"/>
                <w:sz w:val="20"/>
                <w:szCs w:val="20"/>
              </w:rPr>
              <w:t>年预算</w:t>
            </w:r>
          </w:p>
        </w:tc>
      </w:tr>
      <w:tr w:rsidR="00DA497E" w:rsidRPr="00DA497E" w:rsidTr="009513AC">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合    计</w:t>
            </w:r>
          </w:p>
        </w:tc>
        <w:tc>
          <w:tcPr>
            <w:tcW w:w="1573" w:type="dxa"/>
            <w:tcBorders>
              <w:top w:val="single" w:sz="4" w:space="0" w:color="auto"/>
              <w:left w:val="nil"/>
              <w:bottom w:val="single" w:sz="4" w:space="0" w:color="auto"/>
              <w:right w:val="single" w:sz="4" w:space="0" w:color="auto"/>
            </w:tcBorders>
            <w:shd w:val="clear" w:color="000000" w:fill="FFFFFF"/>
            <w:noWrap/>
            <w:vAlign w:val="center"/>
            <w:hideMark/>
          </w:tcPr>
          <w:p w:rsidR="00DA497E" w:rsidRPr="00DA497E" w:rsidRDefault="007D6F8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85.77</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7D6F8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33.14</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7D6F8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12.28</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7D6F8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18.01</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7D6F8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1.02</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[30112]其他社会保障缴费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7D6F8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1.83</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7D6F8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2.73</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[30106]伙食补助费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513A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7D6F8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23.2</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7D6F8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0.6</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[30202]印刷费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513A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[30204]手续费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513A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[30205]水费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513A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[30206]电费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513A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[30207]邮电费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513A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[30209]物业管理费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7D6F8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2.56</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[30211]差旅费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7D6F81"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0.2</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[30214]租赁费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513A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DA497E"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DA497E" w:rsidRPr="00DA497E" w:rsidRDefault="00DA497E"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[30228]工会经费</w:t>
            </w:r>
          </w:p>
        </w:tc>
        <w:tc>
          <w:tcPr>
            <w:tcW w:w="1573" w:type="dxa"/>
            <w:tcBorders>
              <w:top w:val="nil"/>
              <w:left w:val="nil"/>
              <w:bottom w:val="single" w:sz="4" w:space="0" w:color="auto"/>
              <w:right w:val="single" w:sz="4" w:space="0" w:color="auto"/>
            </w:tcBorders>
            <w:shd w:val="clear" w:color="000000" w:fill="FFFFFF"/>
            <w:noWrap/>
            <w:vAlign w:val="center"/>
            <w:hideMark/>
          </w:tcPr>
          <w:p w:rsidR="00DA497E" w:rsidRPr="00DA497E" w:rsidRDefault="009513AC" w:rsidP="00DA497E">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DA497E"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[30229]福利费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[30239]其他交通费用</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7D6F81"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2.34</w:t>
            </w:r>
            <w:r w:rsidR="009513AC"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[30215]会议费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[30216]培训费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[30203]咨询费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[30226]劳务费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[30227]委托业务费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[30217]公务接待费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7D6F81"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w:t>
            </w:r>
            <w:r w:rsidR="009513AC"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[30212]因公出国（境）费用</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[30231]公务用车运行维护费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AD622B"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w:t>
            </w:r>
            <w:r w:rsidR="009513AC"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[30213]维修（护）费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7D6F81"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10</w:t>
            </w:r>
            <w:r w:rsidR="009513AC"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[310]资本性支出</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[31002]办公设备购置</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[301]工资福利支出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[30101]基本工资</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[30102]津贴补贴</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[30103]奖金</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[30107]绩效工资</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[30113]住房公积金</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[30199]其他工资福利支出</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[302]商品和服务支出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[30201]办公费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[30299]其他商品和服务支出</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[303]对个人和家庭的补助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7D6F81"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29.43</w:t>
            </w:r>
            <w:r w:rsidR="009513AC"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[30304]抚恤金</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[30305]生活补助</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7D6F81"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5.23</w:t>
            </w:r>
            <w:r w:rsidR="009513AC"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[30307]医疗费补助</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[30309]奖励金</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[30301]离休费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[30302]退休费</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7D6F81"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21.47</w:t>
            </w:r>
            <w:r w:rsidR="009513AC" w:rsidRPr="00DA497E">
              <w:rPr>
                <w:rFonts w:ascii="宋体" w:eastAsia="宋体" w:hAnsi="宋体" w:cs="Arial" w:hint="eastAsia"/>
                <w:color w:val="000000"/>
                <w:kern w:val="0"/>
                <w:sz w:val="20"/>
                <w:szCs w:val="20"/>
              </w:rPr>
              <w:t xml:space="preserve">　</w:t>
            </w:r>
          </w:p>
        </w:tc>
      </w:tr>
      <w:tr w:rsidR="009513AC" w:rsidRPr="00DA497E" w:rsidTr="009513AC">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DA497E">
            <w:pPr>
              <w:widowControl/>
              <w:jc w:val="left"/>
              <w:rPr>
                <w:rFonts w:ascii="宋体" w:eastAsia="宋体" w:hAnsi="宋体" w:cs="Arial"/>
                <w:color w:val="000000"/>
                <w:kern w:val="0"/>
                <w:sz w:val="20"/>
                <w:szCs w:val="20"/>
              </w:rPr>
            </w:pPr>
            <w:r w:rsidRPr="00DA497E">
              <w:rPr>
                <w:rFonts w:ascii="宋体" w:eastAsia="宋体" w:hAnsi="宋体" w:cs="Arial" w:hint="eastAsia"/>
                <w:color w:val="000000"/>
                <w:kern w:val="0"/>
                <w:sz w:val="20"/>
                <w:szCs w:val="20"/>
              </w:rPr>
              <w:t xml:space="preserve">  [30399]其他对个人和家庭的补助</w:t>
            </w:r>
          </w:p>
        </w:tc>
        <w:tc>
          <w:tcPr>
            <w:tcW w:w="1573" w:type="dxa"/>
            <w:tcBorders>
              <w:top w:val="nil"/>
              <w:left w:val="nil"/>
              <w:bottom w:val="single" w:sz="4" w:space="0" w:color="auto"/>
              <w:right w:val="single" w:sz="4" w:space="0" w:color="auto"/>
            </w:tcBorders>
            <w:shd w:val="clear" w:color="000000" w:fill="FFFFFF"/>
            <w:noWrap/>
            <w:vAlign w:val="center"/>
            <w:hideMark/>
          </w:tcPr>
          <w:p w:rsidR="009513AC" w:rsidRPr="00DA497E" w:rsidRDefault="009513AC"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bl>
    <w:p w:rsidR="00505B4A" w:rsidRDefault="00505B4A"/>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tbl>
      <w:tblPr>
        <w:tblW w:w="8089" w:type="dxa"/>
        <w:tblInd w:w="93" w:type="dxa"/>
        <w:tblLook w:val="04A0"/>
      </w:tblPr>
      <w:tblGrid>
        <w:gridCol w:w="3396"/>
        <w:gridCol w:w="3396"/>
        <w:gridCol w:w="1297"/>
      </w:tblGrid>
      <w:tr w:rsidR="0048089B" w:rsidRPr="0048089B" w:rsidTr="00A84CE6">
        <w:trPr>
          <w:trHeight w:val="340"/>
        </w:trPr>
        <w:tc>
          <w:tcPr>
            <w:tcW w:w="0" w:type="auto"/>
            <w:tcBorders>
              <w:top w:val="nil"/>
              <w:left w:val="nil"/>
              <w:bottom w:val="nil"/>
              <w:right w:val="nil"/>
            </w:tcBorders>
            <w:shd w:val="clear" w:color="auto" w:fill="auto"/>
            <w:noWrap/>
            <w:vAlign w:val="bottom"/>
            <w:hideMark/>
          </w:tcPr>
          <w:p w:rsidR="003D4EE3" w:rsidRDefault="003D4EE3" w:rsidP="0048089B">
            <w:pPr>
              <w:widowControl/>
              <w:jc w:val="left"/>
              <w:rPr>
                <w:rFonts w:ascii="Arial" w:eastAsia="宋体" w:hAnsi="Arial" w:cs="Arial"/>
                <w:kern w:val="0"/>
                <w:sz w:val="20"/>
                <w:szCs w:val="20"/>
              </w:rPr>
            </w:pPr>
          </w:p>
          <w:p w:rsidR="003D4EE3" w:rsidRPr="0048089B" w:rsidRDefault="003D4EE3"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48089B" w:rsidRPr="0048089B" w:rsidRDefault="0048089B" w:rsidP="0048089B">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表7</w:t>
            </w:r>
          </w:p>
        </w:tc>
      </w:tr>
      <w:tr w:rsidR="0048089B" w:rsidRPr="0048089B" w:rsidTr="00A84CE6">
        <w:trPr>
          <w:trHeight w:val="422"/>
        </w:trPr>
        <w:tc>
          <w:tcPr>
            <w:tcW w:w="0" w:type="auto"/>
            <w:gridSpan w:val="3"/>
            <w:tcBorders>
              <w:top w:val="nil"/>
              <w:left w:val="nil"/>
              <w:bottom w:val="nil"/>
              <w:right w:val="nil"/>
            </w:tcBorders>
            <w:shd w:val="clear" w:color="000000" w:fill="FFFFFF"/>
            <w:noWrap/>
            <w:vAlign w:val="center"/>
            <w:hideMark/>
          </w:tcPr>
          <w:p w:rsidR="0048089B" w:rsidRPr="0048089B" w:rsidRDefault="0048089B" w:rsidP="0048089B">
            <w:pPr>
              <w:widowControl/>
              <w:jc w:val="center"/>
              <w:rPr>
                <w:rFonts w:ascii="宋体" w:eastAsia="宋体" w:hAnsi="宋体" w:cs="Arial"/>
                <w:b/>
                <w:bCs/>
                <w:color w:val="000000"/>
                <w:kern w:val="0"/>
                <w:sz w:val="28"/>
                <w:szCs w:val="28"/>
              </w:rPr>
            </w:pPr>
            <w:r w:rsidRPr="0048089B">
              <w:rPr>
                <w:rFonts w:ascii="宋体" w:eastAsia="宋体" w:hAnsi="宋体" w:cs="Arial" w:hint="eastAsia"/>
                <w:b/>
                <w:bCs/>
                <w:color w:val="000000"/>
                <w:kern w:val="0"/>
                <w:sz w:val="28"/>
                <w:szCs w:val="28"/>
              </w:rPr>
              <w:t>一般公共预算项目支出情况表（按支出经济分类科目）</w:t>
            </w:r>
          </w:p>
        </w:tc>
      </w:tr>
      <w:tr w:rsidR="0048089B" w:rsidRPr="0048089B" w:rsidTr="00A84CE6">
        <w:trPr>
          <w:trHeight w:val="340"/>
        </w:trPr>
        <w:tc>
          <w:tcPr>
            <w:tcW w:w="0" w:type="auto"/>
            <w:gridSpan w:val="2"/>
            <w:tcBorders>
              <w:top w:val="nil"/>
              <w:left w:val="nil"/>
              <w:bottom w:val="nil"/>
              <w:right w:val="nil"/>
            </w:tcBorders>
            <w:shd w:val="clear" w:color="000000" w:fill="FFFFFF"/>
            <w:noWrap/>
            <w:vAlign w:val="center"/>
            <w:hideMark/>
          </w:tcPr>
          <w:p w:rsidR="0048089B" w:rsidRPr="0048089B" w:rsidRDefault="0048089B"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单位名称：</w:t>
            </w:r>
            <w:r w:rsidR="009513AC" w:rsidRPr="009513AC">
              <w:rPr>
                <w:rFonts w:ascii="宋体" w:eastAsia="宋体" w:hAnsi="宋体" w:cs="Arial" w:hint="eastAsia"/>
                <w:color w:val="000000"/>
                <w:kern w:val="0"/>
                <w:sz w:val="20"/>
                <w:szCs w:val="20"/>
              </w:rPr>
              <w:t>中共大埔县直属机关工作委员会</w:t>
            </w:r>
          </w:p>
        </w:tc>
        <w:tc>
          <w:tcPr>
            <w:tcW w:w="0" w:type="auto"/>
            <w:tcBorders>
              <w:top w:val="nil"/>
              <w:left w:val="nil"/>
              <w:bottom w:val="nil"/>
              <w:right w:val="nil"/>
            </w:tcBorders>
            <w:shd w:val="clear" w:color="000000" w:fill="FFFFFF"/>
            <w:noWrap/>
            <w:vAlign w:val="center"/>
            <w:hideMark/>
          </w:tcPr>
          <w:p w:rsidR="0048089B" w:rsidRPr="0048089B" w:rsidRDefault="0048089B" w:rsidP="0048089B">
            <w:pPr>
              <w:widowControl/>
              <w:jc w:val="righ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单位：万元</w:t>
            </w:r>
          </w:p>
        </w:tc>
      </w:tr>
      <w:tr w:rsidR="0048089B" w:rsidRPr="0048089B" w:rsidTr="00A84CE6">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48089B" w:rsidP="0048089B">
            <w:pPr>
              <w:widowControl/>
              <w:jc w:val="center"/>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48089B" w:rsidRPr="0048089B" w:rsidRDefault="00AD622B" w:rsidP="007D6F8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7D6F81">
              <w:rPr>
                <w:rFonts w:ascii="宋体" w:eastAsia="宋体" w:hAnsi="宋体" w:cs="Arial" w:hint="eastAsia"/>
                <w:color w:val="000000"/>
                <w:kern w:val="0"/>
                <w:sz w:val="20"/>
                <w:szCs w:val="20"/>
              </w:rPr>
              <w:t>7</w:t>
            </w:r>
            <w:r w:rsidR="0048089B" w:rsidRPr="0048089B">
              <w:rPr>
                <w:rFonts w:ascii="宋体" w:eastAsia="宋体" w:hAnsi="宋体" w:cs="Arial" w:hint="eastAsia"/>
                <w:color w:val="000000"/>
                <w:kern w:val="0"/>
                <w:sz w:val="20"/>
                <w:szCs w:val="20"/>
              </w:rPr>
              <w:t>年预算</w:t>
            </w:r>
          </w:p>
        </w:tc>
      </w:tr>
      <w:tr w:rsidR="00714375" w:rsidRPr="0048089B" w:rsidTr="00A84CE6">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48089B" w:rsidTr="00A84CE6">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48089B" w:rsidRDefault="00714375" w:rsidP="0048089B">
            <w:pPr>
              <w:widowControl/>
              <w:jc w:val="left"/>
              <w:rPr>
                <w:rFonts w:ascii="宋体" w:eastAsia="宋体" w:hAnsi="宋体" w:cs="Arial"/>
                <w:color w:val="000000"/>
                <w:kern w:val="0"/>
                <w:sz w:val="20"/>
                <w:szCs w:val="20"/>
              </w:rPr>
            </w:pPr>
            <w:r w:rsidRPr="0048089B">
              <w:rPr>
                <w:rFonts w:ascii="宋体" w:eastAsia="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bl>
    <w:p w:rsidR="00505B4A" w:rsidRDefault="00505B4A"/>
    <w:tbl>
      <w:tblPr>
        <w:tblW w:w="0" w:type="auto"/>
        <w:tblInd w:w="93" w:type="dxa"/>
        <w:tblLook w:val="04A0"/>
      </w:tblPr>
      <w:tblGrid>
        <w:gridCol w:w="6427"/>
        <w:gridCol w:w="309"/>
        <w:gridCol w:w="1693"/>
      </w:tblGrid>
      <w:tr w:rsidR="00A04A53" w:rsidRPr="00A04A53" w:rsidTr="00A04A53">
        <w:trPr>
          <w:trHeight w:val="402"/>
        </w:trPr>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auto" w:fill="auto"/>
            <w:noWrap/>
            <w:vAlign w:val="bottom"/>
            <w:hideMark/>
          </w:tcPr>
          <w:p w:rsidR="00A04A53" w:rsidRPr="00A04A53" w:rsidRDefault="00A04A53" w:rsidP="00A04A53">
            <w:pPr>
              <w:widowControl/>
              <w:jc w:val="left"/>
              <w:rPr>
                <w:rFonts w:ascii="Arial" w:eastAsia="宋体" w:hAnsi="Arial" w:cs="Arial"/>
                <w:kern w:val="0"/>
                <w:sz w:val="20"/>
                <w:szCs w:val="20"/>
              </w:rPr>
            </w:pP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表8</w:t>
            </w:r>
          </w:p>
        </w:tc>
      </w:tr>
      <w:tr w:rsidR="00A04A53" w:rsidRPr="00A04A53" w:rsidTr="00A04A53">
        <w:trPr>
          <w:trHeight w:val="499"/>
        </w:trPr>
        <w:tc>
          <w:tcPr>
            <w:tcW w:w="0" w:type="auto"/>
            <w:gridSpan w:val="3"/>
            <w:tcBorders>
              <w:top w:val="nil"/>
              <w:left w:val="nil"/>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b/>
                <w:bCs/>
                <w:color w:val="000000"/>
                <w:kern w:val="0"/>
                <w:sz w:val="28"/>
                <w:szCs w:val="28"/>
              </w:rPr>
            </w:pPr>
            <w:r w:rsidRPr="00A04A53">
              <w:rPr>
                <w:rFonts w:ascii="宋体" w:eastAsia="宋体" w:hAnsi="宋体" w:cs="Arial" w:hint="eastAsia"/>
                <w:b/>
                <w:bCs/>
                <w:color w:val="000000"/>
                <w:kern w:val="0"/>
                <w:sz w:val="28"/>
                <w:szCs w:val="28"/>
              </w:rPr>
              <w:t>一般公共预算安排的行政经费及“三公”经费预算表</w:t>
            </w:r>
          </w:p>
        </w:tc>
      </w:tr>
      <w:tr w:rsidR="00A04A53" w:rsidRPr="00A04A53" w:rsidTr="00A04A53">
        <w:trPr>
          <w:trHeight w:val="402"/>
        </w:trPr>
        <w:tc>
          <w:tcPr>
            <w:tcW w:w="0" w:type="auto"/>
            <w:gridSpan w:val="2"/>
            <w:tcBorders>
              <w:top w:val="nil"/>
              <w:left w:val="nil"/>
              <w:bottom w:val="nil"/>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单位名称：</w:t>
            </w:r>
            <w:r w:rsidR="009513AC" w:rsidRPr="009513AC">
              <w:rPr>
                <w:rFonts w:ascii="宋体" w:eastAsia="宋体" w:hAnsi="宋体" w:cs="Arial" w:hint="eastAsia"/>
                <w:color w:val="000000"/>
                <w:kern w:val="0"/>
                <w:sz w:val="20"/>
                <w:szCs w:val="20"/>
              </w:rPr>
              <w:t>中共大埔县直属机关工作委员会</w:t>
            </w:r>
          </w:p>
        </w:tc>
        <w:tc>
          <w:tcPr>
            <w:tcW w:w="0" w:type="auto"/>
            <w:tcBorders>
              <w:top w:val="nil"/>
              <w:left w:val="nil"/>
              <w:bottom w:val="nil"/>
              <w:right w:val="nil"/>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单位：万元</w:t>
            </w:r>
          </w:p>
        </w:tc>
      </w:tr>
      <w:tr w:rsidR="00A04A53" w:rsidRPr="00A04A53" w:rsidTr="00A04A53">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A04A53" w:rsidRPr="00A04A53" w:rsidRDefault="00A04A53" w:rsidP="00A04A53">
            <w:pPr>
              <w:widowControl/>
              <w:jc w:val="center"/>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D622B" w:rsidP="007D6F81">
            <w:pPr>
              <w:widowControl/>
              <w:jc w:val="center"/>
              <w:rPr>
                <w:rFonts w:ascii="宋体" w:eastAsia="宋体" w:hAnsi="宋体" w:cs="Arial"/>
                <w:color w:val="000000"/>
                <w:kern w:val="0"/>
                <w:sz w:val="20"/>
                <w:szCs w:val="20"/>
              </w:rPr>
            </w:pPr>
            <w:r>
              <w:rPr>
                <w:rFonts w:ascii="宋体" w:eastAsia="宋体" w:hAnsi="宋体" w:cs="Arial" w:hint="eastAsia"/>
                <w:color w:val="000000"/>
                <w:kern w:val="0"/>
                <w:sz w:val="20"/>
                <w:szCs w:val="20"/>
              </w:rPr>
              <w:t>201</w:t>
            </w:r>
            <w:r w:rsidR="007D6F81">
              <w:rPr>
                <w:rFonts w:ascii="宋体" w:eastAsia="宋体" w:hAnsi="宋体" w:cs="Arial" w:hint="eastAsia"/>
                <w:color w:val="000000"/>
                <w:kern w:val="0"/>
                <w:sz w:val="20"/>
                <w:szCs w:val="20"/>
              </w:rPr>
              <w:t>7</w:t>
            </w:r>
            <w:r w:rsidR="00A04A53" w:rsidRPr="00A04A53">
              <w:rPr>
                <w:rFonts w:ascii="宋体" w:eastAsia="宋体" w:hAnsi="宋体" w:cs="Arial" w:hint="eastAsia"/>
                <w:color w:val="000000"/>
                <w:kern w:val="0"/>
                <w:sz w:val="20"/>
                <w:szCs w:val="20"/>
              </w:rPr>
              <w:t>年预算</w:t>
            </w:r>
          </w:p>
        </w:tc>
      </w:tr>
      <w:tr w:rsidR="00714375" w:rsidRPr="00A04A53" w:rsidTr="00A04A53">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714375" w:rsidRPr="00A04A53" w:rsidRDefault="00714375"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4375" w:rsidRPr="00DA497E" w:rsidRDefault="007D6F81"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7.50</w:t>
            </w:r>
            <w:r w:rsidR="00714375" w:rsidRPr="00DA497E">
              <w:rPr>
                <w:rFonts w:ascii="宋体" w:eastAsia="宋体" w:hAnsi="宋体" w:cs="Arial" w:hint="eastAsia"/>
                <w:color w:val="000000"/>
                <w:kern w:val="0"/>
                <w:sz w:val="20"/>
                <w:szCs w:val="20"/>
              </w:rPr>
              <w:t xml:space="preserve">　</w:t>
            </w:r>
          </w:p>
        </w:tc>
      </w:tr>
      <w:tr w:rsidR="00714375"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714375" w:rsidRPr="00A04A53" w:rsidRDefault="00714375"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4375" w:rsidRPr="00DA497E" w:rsidRDefault="00AD622B"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8.70</w:t>
            </w:r>
            <w:r w:rsidR="00714375" w:rsidRPr="00DA497E">
              <w:rPr>
                <w:rFonts w:ascii="宋体" w:eastAsia="宋体" w:hAnsi="宋体" w:cs="Arial" w:hint="eastAsia"/>
                <w:color w:val="000000"/>
                <w:kern w:val="0"/>
                <w:sz w:val="20"/>
                <w:szCs w:val="20"/>
              </w:rPr>
              <w:t xml:space="preserve">　</w:t>
            </w:r>
          </w:p>
        </w:tc>
      </w:tr>
      <w:tr w:rsidR="00714375"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714375" w:rsidRPr="00A04A53" w:rsidRDefault="00714375"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714375" w:rsidRPr="00A04A53" w:rsidRDefault="00714375"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4375" w:rsidRPr="00DA497E" w:rsidRDefault="00AD622B"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w:t>
            </w:r>
            <w:r w:rsidR="00714375" w:rsidRPr="00DA497E">
              <w:rPr>
                <w:rFonts w:ascii="宋体" w:eastAsia="宋体" w:hAnsi="宋体" w:cs="Arial" w:hint="eastAsia"/>
                <w:color w:val="000000"/>
                <w:kern w:val="0"/>
                <w:sz w:val="20"/>
                <w:szCs w:val="20"/>
              </w:rPr>
              <w:t xml:space="preserve">　</w:t>
            </w:r>
          </w:p>
        </w:tc>
      </w:tr>
      <w:tr w:rsidR="00714375"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714375" w:rsidRPr="00A04A53" w:rsidRDefault="00714375"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4375" w:rsidRPr="00DA497E" w:rsidRDefault="00714375"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Pr="00DA497E">
              <w:rPr>
                <w:rFonts w:ascii="宋体" w:eastAsia="宋体" w:hAnsi="宋体" w:cs="Arial" w:hint="eastAsia"/>
                <w:color w:val="000000"/>
                <w:kern w:val="0"/>
                <w:sz w:val="20"/>
                <w:szCs w:val="20"/>
              </w:rPr>
              <w:t xml:space="preserve">　</w:t>
            </w:r>
          </w:p>
        </w:tc>
      </w:tr>
      <w:tr w:rsidR="00714375"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714375" w:rsidRPr="00A04A53" w:rsidRDefault="00714375"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4375" w:rsidRPr="00DA497E" w:rsidRDefault="00AD622B"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3.50</w:t>
            </w:r>
            <w:r w:rsidR="00714375" w:rsidRPr="00DA497E">
              <w:rPr>
                <w:rFonts w:ascii="宋体" w:eastAsia="宋体" w:hAnsi="宋体" w:cs="Arial" w:hint="eastAsia"/>
                <w:color w:val="000000"/>
                <w:kern w:val="0"/>
                <w:sz w:val="20"/>
                <w:szCs w:val="20"/>
              </w:rPr>
              <w:t xml:space="preserve">　</w:t>
            </w:r>
          </w:p>
        </w:tc>
      </w:tr>
      <w:tr w:rsidR="00714375"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714375" w:rsidRPr="00A04A53" w:rsidRDefault="00714375"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4375" w:rsidRPr="00DA497E" w:rsidRDefault="007D6F81" w:rsidP="007D6F8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4.00</w:t>
            </w:r>
            <w:r w:rsidR="00714375" w:rsidRPr="00DA497E">
              <w:rPr>
                <w:rFonts w:ascii="宋体" w:eastAsia="宋体" w:hAnsi="宋体" w:cs="Arial" w:hint="eastAsia"/>
                <w:color w:val="000000"/>
                <w:kern w:val="0"/>
                <w:sz w:val="20"/>
                <w:szCs w:val="20"/>
              </w:rPr>
              <w:t xml:space="preserve">　</w:t>
            </w:r>
          </w:p>
        </w:tc>
      </w:tr>
      <w:tr w:rsidR="00A04A53" w:rsidRPr="00A04A53" w:rsidTr="00A04A53">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04A53" w:rsidRPr="00A04A53" w:rsidRDefault="00A04A53" w:rsidP="00A04A53">
            <w:pPr>
              <w:widowControl/>
              <w:jc w:val="righ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 xml:space="preserve">　</w:t>
            </w:r>
          </w:p>
        </w:tc>
      </w:tr>
      <w:tr w:rsidR="00A04A53" w:rsidRPr="00A04A53" w:rsidTr="00A04A53">
        <w:trPr>
          <w:trHeight w:val="19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注：</w:t>
            </w:r>
            <w:r w:rsidRPr="00A04A53">
              <w:rPr>
                <w:rFonts w:ascii="宋体" w:eastAsia="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A04A53" w:rsidRPr="00A04A53" w:rsidTr="00A04A53">
        <w:trPr>
          <w:trHeight w:val="1302"/>
        </w:trPr>
        <w:tc>
          <w:tcPr>
            <w:tcW w:w="0" w:type="auto"/>
            <w:gridSpan w:val="3"/>
            <w:tcBorders>
              <w:top w:val="nil"/>
              <w:left w:val="nil"/>
              <w:bottom w:val="nil"/>
              <w:right w:val="nil"/>
            </w:tcBorders>
            <w:shd w:val="clear" w:color="000000" w:fill="FFFFFF"/>
            <w:hideMark/>
          </w:tcPr>
          <w:p w:rsidR="00A04A53" w:rsidRPr="00A04A53" w:rsidRDefault="00A04A53" w:rsidP="00A04A53">
            <w:pPr>
              <w:widowControl/>
              <w:jc w:val="left"/>
              <w:rPr>
                <w:rFonts w:ascii="宋体" w:eastAsia="宋体" w:hAnsi="宋体" w:cs="Arial"/>
                <w:color w:val="000000"/>
                <w:kern w:val="0"/>
                <w:sz w:val="20"/>
                <w:szCs w:val="20"/>
              </w:rPr>
            </w:pPr>
            <w:r w:rsidRPr="00A04A53">
              <w:rPr>
                <w:rFonts w:ascii="宋体" w:eastAsia="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505B4A" w:rsidRDefault="00505B4A"/>
    <w:p w:rsidR="005F7D91" w:rsidRDefault="005F7D91">
      <w:bookmarkStart w:id="0" w:name="_GoBack"/>
      <w:bookmarkEnd w:id="0"/>
    </w:p>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tbl>
      <w:tblPr>
        <w:tblW w:w="8520" w:type="dxa"/>
        <w:tblInd w:w="93" w:type="dxa"/>
        <w:tblLayout w:type="fixed"/>
        <w:tblLook w:val="04A0"/>
      </w:tblPr>
      <w:tblGrid>
        <w:gridCol w:w="2578"/>
        <w:gridCol w:w="1122"/>
        <w:gridCol w:w="2942"/>
        <w:gridCol w:w="1878"/>
      </w:tblGrid>
      <w:tr w:rsidR="00EA4F11" w:rsidRPr="00EA4F11" w:rsidTr="00BD7887">
        <w:trPr>
          <w:trHeight w:val="493"/>
        </w:trPr>
        <w:tc>
          <w:tcPr>
            <w:tcW w:w="2578"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12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2942" w:type="dxa"/>
            <w:tcBorders>
              <w:top w:val="nil"/>
              <w:left w:val="nil"/>
              <w:bottom w:val="nil"/>
              <w:right w:val="nil"/>
            </w:tcBorders>
            <w:shd w:val="clear" w:color="auto" w:fill="auto"/>
            <w:noWrap/>
            <w:vAlign w:val="bottom"/>
            <w:hideMark/>
          </w:tcPr>
          <w:p w:rsidR="00EA4F11" w:rsidRPr="00EA4F11" w:rsidRDefault="00EA4F11" w:rsidP="00EA4F11">
            <w:pPr>
              <w:widowControl/>
              <w:jc w:val="left"/>
              <w:rPr>
                <w:rFonts w:ascii="Arial" w:eastAsia="宋体"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表9</w:t>
            </w:r>
          </w:p>
        </w:tc>
      </w:tr>
      <w:tr w:rsidR="00EA4F11" w:rsidRPr="00EA4F11" w:rsidTr="00BD7887">
        <w:trPr>
          <w:trHeight w:val="612"/>
        </w:trPr>
        <w:tc>
          <w:tcPr>
            <w:tcW w:w="8520" w:type="dxa"/>
            <w:gridSpan w:val="4"/>
            <w:tcBorders>
              <w:top w:val="nil"/>
              <w:left w:val="nil"/>
              <w:bottom w:val="nil"/>
              <w:right w:val="nil"/>
            </w:tcBorders>
            <w:shd w:val="clear" w:color="000000" w:fill="FFFFFF"/>
            <w:noWrap/>
            <w:vAlign w:val="center"/>
            <w:hideMark/>
          </w:tcPr>
          <w:p w:rsidR="00EA4F11" w:rsidRPr="00EA4F11" w:rsidRDefault="00AD622B" w:rsidP="007D6F8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sidR="007D6F81">
              <w:rPr>
                <w:rFonts w:ascii="宋体" w:eastAsia="宋体" w:hAnsi="宋体" w:cs="Arial" w:hint="eastAsia"/>
                <w:b/>
                <w:bCs/>
                <w:color w:val="000000"/>
                <w:kern w:val="0"/>
                <w:sz w:val="28"/>
                <w:szCs w:val="28"/>
              </w:rPr>
              <w:t>7</w:t>
            </w:r>
            <w:r w:rsidR="00EA4F11" w:rsidRPr="00EA4F11">
              <w:rPr>
                <w:rFonts w:ascii="宋体" w:eastAsia="宋体" w:hAnsi="宋体" w:cs="Arial" w:hint="eastAsia"/>
                <w:b/>
                <w:bCs/>
                <w:color w:val="000000"/>
                <w:kern w:val="0"/>
                <w:sz w:val="28"/>
                <w:szCs w:val="28"/>
              </w:rPr>
              <w:t>年政府性基金预算支出情况表</w:t>
            </w:r>
          </w:p>
        </w:tc>
      </w:tr>
      <w:tr w:rsidR="00EA4F11" w:rsidRPr="00EA4F11" w:rsidTr="00BD7887">
        <w:trPr>
          <w:trHeight w:val="493"/>
        </w:trPr>
        <w:tc>
          <w:tcPr>
            <w:tcW w:w="6642" w:type="dxa"/>
            <w:gridSpan w:val="3"/>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单位名称：</w:t>
            </w:r>
            <w:r w:rsidR="00AD622B" w:rsidRPr="009513AC">
              <w:rPr>
                <w:rFonts w:ascii="宋体" w:eastAsia="宋体" w:hAnsi="宋体" w:cs="Arial" w:hint="eastAsia"/>
                <w:color w:val="000000"/>
                <w:kern w:val="0"/>
                <w:sz w:val="20"/>
                <w:szCs w:val="20"/>
              </w:rPr>
              <w:t>中共大埔县直属机关工作委员会</w:t>
            </w:r>
          </w:p>
        </w:tc>
        <w:tc>
          <w:tcPr>
            <w:tcW w:w="1878" w:type="dxa"/>
            <w:tcBorders>
              <w:top w:val="nil"/>
              <w:left w:val="nil"/>
              <w:bottom w:val="nil"/>
              <w:right w:val="nil"/>
            </w:tcBorders>
            <w:shd w:val="clear" w:color="000000" w:fill="FFFFFF"/>
            <w:noWrap/>
            <w:vAlign w:val="center"/>
            <w:hideMark/>
          </w:tcPr>
          <w:p w:rsidR="00EA4F11" w:rsidRPr="00EA4F11" w:rsidRDefault="00EA4F11" w:rsidP="00EA4F11">
            <w:pPr>
              <w:widowControl/>
              <w:jc w:val="righ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单位：万元</w:t>
            </w:r>
          </w:p>
        </w:tc>
      </w:tr>
      <w:tr w:rsidR="00EA4F11" w:rsidRPr="00EA4F11" w:rsidTr="00BD7887">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政府性基金预算支出</w:t>
            </w:r>
          </w:p>
        </w:tc>
      </w:tr>
      <w:tr w:rsidR="00EA4F11" w:rsidRPr="00EA4F11" w:rsidTr="00BD7887">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EA4F11" w:rsidRPr="00EA4F11" w:rsidRDefault="00EA4F11" w:rsidP="00EA4F11">
            <w:pPr>
              <w:widowControl/>
              <w:jc w:val="left"/>
              <w:rPr>
                <w:rFonts w:ascii="宋体" w:eastAsia="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EA4F11" w:rsidP="00EA4F11">
            <w:pPr>
              <w:widowControl/>
              <w:jc w:val="center"/>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项目支出</w:t>
            </w:r>
          </w:p>
        </w:tc>
      </w:tr>
      <w:tr w:rsidR="00EA4F11" w:rsidRPr="00EA4F11" w:rsidTr="00BD7887">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20"/>
                <w:szCs w:val="20"/>
              </w:rPr>
            </w:pPr>
            <w:r w:rsidRPr="00EA4F11">
              <w:rPr>
                <w:rFonts w:ascii="宋体" w:eastAsia="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EA4F11" w:rsidRPr="00EA4F11" w:rsidRDefault="00AD622B"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EA4F11" w:rsidRPr="00EA4F11">
              <w:rPr>
                <w:rFonts w:ascii="宋体" w:eastAsia="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EA4F11" w:rsidRPr="00EA4F11" w:rsidRDefault="00AD622B"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EA4F11" w:rsidRPr="00EA4F11">
              <w:rPr>
                <w:rFonts w:ascii="宋体" w:eastAsia="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EA4F11" w:rsidRPr="00EA4F11" w:rsidRDefault="00AD622B" w:rsidP="00EA4F11">
            <w:pPr>
              <w:widowControl/>
              <w:jc w:val="right"/>
              <w:rPr>
                <w:rFonts w:ascii="宋体" w:eastAsia="宋体" w:hAnsi="宋体" w:cs="Arial"/>
                <w:color w:val="000000"/>
                <w:kern w:val="0"/>
                <w:sz w:val="20"/>
                <w:szCs w:val="20"/>
              </w:rPr>
            </w:pPr>
            <w:r>
              <w:rPr>
                <w:rFonts w:ascii="宋体" w:eastAsia="宋体" w:hAnsi="宋体" w:cs="Arial" w:hint="eastAsia"/>
                <w:color w:val="000000"/>
                <w:kern w:val="0"/>
                <w:sz w:val="20"/>
                <w:szCs w:val="20"/>
              </w:rPr>
              <w:t>0.00</w:t>
            </w:r>
            <w:r w:rsidR="00EA4F11" w:rsidRPr="00EA4F11">
              <w:rPr>
                <w:rFonts w:ascii="宋体" w:eastAsia="宋体" w:hAnsi="宋体" w:cs="Arial" w:hint="eastAsia"/>
                <w:color w:val="000000"/>
                <w:kern w:val="0"/>
                <w:sz w:val="20"/>
                <w:szCs w:val="20"/>
              </w:rPr>
              <w:t xml:space="preserve">　</w:t>
            </w:r>
          </w:p>
        </w:tc>
      </w:tr>
      <w:tr w:rsidR="00EA4F11" w:rsidRPr="00EA4F11" w:rsidTr="00BD7887">
        <w:trPr>
          <w:trHeight w:val="441"/>
        </w:trPr>
        <w:tc>
          <w:tcPr>
            <w:tcW w:w="8520" w:type="dxa"/>
            <w:gridSpan w:val="4"/>
            <w:tcBorders>
              <w:top w:val="nil"/>
              <w:left w:val="nil"/>
              <w:bottom w:val="nil"/>
              <w:right w:val="nil"/>
            </w:tcBorders>
            <w:shd w:val="clear" w:color="000000" w:fill="FFFFFF"/>
            <w:noWrap/>
            <w:vAlign w:val="center"/>
            <w:hideMark/>
          </w:tcPr>
          <w:p w:rsidR="00EA4F11" w:rsidRPr="00EA4F11" w:rsidRDefault="00EA4F11" w:rsidP="00EA4F11">
            <w:pPr>
              <w:widowControl/>
              <w:jc w:val="left"/>
              <w:rPr>
                <w:rFonts w:ascii="宋体" w:eastAsia="宋体" w:hAnsi="宋体" w:cs="Arial"/>
                <w:color w:val="000000"/>
                <w:kern w:val="0"/>
                <w:sz w:val="18"/>
                <w:szCs w:val="18"/>
              </w:rPr>
            </w:pPr>
            <w:r w:rsidRPr="00EA4F11">
              <w:rPr>
                <w:rFonts w:ascii="宋体" w:eastAsia="宋体" w:hAnsi="宋体" w:cs="Arial" w:hint="eastAsia"/>
                <w:color w:val="000000"/>
                <w:kern w:val="0"/>
                <w:sz w:val="18"/>
                <w:szCs w:val="18"/>
              </w:rPr>
              <w:t>注：如该部门无政府性基金安排的支出，则本表为空。同时按照财政部有关要求，以空表呈报省人代会审议。</w:t>
            </w:r>
          </w:p>
        </w:tc>
      </w:tr>
    </w:tbl>
    <w:p w:rsidR="00505B4A" w:rsidRDefault="00505B4A"/>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tbl>
      <w:tblPr>
        <w:tblW w:w="8519" w:type="dxa"/>
        <w:tblInd w:w="93" w:type="dxa"/>
        <w:tblLayout w:type="fixed"/>
        <w:tblLook w:val="04A0"/>
      </w:tblPr>
      <w:tblGrid>
        <w:gridCol w:w="2850"/>
        <w:gridCol w:w="166"/>
        <w:gridCol w:w="685"/>
        <w:gridCol w:w="331"/>
        <w:gridCol w:w="519"/>
        <w:gridCol w:w="297"/>
        <w:gridCol w:w="412"/>
        <w:gridCol w:w="278"/>
        <w:gridCol w:w="528"/>
        <w:gridCol w:w="728"/>
        <w:gridCol w:w="509"/>
        <w:gridCol w:w="225"/>
        <w:gridCol w:w="991"/>
      </w:tblGrid>
      <w:tr w:rsidR="00A217B1" w:rsidRPr="00A217B1" w:rsidTr="00AD622B">
        <w:trPr>
          <w:trHeight w:val="429"/>
        </w:trPr>
        <w:tc>
          <w:tcPr>
            <w:tcW w:w="3016" w:type="dxa"/>
            <w:gridSpan w:val="2"/>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1016" w:type="dxa"/>
            <w:gridSpan w:val="2"/>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816" w:type="dxa"/>
            <w:gridSpan w:val="2"/>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690" w:type="dxa"/>
            <w:gridSpan w:val="2"/>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528"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728"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509" w:type="dxa"/>
            <w:tcBorders>
              <w:top w:val="nil"/>
              <w:left w:val="nil"/>
              <w:bottom w:val="nil"/>
              <w:right w:val="nil"/>
            </w:tcBorders>
            <w:shd w:val="clear" w:color="auto" w:fill="auto"/>
            <w:noWrap/>
            <w:vAlign w:val="bottom"/>
            <w:hideMark/>
          </w:tcPr>
          <w:p w:rsidR="00A217B1" w:rsidRPr="00A217B1" w:rsidRDefault="00A217B1" w:rsidP="00A217B1">
            <w:pPr>
              <w:widowControl/>
              <w:jc w:val="left"/>
              <w:rPr>
                <w:rFonts w:ascii="Arial" w:eastAsia="宋体" w:hAnsi="Arial" w:cs="Arial"/>
                <w:kern w:val="0"/>
                <w:sz w:val="20"/>
                <w:szCs w:val="20"/>
              </w:rPr>
            </w:pPr>
          </w:p>
        </w:tc>
        <w:tc>
          <w:tcPr>
            <w:tcW w:w="1216" w:type="dxa"/>
            <w:gridSpan w:val="2"/>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表10</w:t>
            </w:r>
          </w:p>
        </w:tc>
      </w:tr>
      <w:tr w:rsidR="00A217B1" w:rsidRPr="00A217B1" w:rsidTr="00AD622B">
        <w:trPr>
          <w:trHeight w:val="533"/>
        </w:trPr>
        <w:tc>
          <w:tcPr>
            <w:tcW w:w="8519" w:type="dxa"/>
            <w:gridSpan w:val="13"/>
            <w:tcBorders>
              <w:top w:val="nil"/>
              <w:left w:val="nil"/>
              <w:bottom w:val="nil"/>
              <w:right w:val="nil"/>
            </w:tcBorders>
            <w:shd w:val="clear" w:color="auto" w:fill="auto"/>
            <w:noWrap/>
            <w:vAlign w:val="center"/>
            <w:hideMark/>
          </w:tcPr>
          <w:p w:rsidR="00A217B1" w:rsidRPr="00A217B1" w:rsidRDefault="00AD622B" w:rsidP="007D6F81">
            <w:pPr>
              <w:widowControl/>
              <w:jc w:val="center"/>
              <w:rPr>
                <w:rFonts w:ascii="宋体" w:eastAsia="宋体" w:hAnsi="宋体" w:cs="Arial"/>
                <w:b/>
                <w:bCs/>
                <w:kern w:val="0"/>
                <w:sz w:val="28"/>
                <w:szCs w:val="28"/>
              </w:rPr>
            </w:pPr>
            <w:r>
              <w:rPr>
                <w:rFonts w:ascii="宋体" w:eastAsia="宋体" w:hAnsi="宋体" w:cs="Arial" w:hint="eastAsia"/>
                <w:b/>
                <w:bCs/>
                <w:kern w:val="0"/>
                <w:sz w:val="28"/>
                <w:szCs w:val="28"/>
              </w:rPr>
              <w:t>201</w:t>
            </w:r>
            <w:r w:rsidR="007D6F81">
              <w:rPr>
                <w:rFonts w:ascii="宋体" w:eastAsia="宋体" w:hAnsi="宋体" w:cs="Arial" w:hint="eastAsia"/>
                <w:b/>
                <w:bCs/>
                <w:kern w:val="0"/>
                <w:sz w:val="28"/>
                <w:szCs w:val="28"/>
              </w:rPr>
              <w:t>7</w:t>
            </w:r>
            <w:r w:rsidR="00A217B1" w:rsidRPr="00A217B1">
              <w:rPr>
                <w:rFonts w:ascii="宋体" w:eastAsia="宋体" w:hAnsi="宋体" w:cs="Arial" w:hint="eastAsia"/>
                <w:b/>
                <w:bCs/>
                <w:kern w:val="0"/>
                <w:sz w:val="28"/>
                <w:szCs w:val="28"/>
              </w:rPr>
              <w:t>年部门预算基本支出预算表</w:t>
            </w:r>
          </w:p>
        </w:tc>
      </w:tr>
      <w:tr w:rsidR="00A217B1" w:rsidRPr="00A217B1" w:rsidTr="00AD622B">
        <w:trPr>
          <w:trHeight w:val="429"/>
        </w:trPr>
        <w:tc>
          <w:tcPr>
            <w:tcW w:w="6794" w:type="dxa"/>
            <w:gridSpan w:val="10"/>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单位名称：</w:t>
            </w:r>
            <w:r w:rsidR="00AD622B" w:rsidRPr="009513AC">
              <w:rPr>
                <w:rFonts w:ascii="宋体" w:eastAsia="宋体" w:hAnsi="宋体" w:cs="Arial" w:hint="eastAsia"/>
                <w:color w:val="000000"/>
                <w:kern w:val="0"/>
                <w:sz w:val="20"/>
                <w:szCs w:val="20"/>
              </w:rPr>
              <w:t>中共大埔县直属机关工作委员会</w:t>
            </w:r>
          </w:p>
        </w:tc>
        <w:tc>
          <w:tcPr>
            <w:tcW w:w="734" w:type="dxa"/>
            <w:gridSpan w:val="2"/>
            <w:tcBorders>
              <w:top w:val="nil"/>
              <w:left w:val="nil"/>
              <w:bottom w:val="nil"/>
              <w:right w:val="nil"/>
            </w:tcBorders>
            <w:shd w:val="clear" w:color="auto" w:fill="auto"/>
            <w:noWrap/>
            <w:vAlign w:val="center"/>
            <w:hideMark/>
          </w:tcPr>
          <w:p w:rsidR="00A217B1" w:rsidRPr="00A217B1" w:rsidRDefault="00A217B1" w:rsidP="00A217B1">
            <w:pPr>
              <w:widowControl/>
              <w:jc w:val="left"/>
              <w:rPr>
                <w:rFonts w:ascii="宋体" w:eastAsia="宋体" w:hAnsi="宋体" w:cs="Arial"/>
                <w:kern w:val="0"/>
                <w:sz w:val="20"/>
                <w:szCs w:val="20"/>
              </w:rPr>
            </w:pPr>
          </w:p>
        </w:tc>
        <w:tc>
          <w:tcPr>
            <w:tcW w:w="991" w:type="dxa"/>
            <w:tcBorders>
              <w:top w:val="nil"/>
              <w:left w:val="nil"/>
              <w:bottom w:val="nil"/>
              <w:right w:val="nil"/>
            </w:tcBorders>
            <w:shd w:val="clear" w:color="auto" w:fill="auto"/>
            <w:noWrap/>
            <w:vAlign w:val="center"/>
            <w:hideMark/>
          </w:tcPr>
          <w:p w:rsidR="00A217B1" w:rsidRPr="00A217B1" w:rsidRDefault="00A217B1" w:rsidP="00A217B1">
            <w:pPr>
              <w:widowControl/>
              <w:jc w:val="right"/>
              <w:rPr>
                <w:rFonts w:ascii="宋体" w:eastAsia="宋体" w:hAnsi="宋体" w:cs="Arial"/>
                <w:kern w:val="0"/>
                <w:sz w:val="20"/>
                <w:szCs w:val="20"/>
              </w:rPr>
            </w:pPr>
            <w:r w:rsidRPr="00A217B1">
              <w:rPr>
                <w:rFonts w:ascii="宋体" w:eastAsia="宋体" w:hAnsi="宋体" w:cs="Arial" w:hint="eastAsia"/>
                <w:kern w:val="0"/>
                <w:sz w:val="20"/>
                <w:szCs w:val="20"/>
              </w:rPr>
              <w:t>金额：万元</w:t>
            </w:r>
          </w:p>
        </w:tc>
      </w:tr>
      <w:tr w:rsidR="00A217B1" w:rsidRPr="00A217B1" w:rsidTr="007D6F81">
        <w:trPr>
          <w:trHeight w:val="416"/>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支出项目类别（资金使用单位）</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总计</w:t>
            </w:r>
          </w:p>
        </w:tc>
        <w:tc>
          <w:tcPr>
            <w:tcW w:w="3093"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217B1" w:rsidRPr="00A217B1" w:rsidRDefault="00A217B1" w:rsidP="00A217B1">
            <w:pPr>
              <w:widowControl/>
              <w:jc w:val="center"/>
              <w:rPr>
                <w:rFonts w:ascii="宋体" w:eastAsia="宋体" w:hAnsi="宋体" w:cs="Arial"/>
                <w:kern w:val="0"/>
                <w:sz w:val="20"/>
                <w:szCs w:val="20"/>
              </w:rPr>
            </w:pPr>
            <w:r w:rsidRPr="00A217B1">
              <w:rPr>
                <w:rFonts w:ascii="宋体" w:eastAsia="宋体" w:hAnsi="宋体" w:cs="Arial" w:hint="eastAsia"/>
                <w:kern w:val="0"/>
                <w:sz w:val="20"/>
                <w:szCs w:val="20"/>
              </w:rPr>
              <w:t>财政拨款</w:t>
            </w:r>
          </w:p>
        </w:tc>
        <w:tc>
          <w:tcPr>
            <w:tcW w:w="734"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财政专户拨款</w:t>
            </w:r>
          </w:p>
        </w:tc>
        <w:tc>
          <w:tcPr>
            <w:tcW w:w="9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其他资金</w:t>
            </w:r>
          </w:p>
        </w:tc>
      </w:tr>
      <w:tr w:rsidR="00A217B1" w:rsidRPr="00A217B1" w:rsidTr="007D6F81">
        <w:trPr>
          <w:trHeight w:val="640"/>
        </w:trPr>
        <w:tc>
          <w:tcPr>
            <w:tcW w:w="2850" w:type="dxa"/>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kern w:val="0"/>
                <w:sz w:val="20"/>
                <w:szCs w:val="20"/>
              </w:rPr>
            </w:pPr>
          </w:p>
        </w:tc>
        <w:tc>
          <w:tcPr>
            <w:tcW w:w="850" w:type="dxa"/>
            <w:gridSpan w:val="2"/>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合计</w:t>
            </w:r>
          </w:p>
        </w:tc>
        <w:tc>
          <w:tcPr>
            <w:tcW w:w="709" w:type="dxa"/>
            <w:gridSpan w:val="2"/>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一般公共预算</w:t>
            </w:r>
          </w:p>
        </w:tc>
        <w:tc>
          <w:tcPr>
            <w:tcW w:w="806" w:type="dxa"/>
            <w:gridSpan w:val="2"/>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政府性基金预算</w:t>
            </w:r>
          </w:p>
        </w:tc>
        <w:tc>
          <w:tcPr>
            <w:tcW w:w="728" w:type="dxa"/>
            <w:tcBorders>
              <w:top w:val="nil"/>
              <w:left w:val="nil"/>
              <w:bottom w:val="nil"/>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国有资本经营预算</w:t>
            </w:r>
          </w:p>
        </w:tc>
        <w:tc>
          <w:tcPr>
            <w:tcW w:w="734" w:type="dxa"/>
            <w:gridSpan w:val="2"/>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A217B1" w:rsidRPr="00A217B1" w:rsidRDefault="00A217B1" w:rsidP="00A217B1">
            <w:pPr>
              <w:widowControl/>
              <w:jc w:val="left"/>
              <w:rPr>
                <w:rFonts w:ascii="宋体" w:eastAsia="宋体" w:hAnsi="宋体" w:cs="Arial"/>
                <w:color w:val="000000"/>
                <w:kern w:val="0"/>
                <w:sz w:val="20"/>
                <w:szCs w:val="20"/>
              </w:rPr>
            </w:pPr>
          </w:p>
        </w:tc>
      </w:tr>
      <w:tr w:rsidR="00A217B1" w:rsidRPr="00A217B1" w:rsidTr="007D6F81">
        <w:trPr>
          <w:trHeight w:val="416"/>
        </w:trPr>
        <w:tc>
          <w:tcPr>
            <w:tcW w:w="2850" w:type="dxa"/>
            <w:tcBorders>
              <w:top w:val="nil"/>
              <w:left w:val="single" w:sz="4" w:space="0" w:color="auto"/>
              <w:bottom w:val="single" w:sz="4" w:space="0" w:color="auto"/>
              <w:right w:val="single" w:sz="4" w:space="0" w:color="auto"/>
            </w:tcBorders>
            <w:shd w:val="clear" w:color="000000" w:fill="FFFFFF"/>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1</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3</w:t>
            </w:r>
          </w:p>
        </w:tc>
        <w:tc>
          <w:tcPr>
            <w:tcW w:w="80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4</w:t>
            </w:r>
          </w:p>
        </w:tc>
        <w:tc>
          <w:tcPr>
            <w:tcW w:w="728" w:type="dxa"/>
            <w:tcBorders>
              <w:top w:val="single" w:sz="4" w:space="0" w:color="auto"/>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5</w:t>
            </w:r>
          </w:p>
        </w:tc>
        <w:tc>
          <w:tcPr>
            <w:tcW w:w="734" w:type="dxa"/>
            <w:gridSpan w:val="2"/>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6</w:t>
            </w:r>
          </w:p>
        </w:tc>
        <w:tc>
          <w:tcPr>
            <w:tcW w:w="991" w:type="dxa"/>
            <w:tcBorders>
              <w:top w:val="nil"/>
              <w:left w:val="nil"/>
              <w:bottom w:val="single" w:sz="4" w:space="0" w:color="auto"/>
              <w:right w:val="single" w:sz="4" w:space="0" w:color="auto"/>
            </w:tcBorders>
            <w:shd w:val="clear" w:color="000000" w:fill="FFFFFF"/>
            <w:noWrap/>
            <w:vAlign w:val="center"/>
            <w:hideMark/>
          </w:tcPr>
          <w:p w:rsidR="00A217B1" w:rsidRPr="00A217B1" w:rsidRDefault="00A217B1" w:rsidP="00A217B1">
            <w:pPr>
              <w:widowControl/>
              <w:jc w:val="center"/>
              <w:rPr>
                <w:rFonts w:ascii="宋体" w:eastAsia="宋体" w:hAnsi="宋体" w:cs="Arial"/>
                <w:color w:val="000000"/>
                <w:kern w:val="0"/>
                <w:sz w:val="20"/>
                <w:szCs w:val="20"/>
              </w:rPr>
            </w:pPr>
            <w:r w:rsidRPr="00A217B1">
              <w:rPr>
                <w:rFonts w:ascii="宋体" w:eastAsia="宋体" w:hAnsi="宋体" w:cs="Arial" w:hint="eastAsia"/>
                <w:color w:val="000000"/>
                <w:kern w:val="0"/>
                <w:sz w:val="20"/>
                <w:szCs w:val="20"/>
              </w:rPr>
              <w:t>7</w:t>
            </w:r>
          </w:p>
        </w:tc>
      </w:tr>
      <w:tr w:rsidR="00AD622B" w:rsidRPr="00A217B1" w:rsidTr="007D6F81">
        <w:trPr>
          <w:trHeight w:val="416"/>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D622B" w:rsidRPr="00A217B1" w:rsidRDefault="00AD622B"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合计</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622B" w:rsidRPr="00A217B1" w:rsidRDefault="007D6F81" w:rsidP="00A217B1">
            <w:pPr>
              <w:widowControl/>
              <w:jc w:val="left"/>
              <w:rPr>
                <w:rFonts w:ascii="宋体" w:eastAsia="宋体" w:hAnsi="宋体" w:cs="Arial"/>
                <w:kern w:val="0"/>
                <w:sz w:val="20"/>
                <w:szCs w:val="20"/>
              </w:rPr>
            </w:pPr>
            <w:r>
              <w:rPr>
                <w:rFonts w:ascii="宋体" w:eastAsia="宋体" w:hAnsi="宋体" w:cs="Arial" w:hint="eastAsia"/>
                <w:kern w:val="0"/>
                <w:sz w:val="20"/>
                <w:szCs w:val="20"/>
              </w:rPr>
              <w:t>85.77</w:t>
            </w:r>
          </w:p>
        </w:tc>
        <w:tc>
          <w:tcPr>
            <w:tcW w:w="850" w:type="dxa"/>
            <w:gridSpan w:val="2"/>
            <w:tcBorders>
              <w:top w:val="nil"/>
              <w:left w:val="nil"/>
              <w:bottom w:val="single" w:sz="4" w:space="0" w:color="auto"/>
              <w:right w:val="single" w:sz="4" w:space="0" w:color="auto"/>
            </w:tcBorders>
            <w:shd w:val="clear" w:color="auto" w:fill="auto"/>
            <w:noWrap/>
            <w:hideMark/>
          </w:tcPr>
          <w:p w:rsidR="00AD622B" w:rsidRPr="007433CA" w:rsidRDefault="007D6F81" w:rsidP="007D6F81">
            <w:pPr>
              <w:rPr>
                <w:rFonts w:ascii="宋体" w:eastAsia="宋体" w:hAnsi="宋体" w:cs="Arial"/>
                <w:kern w:val="0"/>
                <w:sz w:val="20"/>
                <w:szCs w:val="20"/>
              </w:rPr>
            </w:pPr>
            <w:r>
              <w:rPr>
                <w:rFonts w:ascii="宋体" w:eastAsia="宋体" w:hAnsi="宋体" w:cs="Arial" w:hint="eastAsia"/>
                <w:kern w:val="0"/>
                <w:sz w:val="20"/>
                <w:szCs w:val="20"/>
              </w:rPr>
              <w:t>85.77</w:t>
            </w:r>
          </w:p>
        </w:tc>
        <w:tc>
          <w:tcPr>
            <w:tcW w:w="709" w:type="dxa"/>
            <w:gridSpan w:val="2"/>
            <w:tcBorders>
              <w:top w:val="nil"/>
              <w:left w:val="nil"/>
              <w:bottom w:val="single" w:sz="4" w:space="0" w:color="auto"/>
              <w:right w:val="single" w:sz="4" w:space="0" w:color="auto"/>
            </w:tcBorders>
            <w:shd w:val="clear" w:color="auto" w:fill="auto"/>
            <w:noWrap/>
            <w:hideMark/>
          </w:tcPr>
          <w:p w:rsidR="00AD622B" w:rsidRDefault="007D6F81" w:rsidP="007D6F81">
            <w:r>
              <w:rPr>
                <w:rFonts w:hint="eastAsia"/>
              </w:rPr>
              <w:t>85.77</w:t>
            </w:r>
          </w:p>
        </w:tc>
        <w:tc>
          <w:tcPr>
            <w:tcW w:w="806" w:type="dxa"/>
            <w:gridSpan w:val="2"/>
            <w:tcBorders>
              <w:top w:val="nil"/>
              <w:left w:val="nil"/>
              <w:bottom w:val="single" w:sz="4" w:space="0" w:color="auto"/>
              <w:right w:val="single" w:sz="4" w:space="0" w:color="auto"/>
            </w:tcBorders>
            <w:shd w:val="clear" w:color="auto" w:fill="auto"/>
            <w:noWrap/>
            <w:hideMark/>
          </w:tcPr>
          <w:p w:rsidR="00AD622B" w:rsidRDefault="00AD622B" w:rsidP="007D6F81">
            <w:r>
              <w:rPr>
                <w:rFonts w:hint="eastAsia"/>
              </w:rPr>
              <w:t>0.00</w:t>
            </w:r>
          </w:p>
        </w:tc>
        <w:tc>
          <w:tcPr>
            <w:tcW w:w="728" w:type="dxa"/>
            <w:tcBorders>
              <w:top w:val="nil"/>
              <w:left w:val="nil"/>
              <w:bottom w:val="single" w:sz="4" w:space="0" w:color="auto"/>
              <w:right w:val="single" w:sz="4" w:space="0" w:color="auto"/>
            </w:tcBorders>
            <w:shd w:val="clear" w:color="auto" w:fill="auto"/>
            <w:noWrap/>
            <w:hideMark/>
          </w:tcPr>
          <w:p w:rsidR="00AD622B" w:rsidRDefault="00AD622B" w:rsidP="007D6F81">
            <w:r>
              <w:rPr>
                <w:rFonts w:hint="eastAsia"/>
              </w:rPr>
              <w:t>0.00</w:t>
            </w:r>
          </w:p>
        </w:tc>
        <w:tc>
          <w:tcPr>
            <w:tcW w:w="734" w:type="dxa"/>
            <w:gridSpan w:val="2"/>
            <w:tcBorders>
              <w:top w:val="nil"/>
              <w:left w:val="nil"/>
              <w:bottom w:val="single" w:sz="4" w:space="0" w:color="auto"/>
              <w:right w:val="single" w:sz="4" w:space="0" w:color="auto"/>
            </w:tcBorders>
            <w:shd w:val="clear" w:color="auto" w:fill="auto"/>
            <w:noWrap/>
            <w:hideMark/>
          </w:tcPr>
          <w:p w:rsidR="00AD622B" w:rsidRDefault="00AD622B" w:rsidP="007D6F81">
            <w:r>
              <w:rPr>
                <w:rFonts w:hint="eastAsia"/>
              </w:rPr>
              <w:t>0.00</w:t>
            </w:r>
          </w:p>
        </w:tc>
        <w:tc>
          <w:tcPr>
            <w:tcW w:w="991" w:type="dxa"/>
            <w:tcBorders>
              <w:top w:val="nil"/>
              <w:left w:val="nil"/>
              <w:bottom w:val="single" w:sz="4" w:space="0" w:color="auto"/>
              <w:right w:val="single" w:sz="4" w:space="0" w:color="auto"/>
            </w:tcBorders>
            <w:shd w:val="clear" w:color="auto" w:fill="auto"/>
            <w:noWrap/>
            <w:hideMark/>
          </w:tcPr>
          <w:p w:rsidR="00AD622B" w:rsidRDefault="00AD622B" w:rsidP="007D6F81">
            <w:r>
              <w:rPr>
                <w:rFonts w:hint="eastAsia"/>
              </w:rPr>
              <w:t>0.00</w:t>
            </w:r>
          </w:p>
        </w:tc>
      </w:tr>
      <w:tr w:rsidR="00AD622B" w:rsidRPr="00A217B1" w:rsidTr="007D6F81">
        <w:trPr>
          <w:trHeight w:val="4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D622B" w:rsidRPr="00A217B1" w:rsidRDefault="00AD622B"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622B" w:rsidRPr="00A217B1" w:rsidRDefault="00AD622B" w:rsidP="00AD622B">
            <w:pPr>
              <w:widowControl/>
              <w:jc w:val="left"/>
              <w:rPr>
                <w:rFonts w:ascii="宋体" w:eastAsia="宋体" w:hAnsi="宋体" w:cs="Arial"/>
                <w:kern w:val="0"/>
                <w:sz w:val="20"/>
                <w:szCs w:val="20"/>
              </w:rPr>
            </w:pPr>
          </w:p>
        </w:tc>
        <w:tc>
          <w:tcPr>
            <w:tcW w:w="850" w:type="dxa"/>
            <w:gridSpan w:val="2"/>
            <w:tcBorders>
              <w:top w:val="nil"/>
              <w:left w:val="nil"/>
              <w:bottom w:val="single" w:sz="4" w:space="0" w:color="auto"/>
              <w:right w:val="single" w:sz="4" w:space="0" w:color="auto"/>
            </w:tcBorders>
            <w:shd w:val="clear" w:color="auto" w:fill="auto"/>
            <w:noWrap/>
            <w:hideMark/>
          </w:tcPr>
          <w:p w:rsidR="00AD622B" w:rsidRPr="007433CA" w:rsidRDefault="00AD622B" w:rsidP="007D6F81">
            <w:pPr>
              <w:rPr>
                <w:rFonts w:ascii="宋体" w:eastAsia="宋体" w:hAnsi="宋体" w:cs="Arial"/>
                <w:kern w:val="0"/>
                <w:sz w:val="20"/>
                <w:szCs w:val="20"/>
              </w:rPr>
            </w:pPr>
          </w:p>
        </w:tc>
        <w:tc>
          <w:tcPr>
            <w:tcW w:w="709"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806"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728" w:type="dxa"/>
            <w:tcBorders>
              <w:top w:val="nil"/>
              <w:left w:val="nil"/>
              <w:bottom w:val="single" w:sz="4" w:space="0" w:color="auto"/>
              <w:right w:val="single" w:sz="4" w:space="0" w:color="auto"/>
            </w:tcBorders>
            <w:shd w:val="clear" w:color="auto" w:fill="auto"/>
            <w:noWrap/>
            <w:hideMark/>
          </w:tcPr>
          <w:p w:rsidR="00AD622B" w:rsidRDefault="00AD622B" w:rsidP="007D6F81"/>
        </w:tc>
        <w:tc>
          <w:tcPr>
            <w:tcW w:w="734"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991" w:type="dxa"/>
            <w:tcBorders>
              <w:top w:val="nil"/>
              <w:left w:val="nil"/>
              <w:bottom w:val="single" w:sz="4" w:space="0" w:color="auto"/>
              <w:right w:val="single" w:sz="4" w:space="0" w:color="auto"/>
            </w:tcBorders>
            <w:shd w:val="clear" w:color="auto" w:fill="auto"/>
            <w:noWrap/>
            <w:hideMark/>
          </w:tcPr>
          <w:p w:rsidR="00AD622B" w:rsidRDefault="00AD622B" w:rsidP="007D6F81"/>
        </w:tc>
      </w:tr>
      <w:tr w:rsidR="00AD622B" w:rsidRPr="00A217B1" w:rsidTr="007D6F81">
        <w:trPr>
          <w:trHeight w:val="4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D622B" w:rsidRPr="00A217B1" w:rsidRDefault="00AD622B"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622B" w:rsidRPr="00A217B1" w:rsidRDefault="00AD622B" w:rsidP="00A217B1">
            <w:pPr>
              <w:widowControl/>
              <w:jc w:val="left"/>
              <w:rPr>
                <w:rFonts w:ascii="宋体" w:eastAsia="宋体" w:hAnsi="宋体" w:cs="Arial"/>
                <w:kern w:val="0"/>
                <w:sz w:val="20"/>
                <w:szCs w:val="20"/>
              </w:rPr>
            </w:pPr>
          </w:p>
        </w:tc>
        <w:tc>
          <w:tcPr>
            <w:tcW w:w="850" w:type="dxa"/>
            <w:gridSpan w:val="2"/>
            <w:tcBorders>
              <w:top w:val="nil"/>
              <w:left w:val="nil"/>
              <w:bottom w:val="single" w:sz="4" w:space="0" w:color="auto"/>
              <w:right w:val="single" w:sz="4" w:space="0" w:color="auto"/>
            </w:tcBorders>
            <w:shd w:val="clear" w:color="auto" w:fill="auto"/>
            <w:noWrap/>
            <w:hideMark/>
          </w:tcPr>
          <w:p w:rsidR="00AD622B" w:rsidRPr="007433CA" w:rsidRDefault="00AD622B" w:rsidP="007D6F81">
            <w:pPr>
              <w:rPr>
                <w:rFonts w:ascii="宋体" w:eastAsia="宋体" w:hAnsi="宋体" w:cs="Arial"/>
                <w:kern w:val="0"/>
                <w:sz w:val="20"/>
                <w:szCs w:val="20"/>
              </w:rPr>
            </w:pPr>
          </w:p>
        </w:tc>
        <w:tc>
          <w:tcPr>
            <w:tcW w:w="709"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806"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728" w:type="dxa"/>
            <w:tcBorders>
              <w:top w:val="nil"/>
              <w:left w:val="nil"/>
              <w:bottom w:val="single" w:sz="4" w:space="0" w:color="auto"/>
              <w:right w:val="single" w:sz="4" w:space="0" w:color="auto"/>
            </w:tcBorders>
            <w:shd w:val="clear" w:color="auto" w:fill="auto"/>
            <w:noWrap/>
            <w:hideMark/>
          </w:tcPr>
          <w:p w:rsidR="00AD622B" w:rsidRDefault="00AD622B" w:rsidP="007D6F81"/>
        </w:tc>
        <w:tc>
          <w:tcPr>
            <w:tcW w:w="734"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991" w:type="dxa"/>
            <w:tcBorders>
              <w:top w:val="nil"/>
              <w:left w:val="nil"/>
              <w:bottom w:val="single" w:sz="4" w:space="0" w:color="auto"/>
              <w:right w:val="single" w:sz="4" w:space="0" w:color="auto"/>
            </w:tcBorders>
            <w:shd w:val="clear" w:color="auto" w:fill="auto"/>
            <w:noWrap/>
            <w:hideMark/>
          </w:tcPr>
          <w:p w:rsidR="00AD622B" w:rsidRDefault="00AD622B" w:rsidP="007D6F81"/>
        </w:tc>
      </w:tr>
      <w:tr w:rsidR="00AD622B" w:rsidRPr="00A217B1" w:rsidTr="007D6F81">
        <w:trPr>
          <w:trHeight w:val="42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AD622B" w:rsidRPr="00A217B1" w:rsidRDefault="00AD622B" w:rsidP="00A217B1">
            <w:pPr>
              <w:widowControl/>
              <w:jc w:val="left"/>
              <w:rPr>
                <w:rFonts w:ascii="宋体" w:eastAsia="宋体" w:hAnsi="宋体" w:cs="Arial"/>
                <w:kern w:val="0"/>
                <w:sz w:val="20"/>
                <w:szCs w:val="20"/>
              </w:rPr>
            </w:pPr>
            <w:r w:rsidRPr="00A217B1">
              <w:rPr>
                <w:rFonts w:ascii="宋体" w:eastAsia="宋体" w:hAnsi="宋体" w:cs="Arial"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622B" w:rsidRPr="00A217B1" w:rsidRDefault="00AD622B" w:rsidP="00A217B1">
            <w:pPr>
              <w:widowControl/>
              <w:jc w:val="left"/>
              <w:rPr>
                <w:rFonts w:ascii="宋体" w:eastAsia="宋体" w:hAnsi="宋体" w:cs="Arial"/>
                <w:kern w:val="0"/>
                <w:sz w:val="20"/>
                <w:szCs w:val="20"/>
              </w:rPr>
            </w:pPr>
          </w:p>
        </w:tc>
        <w:tc>
          <w:tcPr>
            <w:tcW w:w="850" w:type="dxa"/>
            <w:gridSpan w:val="2"/>
            <w:tcBorders>
              <w:top w:val="nil"/>
              <w:left w:val="nil"/>
              <w:bottom w:val="single" w:sz="4" w:space="0" w:color="auto"/>
              <w:right w:val="single" w:sz="4" w:space="0" w:color="auto"/>
            </w:tcBorders>
            <w:shd w:val="clear" w:color="auto" w:fill="auto"/>
            <w:noWrap/>
            <w:hideMark/>
          </w:tcPr>
          <w:p w:rsidR="00AD622B" w:rsidRPr="007433CA" w:rsidRDefault="00AD622B" w:rsidP="007D6F81">
            <w:pPr>
              <w:rPr>
                <w:rFonts w:ascii="宋体" w:eastAsia="宋体" w:hAnsi="宋体" w:cs="Arial"/>
                <w:kern w:val="0"/>
                <w:sz w:val="20"/>
                <w:szCs w:val="20"/>
              </w:rPr>
            </w:pPr>
          </w:p>
        </w:tc>
        <w:tc>
          <w:tcPr>
            <w:tcW w:w="709"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806"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728" w:type="dxa"/>
            <w:tcBorders>
              <w:top w:val="nil"/>
              <w:left w:val="nil"/>
              <w:bottom w:val="single" w:sz="4" w:space="0" w:color="auto"/>
              <w:right w:val="single" w:sz="4" w:space="0" w:color="auto"/>
            </w:tcBorders>
            <w:shd w:val="clear" w:color="auto" w:fill="auto"/>
            <w:noWrap/>
            <w:hideMark/>
          </w:tcPr>
          <w:p w:rsidR="00AD622B" w:rsidRDefault="00AD622B" w:rsidP="007D6F81"/>
        </w:tc>
        <w:tc>
          <w:tcPr>
            <w:tcW w:w="734" w:type="dxa"/>
            <w:gridSpan w:val="2"/>
            <w:tcBorders>
              <w:top w:val="nil"/>
              <w:left w:val="nil"/>
              <w:bottom w:val="single" w:sz="4" w:space="0" w:color="auto"/>
              <w:right w:val="single" w:sz="4" w:space="0" w:color="auto"/>
            </w:tcBorders>
            <w:shd w:val="clear" w:color="auto" w:fill="auto"/>
            <w:noWrap/>
            <w:hideMark/>
          </w:tcPr>
          <w:p w:rsidR="00AD622B" w:rsidRDefault="00AD622B" w:rsidP="007D6F81"/>
        </w:tc>
        <w:tc>
          <w:tcPr>
            <w:tcW w:w="991" w:type="dxa"/>
            <w:tcBorders>
              <w:top w:val="nil"/>
              <w:left w:val="nil"/>
              <w:bottom w:val="single" w:sz="4" w:space="0" w:color="auto"/>
              <w:right w:val="single" w:sz="4" w:space="0" w:color="auto"/>
            </w:tcBorders>
            <w:shd w:val="clear" w:color="auto" w:fill="auto"/>
            <w:noWrap/>
            <w:hideMark/>
          </w:tcPr>
          <w:p w:rsidR="00AD622B" w:rsidRDefault="00AD622B" w:rsidP="007D6F81"/>
        </w:tc>
      </w:tr>
    </w:tbl>
    <w:p w:rsidR="00505B4A" w:rsidRDefault="00505B4A"/>
    <w:p w:rsidR="00925C68" w:rsidRDefault="00925C68"/>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925C68" w:rsidRDefault="00925C68"/>
    <w:tbl>
      <w:tblPr>
        <w:tblW w:w="8579" w:type="dxa"/>
        <w:tblInd w:w="93" w:type="dxa"/>
        <w:tblLook w:val="04A0"/>
      </w:tblPr>
      <w:tblGrid>
        <w:gridCol w:w="1663"/>
        <w:gridCol w:w="601"/>
        <w:gridCol w:w="601"/>
        <w:gridCol w:w="950"/>
        <w:gridCol w:w="1037"/>
        <w:gridCol w:w="1124"/>
        <w:gridCol w:w="950"/>
        <w:gridCol w:w="775"/>
        <w:gridCol w:w="878"/>
      </w:tblGrid>
      <w:tr w:rsidR="00B33320" w:rsidRPr="00B33320" w:rsidTr="00925C68">
        <w:trPr>
          <w:trHeight w:val="508"/>
        </w:trPr>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表11</w:t>
            </w:r>
          </w:p>
        </w:tc>
      </w:tr>
      <w:tr w:rsidR="00B33320" w:rsidRPr="00B33320" w:rsidTr="00925C68">
        <w:trPr>
          <w:trHeight w:val="631"/>
        </w:trPr>
        <w:tc>
          <w:tcPr>
            <w:tcW w:w="0" w:type="auto"/>
            <w:gridSpan w:val="9"/>
            <w:tcBorders>
              <w:top w:val="nil"/>
              <w:left w:val="nil"/>
              <w:bottom w:val="nil"/>
              <w:right w:val="nil"/>
            </w:tcBorders>
            <w:shd w:val="clear" w:color="auto" w:fill="auto"/>
            <w:vAlign w:val="center"/>
            <w:hideMark/>
          </w:tcPr>
          <w:p w:rsidR="00B33320" w:rsidRPr="00B33320" w:rsidRDefault="00AD622B" w:rsidP="007D6F81">
            <w:pPr>
              <w:widowControl/>
              <w:jc w:val="center"/>
              <w:rPr>
                <w:rFonts w:ascii="宋体" w:eastAsia="宋体" w:hAnsi="宋体" w:cs="Arial"/>
                <w:b/>
                <w:bCs/>
                <w:color w:val="000000"/>
                <w:kern w:val="0"/>
                <w:sz w:val="28"/>
                <w:szCs w:val="28"/>
              </w:rPr>
            </w:pPr>
            <w:r>
              <w:rPr>
                <w:rFonts w:ascii="宋体" w:eastAsia="宋体" w:hAnsi="宋体" w:cs="Arial" w:hint="eastAsia"/>
                <w:b/>
                <w:bCs/>
                <w:color w:val="000000"/>
                <w:kern w:val="0"/>
                <w:sz w:val="28"/>
                <w:szCs w:val="28"/>
              </w:rPr>
              <w:t>201</w:t>
            </w:r>
            <w:r w:rsidR="007D6F81">
              <w:rPr>
                <w:rFonts w:ascii="宋体" w:eastAsia="宋体" w:hAnsi="宋体" w:cs="Arial" w:hint="eastAsia"/>
                <w:b/>
                <w:bCs/>
                <w:color w:val="000000"/>
                <w:kern w:val="0"/>
                <w:sz w:val="28"/>
                <w:szCs w:val="28"/>
              </w:rPr>
              <w:t>7</w:t>
            </w:r>
            <w:r w:rsidR="00B33320" w:rsidRPr="00B33320">
              <w:rPr>
                <w:rFonts w:ascii="宋体" w:eastAsia="宋体" w:hAnsi="宋体" w:cs="Arial" w:hint="eastAsia"/>
                <w:b/>
                <w:bCs/>
                <w:color w:val="000000"/>
                <w:kern w:val="0"/>
                <w:sz w:val="28"/>
                <w:szCs w:val="28"/>
              </w:rPr>
              <w:t>年部门预算项目支出及其他支出预算表</w:t>
            </w:r>
          </w:p>
        </w:tc>
      </w:tr>
      <w:tr w:rsidR="00B33320" w:rsidRPr="00B33320" w:rsidTr="00925C68">
        <w:trPr>
          <w:trHeight w:val="508"/>
        </w:trPr>
        <w:tc>
          <w:tcPr>
            <w:tcW w:w="0" w:type="auto"/>
            <w:gridSpan w:val="6"/>
            <w:tcBorders>
              <w:top w:val="nil"/>
              <w:left w:val="nil"/>
              <w:bottom w:val="single" w:sz="4" w:space="0" w:color="auto"/>
              <w:right w:val="nil"/>
            </w:tcBorders>
            <w:shd w:val="clear" w:color="auto" w:fill="auto"/>
            <w:vAlign w:val="center"/>
            <w:hideMark/>
          </w:tcPr>
          <w:p w:rsidR="00B33320" w:rsidRPr="00B33320" w:rsidRDefault="00B33320"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单位名称：</w:t>
            </w:r>
            <w:r w:rsidR="00AD622B" w:rsidRPr="009513AC">
              <w:rPr>
                <w:rFonts w:ascii="宋体" w:eastAsia="宋体" w:hAnsi="宋体" w:cs="Arial" w:hint="eastAsia"/>
                <w:color w:val="000000"/>
                <w:kern w:val="0"/>
                <w:sz w:val="20"/>
                <w:szCs w:val="20"/>
              </w:rPr>
              <w:t>中共大埔县直属机关工作委员会</w:t>
            </w: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B33320" w:rsidRPr="00B33320" w:rsidRDefault="00B33320"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金额：万元</w:t>
            </w:r>
          </w:p>
        </w:tc>
      </w:tr>
      <w:tr w:rsidR="00B33320" w:rsidRPr="00B33320" w:rsidTr="00925C68">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绩效目标</w:t>
            </w:r>
          </w:p>
        </w:tc>
      </w:tr>
      <w:tr w:rsidR="00B33320" w:rsidRPr="00B33320" w:rsidTr="00925C68">
        <w:trPr>
          <w:trHeight w:val="759"/>
        </w:trPr>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33320" w:rsidRPr="00B33320" w:rsidRDefault="00B33320" w:rsidP="00B33320">
            <w:pPr>
              <w:widowControl/>
              <w:jc w:val="left"/>
              <w:rPr>
                <w:rFonts w:ascii="宋体" w:eastAsia="宋体" w:hAnsi="宋体" w:cs="Arial"/>
                <w:color w:val="000000"/>
                <w:kern w:val="0"/>
                <w:sz w:val="20"/>
                <w:szCs w:val="20"/>
              </w:rPr>
            </w:pPr>
          </w:p>
        </w:tc>
      </w:tr>
      <w:tr w:rsidR="00B33320" w:rsidRPr="00B33320" w:rsidTr="00925C68">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B33320" w:rsidRPr="00B33320" w:rsidRDefault="00B33320" w:rsidP="00B33320">
            <w:pPr>
              <w:widowControl/>
              <w:jc w:val="center"/>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8</w:t>
            </w:r>
          </w:p>
        </w:tc>
      </w:tr>
      <w:tr w:rsidR="00AD622B" w:rsidRPr="00B33320" w:rsidTr="007D6F81">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D622B" w:rsidRPr="00B33320" w:rsidRDefault="00AD622B"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hideMark/>
          </w:tcPr>
          <w:p w:rsidR="00AD622B" w:rsidRDefault="00AD622B" w:rsidP="007D6F81">
            <w:r>
              <w:rPr>
                <w:rFonts w:hint="eastAsia"/>
              </w:rPr>
              <w:t>0.00</w:t>
            </w:r>
          </w:p>
        </w:tc>
        <w:tc>
          <w:tcPr>
            <w:tcW w:w="0" w:type="auto"/>
            <w:tcBorders>
              <w:top w:val="nil"/>
              <w:left w:val="nil"/>
              <w:bottom w:val="single" w:sz="4" w:space="0" w:color="auto"/>
              <w:right w:val="single" w:sz="4" w:space="0" w:color="auto"/>
            </w:tcBorders>
            <w:shd w:val="clear" w:color="auto" w:fill="auto"/>
            <w:hideMark/>
          </w:tcPr>
          <w:p w:rsidR="00AD622B" w:rsidRDefault="00AD622B" w:rsidP="007D6F81">
            <w:r>
              <w:rPr>
                <w:rFonts w:hint="eastAsia"/>
              </w:rPr>
              <w:t>0.00</w:t>
            </w:r>
          </w:p>
        </w:tc>
        <w:tc>
          <w:tcPr>
            <w:tcW w:w="0" w:type="auto"/>
            <w:tcBorders>
              <w:top w:val="nil"/>
              <w:left w:val="nil"/>
              <w:bottom w:val="single" w:sz="4" w:space="0" w:color="auto"/>
              <w:right w:val="single" w:sz="4" w:space="0" w:color="auto"/>
            </w:tcBorders>
            <w:shd w:val="clear" w:color="auto" w:fill="auto"/>
            <w:hideMark/>
          </w:tcPr>
          <w:p w:rsidR="00AD622B" w:rsidRDefault="00AD622B" w:rsidP="007D6F81">
            <w:r>
              <w:rPr>
                <w:rFonts w:hint="eastAsia"/>
              </w:rPr>
              <w:t>0.00</w:t>
            </w:r>
          </w:p>
        </w:tc>
        <w:tc>
          <w:tcPr>
            <w:tcW w:w="0" w:type="auto"/>
            <w:tcBorders>
              <w:top w:val="nil"/>
              <w:left w:val="nil"/>
              <w:bottom w:val="single" w:sz="4" w:space="0" w:color="auto"/>
              <w:right w:val="single" w:sz="4" w:space="0" w:color="auto"/>
            </w:tcBorders>
            <w:shd w:val="clear" w:color="auto" w:fill="auto"/>
            <w:hideMark/>
          </w:tcPr>
          <w:p w:rsidR="00AD622B" w:rsidRDefault="00AD622B" w:rsidP="007D6F81">
            <w:r>
              <w:rPr>
                <w:rFonts w:hint="eastAsia"/>
              </w:rPr>
              <w:t>0.00</w:t>
            </w:r>
          </w:p>
        </w:tc>
        <w:tc>
          <w:tcPr>
            <w:tcW w:w="0" w:type="auto"/>
            <w:tcBorders>
              <w:top w:val="nil"/>
              <w:left w:val="nil"/>
              <w:bottom w:val="single" w:sz="4" w:space="0" w:color="auto"/>
              <w:right w:val="single" w:sz="4" w:space="0" w:color="auto"/>
            </w:tcBorders>
            <w:shd w:val="clear" w:color="auto" w:fill="auto"/>
            <w:hideMark/>
          </w:tcPr>
          <w:p w:rsidR="00AD622B" w:rsidRDefault="00AD622B" w:rsidP="007D6F81">
            <w:r>
              <w:rPr>
                <w:rFonts w:hint="eastAsia"/>
              </w:rPr>
              <w:t>0.00</w:t>
            </w:r>
          </w:p>
        </w:tc>
        <w:tc>
          <w:tcPr>
            <w:tcW w:w="0" w:type="auto"/>
            <w:tcBorders>
              <w:top w:val="nil"/>
              <w:left w:val="nil"/>
              <w:bottom w:val="single" w:sz="4" w:space="0" w:color="auto"/>
              <w:right w:val="single" w:sz="4" w:space="0" w:color="auto"/>
            </w:tcBorders>
            <w:shd w:val="clear" w:color="auto" w:fill="auto"/>
            <w:hideMark/>
          </w:tcPr>
          <w:p w:rsidR="00AD622B" w:rsidRDefault="00AD622B" w:rsidP="007D6F81">
            <w:r>
              <w:rPr>
                <w:rFonts w:hint="eastAsia"/>
              </w:rPr>
              <w:t>0.00</w:t>
            </w:r>
          </w:p>
        </w:tc>
        <w:tc>
          <w:tcPr>
            <w:tcW w:w="0" w:type="auto"/>
            <w:tcBorders>
              <w:top w:val="nil"/>
              <w:left w:val="nil"/>
              <w:bottom w:val="single" w:sz="4" w:space="0" w:color="auto"/>
              <w:right w:val="single" w:sz="4" w:space="0" w:color="auto"/>
            </w:tcBorders>
            <w:shd w:val="clear" w:color="auto" w:fill="auto"/>
            <w:hideMark/>
          </w:tcPr>
          <w:p w:rsidR="00AD622B" w:rsidRDefault="00AD622B" w:rsidP="007D6F81">
            <w:r>
              <w:rPr>
                <w:rFonts w:hint="eastAsia"/>
              </w:rPr>
              <w:t>0.00</w:t>
            </w:r>
          </w:p>
        </w:tc>
        <w:tc>
          <w:tcPr>
            <w:tcW w:w="0" w:type="auto"/>
            <w:tcBorders>
              <w:top w:val="nil"/>
              <w:left w:val="nil"/>
              <w:bottom w:val="single" w:sz="4" w:space="0" w:color="auto"/>
              <w:right w:val="single" w:sz="4" w:space="0" w:color="auto"/>
            </w:tcBorders>
            <w:shd w:val="clear" w:color="auto" w:fill="auto"/>
            <w:hideMark/>
          </w:tcPr>
          <w:p w:rsidR="00AD622B" w:rsidRDefault="00AD622B" w:rsidP="007D6F81">
            <w:r>
              <w:rPr>
                <w:rFonts w:hint="eastAsia"/>
              </w:rPr>
              <w:t>0.00</w:t>
            </w:r>
          </w:p>
        </w:tc>
      </w:tr>
      <w:tr w:rsidR="00AD622B"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D622B" w:rsidRPr="00B33320" w:rsidRDefault="00AD622B"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r w:rsidR="00AD622B" w:rsidRPr="00B33320" w:rsidTr="00925C68">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D622B" w:rsidRPr="00B33320" w:rsidRDefault="00AD622B"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righ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D622B" w:rsidRPr="00B33320" w:rsidRDefault="00AD622B" w:rsidP="00B33320">
            <w:pPr>
              <w:widowControl/>
              <w:jc w:val="left"/>
              <w:rPr>
                <w:rFonts w:ascii="宋体" w:eastAsia="宋体" w:hAnsi="宋体" w:cs="Arial"/>
                <w:color w:val="000000"/>
                <w:kern w:val="0"/>
                <w:sz w:val="20"/>
                <w:szCs w:val="20"/>
              </w:rPr>
            </w:pPr>
            <w:r w:rsidRPr="00B33320">
              <w:rPr>
                <w:rFonts w:ascii="宋体" w:eastAsia="宋体" w:hAnsi="宋体" w:cs="Arial" w:hint="eastAsia"/>
                <w:color w:val="000000"/>
                <w:kern w:val="0"/>
                <w:sz w:val="20"/>
                <w:szCs w:val="20"/>
              </w:rPr>
              <w:t xml:space="preserve">　</w:t>
            </w:r>
          </w:p>
        </w:tc>
      </w:tr>
    </w:tbl>
    <w:p w:rsidR="00505B4A" w:rsidRDefault="00505B4A"/>
    <w:p w:rsidR="00505B4A" w:rsidRDefault="00505B4A"/>
    <w:p w:rsidR="00505B4A" w:rsidRDefault="00505B4A"/>
    <w:p w:rsidR="00505B4A" w:rsidRDefault="00505B4A"/>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3D4EE3" w:rsidRDefault="003D4EE3"/>
    <w:p w:rsidR="00505B4A" w:rsidRDefault="00505B4A"/>
    <w:p w:rsidR="00505B4A" w:rsidRDefault="00505B4A"/>
    <w:p w:rsidR="001D3880" w:rsidRDefault="001D3880" w:rsidP="003D4EE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sidR="003D4EE3">
        <w:rPr>
          <w:rFonts w:ascii="方正小标宋简体" w:eastAsia="方正小标宋简体" w:hAnsi="方正小标宋简体" w:cs="方正小标宋简体" w:hint="eastAsia"/>
          <w:sz w:val="44"/>
          <w:szCs w:val="44"/>
        </w:rPr>
        <w:t xml:space="preserve">  2017</w:t>
      </w:r>
      <w:r>
        <w:rPr>
          <w:rFonts w:ascii="方正小标宋简体" w:eastAsia="方正小标宋简体" w:hAnsi="方正小标宋简体" w:cs="方正小标宋简体" w:hint="eastAsia"/>
          <w:sz w:val="44"/>
          <w:szCs w:val="44"/>
        </w:rPr>
        <w:t>年部门预算情况说明</w:t>
      </w:r>
    </w:p>
    <w:p w:rsidR="003D4EE3" w:rsidRPr="003D4EE3" w:rsidRDefault="003D4EE3" w:rsidP="003D4EE3">
      <w:pPr>
        <w:jc w:val="center"/>
        <w:rPr>
          <w:rFonts w:ascii="方正小标宋简体" w:eastAsia="方正小标宋简体" w:hAnsi="方正小标宋简体" w:cs="方正小标宋简体"/>
          <w:sz w:val="44"/>
          <w:szCs w:val="44"/>
        </w:rPr>
      </w:pPr>
    </w:p>
    <w:p w:rsidR="001D3880" w:rsidRDefault="001D3880" w:rsidP="001D3880">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1D3880" w:rsidRDefault="001D3880" w:rsidP="001D3880">
      <w:pPr>
        <w:ind w:firstLine="640"/>
        <w:rPr>
          <w:rFonts w:ascii="黑体" w:eastAsia="黑体" w:hAnsi="黑体" w:cs="黑体"/>
          <w:sz w:val="32"/>
          <w:szCs w:val="32"/>
        </w:rPr>
      </w:pPr>
      <w:r>
        <w:rPr>
          <w:rFonts w:ascii="仿宋_GB2312" w:eastAsia="仿宋_GB2312" w:hAnsi="仿宋_GB2312" w:cs="仿宋_GB2312" w:hint="eastAsia"/>
          <w:sz w:val="32"/>
          <w:szCs w:val="32"/>
        </w:rPr>
        <w:t>2017年本部门收入预算85.77万元，比上年增加</w:t>
      </w:r>
      <w:r w:rsidR="00E433AA">
        <w:rPr>
          <w:rFonts w:ascii="仿宋_GB2312" w:eastAsia="仿宋_GB2312" w:hAnsi="仿宋_GB2312" w:cs="仿宋_GB2312" w:hint="eastAsia"/>
          <w:sz w:val="32"/>
          <w:szCs w:val="32"/>
        </w:rPr>
        <w:t>27.77</w:t>
      </w:r>
      <w:r>
        <w:rPr>
          <w:rFonts w:ascii="仿宋_GB2312" w:eastAsia="仿宋_GB2312" w:hAnsi="仿宋_GB2312" w:cs="仿宋_GB2312" w:hint="eastAsia"/>
          <w:sz w:val="32"/>
          <w:szCs w:val="32"/>
        </w:rPr>
        <w:t>万元，增长</w:t>
      </w:r>
      <w:r w:rsidR="00E433AA">
        <w:rPr>
          <w:rFonts w:ascii="仿宋_GB2312" w:eastAsia="仿宋_GB2312" w:hAnsi="仿宋_GB2312" w:cs="仿宋_GB2312" w:hint="eastAsia"/>
          <w:sz w:val="32"/>
          <w:szCs w:val="32"/>
        </w:rPr>
        <w:t>47.88</w:t>
      </w:r>
      <w:r>
        <w:rPr>
          <w:rFonts w:ascii="仿宋_GB2312" w:eastAsia="仿宋_GB2312" w:hAnsi="仿宋_GB2312" w:cs="仿宋_GB2312" w:hint="eastAsia"/>
          <w:sz w:val="32"/>
          <w:szCs w:val="32"/>
        </w:rPr>
        <w:t>%，主要原因是</w:t>
      </w:r>
      <w:r w:rsidR="00E433AA">
        <w:rPr>
          <w:rFonts w:ascii="仿宋_GB2312" w:eastAsia="仿宋_GB2312" w:hAnsi="仿宋_GB2312" w:cs="仿宋_GB2312" w:hint="eastAsia"/>
          <w:sz w:val="32"/>
          <w:szCs w:val="32"/>
        </w:rPr>
        <w:t>2017年调增工资</w:t>
      </w:r>
      <w:r>
        <w:rPr>
          <w:rFonts w:ascii="仿宋_GB2312" w:eastAsia="仿宋_GB2312" w:hAnsi="仿宋_GB2312" w:cs="仿宋_GB2312" w:hint="eastAsia"/>
          <w:sz w:val="32"/>
          <w:szCs w:val="32"/>
        </w:rPr>
        <w:t>；支出预算</w:t>
      </w:r>
      <w:r w:rsidR="00E433AA">
        <w:rPr>
          <w:rFonts w:ascii="仿宋_GB2312" w:eastAsia="仿宋_GB2312" w:hAnsi="仿宋_GB2312" w:cs="仿宋_GB2312" w:hint="eastAsia"/>
          <w:sz w:val="32"/>
          <w:szCs w:val="32"/>
        </w:rPr>
        <w:t>85.77</w:t>
      </w:r>
      <w:r>
        <w:rPr>
          <w:rFonts w:ascii="仿宋_GB2312" w:eastAsia="仿宋_GB2312" w:hAnsi="仿宋_GB2312" w:cs="仿宋_GB2312" w:hint="eastAsia"/>
          <w:sz w:val="32"/>
          <w:szCs w:val="32"/>
        </w:rPr>
        <w:t>万元，比上年增加</w:t>
      </w:r>
      <w:r w:rsidR="00E433AA">
        <w:rPr>
          <w:rFonts w:ascii="仿宋_GB2312" w:eastAsia="仿宋_GB2312" w:hAnsi="仿宋_GB2312" w:cs="仿宋_GB2312" w:hint="eastAsia"/>
          <w:sz w:val="32"/>
          <w:szCs w:val="32"/>
        </w:rPr>
        <w:t>27.77</w:t>
      </w:r>
      <w:r>
        <w:rPr>
          <w:rFonts w:ascii="仿宋_GB2312" w:eastAsia="仿宋_GB2312" w:hAnsi="仿宋_GB2312" w:cs="仿宋_GB2312" w:hint="eastAsia"/>
          <w:sz w:val="32"/>
          <w:szCs w:val="32"/>
        </w:rPr>
        <w:t>万元，增长</w:t>
      </w:r>
      <w:r w:rsidR="00E433AA">
        <w:rPr>
          <w:rFonts w:ascii="仿宋_GB2312" w:eastAsia="仿宋_GB2312" w:hAnsi="仿宋_GB2312" w:cs="仿宋_GB2312" w:hint="eastAsia"/>
          <w:sz w:val="32"/>
          <w:szCs w:val="32"/>
        </w:rPr>
        <w:t>47.88</w:t>
      </w:r>
      <w:r>
        <w:rPr>
          <w:rFonts w:ascii="仿宋_GB2312" w:eastAsia="仿宋_GB2312" w:hAnsi="仿宋_GB2312" w:cs="仿宋_GB2312" w:hint="eastAsia"/>
          <w:sz w:val="32"/>
          <w:szCs w:val="32"/>
        </w:rPr>
        <w:t>%，主要原因是</w:t>
      </w:r>
      <w:r w:rsidR="00E433AA">
        <w:rPr>
          <w:rFonts w:ascii="仿宋_GB2312" w:eastAsia="仿宋_GB2312" w:hAnsi="仿宋_GB2312" w:cs="仿宋_GB2312" w:hint="eastAsia"/>
          <w:sz w:val="32"/>
          <w:szCs w:val="32"/>
        </w:rPr>
        <w:t>2017年调增工资</w:t>
      </w:r>
      <w:r>
        <w:rPr>
          <w:rFonts w:ascii="仿宋_GB2312" w:eastAsia="仿宋_GB2312" w:hAnsi="仿宋_GB2312" w:cs="仿宋_GB2312" w:hint="eastAsia"/>
          <w:sz w:val="32"/>
          <w:szCs w:val="32"/>
        </w:rPr>
        <w:t>。</w:t>
      </w:r>
    </w:p>
    <w:p w:rsidR="001D3880" w:rsidRDefault="001D3880" w:rsidP="001D3880">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1D3880" w:rsidRDefault="00E433AA" w:rsidP="001D388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sidR="001D3880">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7.50</w:t>
      </w:r>
      <w:r w:rsidR="001D3880">
        <w:rPr>
          <w:rFonts w:ascii="仿宋_GB2312" w:eastAsia="仿宋_GB2312" w:hAnsi="仿宋_GB2312" w:cs="仿宋_GB2312" w:hint="eastAsia"/>
          <w:sz w:val="32"/>
          <w:szCs w:val="32"/>
        </w:rPr>
        <w:t>万元，比上年减少</w:t>
      </w:r>
      <w:r>
        <w:rPr>
          <w:rFonts w:ascii="仿宋_GB2312" w:eastAsia="仿宋_GB2312" w:hAnsi="仿宋_GB2312" w:cs="仿宋_GB2312" w:hint="eastAsia"/>
          <w:sz w:val="32"/>
          <w:szCs w:val="32"/>
        </w:rPr>
        <w:t>1.20</w:t>
      </w:r>
      <w:r w:rsidR="001D3880">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13.79</w:t>
      </w:r>
      <w:r w:rsidR="001D3880">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压减公务接待费用</w:t>
      </w:r>
      <w:r w:rsidR="001D3880">
        <w:rPr>
          <w:rFonts w:ascii="仿宋_GB2312" w:eastAsia="仿宋_GB2312" w:hAnsi="仿宋_GB2312" w:cs="仿宋_GB2312" w:hint="eastAsia"/>
          <w:sz w:val="32"/>
          <w:szCs w:val="32"/>
        </w:rPr>
        <w:t>。其中：因公出国（境）费</w:t>
      </w:r>
      <w:r>
        <w:rPr>
          <w:rFonts w:ascii="仿宋_GB2312" w:eastAsia="仿宋_GB2312" w:hAnsi="仿宋_GB2312" w:cs="仿宋_GB2312" w:hint="eastAsia"/>
          <w:sz w:val="32"/>
          <w:szCs w:val="32"/>
        </w:rPr>
        <w:t>0.00</w:t>
      </w:r>
      <w:r w:rsidR="001D3880">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1D3880">
        <w:rPr>
          <w:rFonts w:ascii="仿宋_GB2312" w:eastAsia="仿宋_GB2312" w:hAnsi="仿宋_GB2312" w:cs="仿宋_GB2312" w:hint="eastAsia"/>
          <w:sz w:val="32"/>
          <w:szCs w:val="32"/>
        </w:rPr>
        <w:t>与上年保持不变）；公务用车购置及运行费</w:t>
      </w:r>
      <w:r>
        <w:rPr>
          <w:rFonts w:ascii="仿宋_GB2312" w:eastAsia="仿宋_GB2312" w:hAnsi="仿宋_GB2312" w:cs="仿宋_GB2312" w:hint="eastAsia"/>
          <w:sz w:val="32"/>
          <w:szCs w:val="32"/>
        </w:rPr>
        <w:t>3.5</w:t>
      </w:r>
      <w:r w:rsidR="001D3880">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sidR="001D3880">
        <w:rPr>
          <w:rFonts w:ascii="仿宋_GB2312" w:eastAsia="仿宋_GB2312" w:hAnsi="仿宋_GB2312" w:cs="仿宋_GB2312" w:hint="eastAsia"/>
          <w:sz w:val="32"/>
          <w:szCs w:val="32"/>
        </w:rPr>
        <w:t>与上年保持不变）；公务接待费</w:t>
      </w:r>
      <w:r>
        <w:rPr>
          <w:rFonts w:ascii="仿宋_GB2312" w:eastAsia="仿宋_GB2312" w:hAnsi="仿宋_GB2312" w:cs="仿宋_GB2312" w:hint="eastAsia"/>
          <w:sz w:val="32"/>
          <w:szCs w:val="32"/>
        </w:rPr>
        <w:t>4</w:t>
      </w:r>
      <w:r w:rsidR="001D3880">
        <w:rPr>
          <w:rFonts w:ascii="仿宋_GB2312" w:eastAsia="仿宋_GB2312" w:hAnsi="仿宋_GB2312" w:cs="仿宋_GB2312" w:hint="eastAsia"/>
          <w:sz w:val="32"/>
          <w:szCs w:val="32"/>
        </w:rPr>
        <w:t>万元，比上年减少</w:t>
      </w:r>
      <w:r>
        <w:rPr>
          <w:rFonts w:ascii="仿宋_GB2312" w:eastAsia="仿宋_GB2312" w:hAnsi="仿宋_GB2312" w:cs="仿宋_GB2312" w:hint="eastAsia"/>
          <w:sz w:val="32"/>
          <w:szCs w:val="32"/>
        </w:rPr>
        <w:t>1.2</w:t>
      </w:r>
      <w:r w:rsidR="001D3880">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23.08</w:t>
      </w:r>
      <w:r w:rsidR="001D3880">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压减公务接待费用</w:t>
      </w:r>
      <w:r w:rsidR="001D3880">
        <w:rPr>
          <w:rFonts w:ascii="仿宋_GB2312" w:eastAsia="仿宋_GB2312" w:hAnsi="仿宋_GB2312" w:cs="仿宋_GB2312" w:hint="eastAsia"/>
          <w:sz w:val="32"/>
          <w:szCs w:val="32"/>
        </w:rPr>
        <w:t>。</w:t>
      </w:r>
    </w:p>
    <w:p w:rsidR="001D3880" w:rsidRDefault="001D3880" w:rsidP="001D3880">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1D3880" w:rsidRDefault="001D3880" w:rsidP="001D388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E433AA">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年，本部门机关运行经费安排</w:t>
      </w:r>
      <w:r w:rsidR="00E433AA">
        <w:rPr>
          <w:rFonts w:ascii="仿宋_GB2312" w:eastAsia="仿宋_GB2312" w:hAnsi="仿宋_GB2312" w:cs="仿宋_GB2312" w:hint="eastAsia"/>
          <w:sz w:val="32"/>
          <w:szCs w:val="32"/>
        </w:rPr>
        <w:t>23.20</w:t>
      </w:r>
      <w:r>
        <w:rPr>
          <w:rFonts w:ascii="仿宋_GB2312" w:eastAsia="仿宋_GB2312" w:hAnsi="仿宋_GB2312" w:cs="仿宋_GB2312" w:hint="eastAsia"/>
          <w:sz w:val="32"/>
          <w:szCs w:val="32"/>
        </w:rPr>
        <w:t>万元，比上年增加</w:t>
      </w:r>
      <w:r w:rsidR="00E433AA">
        <w:rPr>
          <w:rFonts w:ascii="仿宋_GB2312" w:eastAsia="仿宋_GB2312" w:hAnsi="仿宋_GB2312" w:cs="仿宋_GB2312" w:hint="eastAsia"/>
          <w:sz w:val="32"/>
          <w:szCs w:val="32"/>
        </w:rPr>
        <w:t>13.96</w:t>
      </w:r>
      <w:r>
        <w:rPr>
          <w:rFonts w:ascii="仿宋_GB2312" w:eastAsia="仿宋_GB2312" w:hAnsi="仿宋_GB2312" w:cs="仿宋_GB2312" w:hint="eastAsia"/>
          <w:sz w:val="32"/>
          <w:szCs w:val="32"/>
        </w:rPr>
        <w:t>万元，增长</w:t>
      </w:r>
      <w:r w:rsidR="00E433AA">
        <w:rPr>
          <w:rFonts w:ascii="仿宋_GB2312" w:eastAsia="仿宋_GB2312" w:hAnsi="仿宋_GB2312" w:cs="仿宋_GB2312" w:hint="eastAsia"/>
          <w:sz w:val="32"/>
          <w:szCs w:val="32"/>
        </w:rPr>
        <w:t>151.08</w:t>
      </w:r>
      <w:r>
        <w:rPr>
          <w:rFonts w:ascii="仿宋_GB2312" w:eastAsia="仿宋_GB2312" w:hAnsi="仿宋_GB2312" w:cs="仿宋_GB2312" w:hint="eastAsia"/>
          <w:sz w:val="32"/>
          <w:szCs w:val="32"/>
        </w:rPr>
        <w:t>%，主要原因是</w:t>
      </w:r>
      <w:r w:rsidR="00A91AD2">
        <w:rPr>
          <w:rFonts w:ascii="仿宋_GB2312" w:eastAsia="仿宋_GB2312" w:hAnsi="仿宋_GB2312" w:cs="仿宋_GB2312" w:hint="eastAsia"/>
          <w:sz w:val="32"/>
          <w:szCs w:val="32"/>
        </w:rPr>
        <w:t>增加党建工作经费</w:t>
      </w:r>
      <w:r>
        <w:rPr>
          <w:rFonts w:ascii="仿宋_GB2312" w:eastAsia="仿宋_GB2312" w:hAnsi="仿宋_GB2312" w:cs="仿宋_GB2312" w:hint="eastAsia"/>
          <w:sz w:val="32"/>
          <w:szCs w:val="32"/>
        </w:rPr>
        <w:t>。其中：办公费</w:t>
      </w:r>
      <w:r w:rsidR="00A91AD2">
        <w:rPr>
          <w:rFonts w:ascii="仿宋_GB2312" w:eastAsia="仿宋_GB2312" w:hAnsi="仿宋_GB2312" w:cs="仿宋_GB2312" w:hint="eastAsia"/>
          <w:sz w:val="32"/>
          <w:szCs w:val="32"/>
        </w:rPr>
        <w:t>0.60万元</w:t>
      </w:r>
      <w:r>
        <w:rPr>
          <w:rFonts w:ascii="仿宋_GB2312" w:eastAsia="仿宋_GB2312" w:hAnsi="仿宋_GB2312" w:cs="仿宋_GB2312" w:hint="eastAsia"/>
          <w:sz w:val="32"/>
          <w:szCs w:val="32"/>
        </w:rPr>
        <w:t>，</w:t>
      </w:r>
      <w:r w:rsidR="00A91AD2">
        <w:rPr>
          <w:rFonts w:ascii="仿宋_GB2312" w:eastAsia="仿宋_GB2312" w:hAnsi="仿宋_GB2312" w:cs="仿宋_GB2312" w:hint="eastAsia"/>
          <w:sz w:val="32"/>
          <w:szCs w:val="32"/>
        </w:rPr>
        <w:t>物业管理</w:t>
      </w:r>
      <w:r>
        <w:rPr>
          <w:rFonts w:ascii="仿宋_GB2312" w:eastAsia="仿宋_GB2312" w:hAnsi="仿宋_GB2312" w:cs="仿宋_GB2312" w:hint="eastAsia"/>
          <w:sz w:val="32"/>
          <w:szCs w:val="32"/>
        </w:rPr>
        <w:t>费</w:t>
      </w:r>
      <w:r w:rsidR="00A91AD2">
        <w:rPr>
          <w:rFonts w:ascii="仿宋_GB2312" w:eastAsia="仿宋_GB2312" w:hAnsi="仿宋_GB2312" w:cs="仿宋_GB2312" w:hint="eastAsia"/>
          <w:sz w:val="32"/>
          <w:szCs w:val="32"/>
        </w:rPr>
        <w:t>2.56万元</w:t>
      </w:r>
      <w:r>
        <w:rPr>
          <w:rFonts w:ascii="仿宋_GB2312" w:eastAsia="仿宋_GB2312" w:hAnsi="仿宋_GB2312" w:cs="仿宋_GB2312" w:hint="eastAsia"/>
          <w:sz w:val="32"/>
          <w:szCs w:val="32"/>
        </w:rPr>
        <w:t>，差旅费</w:t>
      </w:r>
      <w:r w:rsidR="00A91AD2">
        <w:rPr>
          <w:rFonts w:ascii="仿宋_GB2312" w:eastAsia="仿宋_GB2312" w:hAnsi="仿宋_GB2312" w:cs="仿宋_GB2312" w:hint="eastAsia"/>
          <w:sz w:val="32"/>
          <w:szCs w:val="32"/>
        </w:rPr>
        <w:t>0.20万元</w:t>
      </w:r>
      <w:r>
        <w:rPr>
          <w:rFonts w:ascii="仿宋_GB2312" w:eastAsia="仿宋_GB2312" w:hAnsi="仿宋_GB2312" w:cs="仿宋_GB2312" w:hint="eastAsia"/>
          <w:sz w:val="32"/>
          <w:szCs w:val="32"/>
        </w:rPr>
        <w:t>，</w:t>
      </w:r>
      <w:r w:rsidR="00A91AD2">
        <w:rPr>
          <w:rFonts w:ascii="仿宋_GB2312" w:eastAsia="仿宋_GB2312" w:hAnsi="仿宋_GB2312" w:cs="仿宋_GB2312" w:hint="eastAsia"/>
          <w:sz w:val="32"/>
          <w:szCs w:val="32"/>
        </w:rPr>
        <w:t>其他交通费用2.34万元</w:t>
      </w:r>
      <w:r>
        <w:rPr>
          <w:rFonts w:ascii="仿宋_GB2312" w:eastAsia="仿宋_GB2312" w:hAnsi="仿宋_GB2312" w:cs="仿宋_GB2312" w:hint="eastAsia"/>
          <w:sz w:val="32"/>
          <w:szCs w:val="32"/>
        </w:rPr>
        <w:t>，</w:t>
      </w:r>
      <w:r w:rsidR="00A91AD2">
        <w:rPr>
          <w:rFonts w:ascii="仿宋_GB2312" w:eastAsia="仿宋_GB2312" w:hAnsi="仿宋_GB2312" w:cs="仿宋_GB2312" w:hint="eastAsia"/>
          <w:sz w:val="32"/>
          <w:szCs w:val="32"/>
        </w:rPr>
        <w:t>公务接待费4万元，其他商品和服务支出10万元，</w:t>
      </w:r>
      <w:r>
        <w:rPr>
          <w:rFonts w:ascii="仿宋_GB2312" w:eastAsia="仿宋_GB2312" w:hAnsi="仿宋_GB2312" w:cs="仿宋_GB2312" w:hint="eastAsia"/>
          <w:sz w:val="32"/>
          <w:szCs w:val="32"/>
        </w:rPr>
        <w:t>公务用车运行维护费</w:t>
      </w:r>
      <w:r w:rsidR="00A91AD2">
        <w:rPr>
          <w:rFonts w:ascii="仿宋_GB2312" w:eastAsia="仿宋_GB2312" w:hAnsi="仿宋_GB2312" w:cs="仿宋_GB2312" w:hint="eastAsia"/>
          <w:sz w:val="32"/>
          <w:szCs w:val="32"/>
        </w:rPr>
        <w:t>3.50万元</w:t>
      </w:r>
      <w:r>
        <w:rPr>
          <w:rFonts w:ascii="仿宋_GB2312" w:eastAsia="仿宋_GB2312" w:hAnsi="仿宋_GB2312" w:cs="仿宋_GB2312" w:hint="eastAsia"/>
          <w:sz w:val="32"/>
          <w:szCs w:val="32"/>
        </w:rPr>
        <w:t>等。</w:t>
      </w:r>
    </w:p>
    <w:p w:rsidR="001D3880" w:rsidRDefault="001D3880" w:rsidP="001D3880">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lastRenderedPageBreak/>
        <w:t>政府采购情况</w:t>
      </w:r>
    </w:p>
    <w:p w:rsidR="001D3880" w:rsidRDefault="001D3880" w:rsidP="001D388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A91AD2">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年本部门政府采购安排</w:t>
      </w:r>
      <w:r w:rsidR="00A91AD2">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万元，其中：货物类采购预算</w:t>
      </w:r>
      <w:r w:rsidR="00A91AD2">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万元，工程类采购预算</w:t>
      </w:r>
      <w:r w:rsidR="00A91AD2">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万元，服务类采购预算</w:t>
      </w:r>
      <w:r w:rsidR="00A91AD2">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万元等。</w:t>
      </w:r>
    </w:p>
    <w:p w:rsidR="001D3880" w:rsidRDefault="001D3880" w:rsidP="001D3880">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1D3880" w:rsidRDefault="001D3880" w:rsidP="001D388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sidR="00A91AD2">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sidR="00A91AD2">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A91AD2">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sidR="00A91AD2">
        <w:rPr>
          <w:rFonts w:ascii="仿宋_GB2312" w:eastAsia="仿宋_GB2312" w:hAnsi="仿宋_GB2312" w:cs="仿宋_GB2312" w:hint="eastAsia"/>
          <w:sz w:val="32"/>
          <w:szCs w:val="32"/>
        </w:rPr>
        <w:t>本部门占有使用国有资产总体情况为：占有车辆1辆，分布构成情况为：一般公务用车1辆。资产变动情况为：占有资产情况无变化。</w:t>
      </w:r>
    </w:p>
    <w:p w:rsidR="001D3880" w:rsidRDefault="003D4EE3" w:rsidP="001D3880">
      <w:pPr>
        <w:ind w:firstLine="640"/>
        <w:rPr>
          <w:rFonts w:ascii="楷体_GB2312" w:eastAsia="楷体_GB2312" w:hAnsi="楷体_GB2312" w:cs="楷体_GB2312"/>
          <w:sz w:val="32"/>
          <w:szCs w:val="32"/>
          <w:highlight w:val="lightGray"/>
        </w:rPr>
      </w:pPr>
      <w:r>
        <w:rPr>
          <w:rFonts w:ascii="楷体_GB2312" w:eastAsia="楷体_GB2312" w:hAnsi="楷体_GB2312" w:cs="楷体_GB2312" w:hint="eastAsia"/>
          <w:sz w:val="32"/>
          <w:szCs w:val="32"/>
          <w:highlight w:val="lightGray"/>
        </w:rPr>
        <w:t xml:space="preserve">　</w:t>
      </w:r>
    </w:p>
    <w:p w:rsidR="001D3880" w:rsidRDefault="001D3880" w:rsidP="001D3880">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1D3880" w:rsidRDefault="00A91AD2" w:rsidP="001D388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sidR="001D3880">
        <w:rPr>
          <w:rFonts w:ascii="仿宋_GB2312" w:eastAsia="仿宋_GB2312" w:hAnsi="仿宋_GB2312" w:cs="仿宋_GB2312" w:hint="eastAsia"/>
          <w:sz w:val="32"/>
          <w:szCs w:val="32"/>
        </w:rPr>
        <w:t>年，本部门推进预算绩效信息公开的有关工作情况。</w:t>
      </w:r>
    </w:p>
    <w:p w:rsidR="001D3880" w:rsidRDefault="003D4EE3" w:rsidP="001D3880">
      <w:pPr>
        <w:ind w:firstLine="640"/>
        <w:rPr>
          <w:rFonts w:ascii="方正小标宋简体" w:eastAsia="方正小标宋简体" w:hAnsi="方正小标宋简体" w:cs="方正小标宋简体"/>
          <w:sz w:val="44"/>
          <w:szCs w:val="44"/>
        </w:rPr>
      </w:pPr>
      <w:r>
        <w:rPr>
          <w:rFonts w:ascii="楷体_GB2312" w:eastAsia="楷体_GB2312" w:hAnsi="楷体_GB2312" w:cs="楷体_GB2312" w:hint="eastAsia"/>
          <w:sz w:val="32"/>
          <w:szCs w:val="32"/>
        </w:rPr>
        <w:t xml:space="preserve">　</w:t>
      </w:r>
    </w:p>
    <w:p w:rsidR="00505B4A" w:rsidRDefault="00505B4A">
      <w:pPr>
        <w:jc w:val="center"/>
        <w:rPr>
          <w:rFonts w:ascii="方正小标宋简体" w:eastAsia="方正小标宋简体" w:hAnsi="方正小标宋简体" w:cs="方正小标宋简体"/>
          <w:sz w:val="44"/>
          <w:szCs w:val="44"/>
        </w:rPr>
      </w:pPr>
    </w:p>
    <w:p w:rsidR="00BB1C2C" w:rsidRDefault="00BB1C2C">
      <w:pPr>
        <w:jc w:val="center"/>
        <w:rPr>
          <w:rFonts w:ascii="方正小标宋简体" w:eastAsia="方正小标宋简体" w:hAnsi="方正小标宋简体" w:cs="方正小标宋简体"/>
          <w:sz w:val="44"/>
          <w:szCs w:val="44"/>
        </w:rPr>
      </w:pPr>
    </w:p>
    <w:p w:rsidR="00BB1C2C" w:rsidRDefault="00BB1C2C">
      <w:pPr>
        <w:jc w:val="center"/>
        <w:rPr>
          <w:rFonts w:ascii="方正小标宋简体" w:eastAsia="方正小标宋简体" w:hAnsi="方正小标宋简体" w:cs="方正小标宋简体"/>
          <w:sz w:val="44"/>
          <w:szCs w:val="44"/>
        </w:rPr>
      </w:pPr>
    </w:p>
    <w:p w:rsidR="00BB1C2C" w:rsidRDefault="00BB1C2C">
      <w:pPr>
        <w:jc w:val="center"/>
        <w:rPr>
          <w:rFonts w:ascii="方正小标宋简体" w:eastAsia="方正小标宋简体" w:hAnsi="方正小标宋简体" w:cs="方正小标宋简体"/>
          <w:sz w:val="44"/>
          <w:szCs w:val="44"/>
        </w:rPr>
      </w:pPr>
    </w:p>
    <w:p w:rsidR="00BB1C2C" w:rsidRDefault="00BB1C2C">
      <w:pPr>
        <w:jc w:val="center"/>
        <w:rPr>
          <w:rFonts w:ascii="方正小标宋简体" w:eastAsia="方正小标宋简体" w:hAnsi="方正小标宋简体" w:cs="方正小标宋简体"/>
          <w:sz w:val="44"/>
          <w:szCs w:val="44"/>
        </w:rPr>
      </w:pPr>
    </w:p>
    <w:p w:rsidR="00BB1C2C" w:rsidRDefault="00BB1C2C">
      <w:pPr>
        <w:jc w:val="center"/>
        <w:rPr>
          <w:rFonts w:ascii="方正小标宋简体" w:eastAsia="方正小标宋简体" w:hAnsi="方正小标宋简体" w:cs="方正小标宋简体"/>
          <w:sz w:val="44"/>
          <w:szCs w:val="44"/>
        </w:rPr>
      </w:pPr>
    </w:p>
    <w:p w:rsidR="00505B4A" w:rsidRPr="00BB1C2C" w:rsidRDefault="003F7E37" w:rsidP="00BB1C2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7A2359" w:rsidRDefault="007A2359" w:rsidP="007A2359">
      <w:pPr>
        <w:numPr>
          <w:ilvl w:val="0"/>
          <w:numId w:val="6"/>
        </w:numPr>
        <w:spacing w:line="288" w:lineRule="auto"/>
        <w:ind w:firstLineChars="196" w:firstLine="630"/>
        <w:rPr>
          <w:rFonts w:ascii="仿宋_GB2312" w:eastAsia="仿宋_GB2312" w:hAnsi="Times New Roman" w:cs="Times New Roman"/>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7A2359" w:rsidRDefault="007A2359" w:rsidP="007A235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7A2359" w:rsidRDefault="007A2359" w:rsidP="007A235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7A2359" w:rsidRDefault="007A2359" w:rsidP="007A235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7A2359" w:rsidRDefault="007A2359" w:rsidP="007A235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7A2359" w:rsidRDefault="007A2359" w:rsidP="007A235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7A2359" w:rsidRDefault="007A2359" w:rsidP="007A235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7A2359" w:rsidRDefault="007A2359" w:rsidP="007A235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w:t>
      </w:r>
      <w:r>
        <w:rPr>
          <w:rFonts w:ascii="仿宋_GB2312" w:eastAsia="仿宋_GB2312" w:hint="eastAsia"/>
          <w:sz w:val="32"/>
          <w:szCs w:val="32"/>
        </w:rPr>
        <w:lastRenderedPageBreak/>
        <w:t>度按有关规定继续使用的资金。</w:t>
      </w:r>
    </w:p>
    <w:p w:rsidR="007A2359" w:rsidRDefault="007A2359" w:rsidP="007A235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7A2359" w:rsidRDefault="007A2359" w:rsidP="007A235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7A2359" w:rsidRDefault="007A2359" w:rsidP="007A235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7A2359" w:rsidRDefault="007A2359" w:rsidP="007A235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十二、“三公”经费：</w:t>
      </w:r>
      <w:r>
        <w:rPr>
          <w:rFonts w:ascii="仿宋_GB2312" w:eastAsia="仿宋_GB2312" w:hint="eastAsia"/>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505B4A" w:rsidRPr="00BB1C2C" w:rsidRDefault="007A2359" w:rsidP="00BB1C2C">
      <w:pPr>
        <w:autoSpaceDE w:val="0"/>
        <w:autoSpaceDN w:val="0"/>
        <w:adjustRightInd w:val="0"/>
        <w:ind w:leftChars="-46" w:left="-97" w:firstLineChars="196" w:firstLine="630"/>
        <w:rPr>
          <w:rFonts w:ascii="仿宋_GB2312" w:eastAsia="仿宋_GB2312" w:cs="仿宋_GB2312"/>
          <w:sz w:val="18"/>
          <w:szCs w:val="18"/>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面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505B4A" w:rsidRPr="00BB1C2C" w:rsidSect="00505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8B4" w:rsidRDefault="006D38B4" w:rsidP="00E87F0D">
      <w:r>
        <w:separator/>
      </w:r>
    </w:p>
  </w:endnote>
  <w:endnote w:type="continuationSeparator" w:id="1">
    <w:p w:rsidR="006D38B4" w:rsidRDefault="006D38B4" w:rsidP="00E87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8B4" w:rsidRDefault="006D38B4" w:rsidP="00E87F0D">
      <w:r>
        <w:separator/>
      </w:r>
    </w:p>
  </w:footnote>
  <w:footnote w:type="continuationSeparator" w:id="1">
    <w:p w:rsidR="006D38B4" w:rsidRDefault="006D38B4" w:rsidP="00E87F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2BFF"/>
    <w:multiLevelType w:val="singleLevel"/>
    <w:tmpl w:val="5A5F2BFF"/>
    <w:lvl w:ilvl="0">
      <w:start w:val="1"/>
      <w:numFmt w:val="chineseCounting"/>
      <w:suff w:val="nothing"/>
      <w:lvlText w:val="（%1）"/>
      <w:lvlJc w:val="left"/>
    </w:lvl>
  </w:abstractNum>
  <w:abstractNum w:abstractNumId="4">
    <w:nsid w:val="5A5F50C1"/>
    <w:multiLevelType w:val="singleLevel"/>
    <w:tmpl w:val="5A5F50C1"/>
    <w:lvl w:ilvl="0">
      <w:start w:val="1"/>
      <w:numFmt w:val="chineseCounting"/>
      <w:suff w:val="nothing"/>
      <w:lvlText w:val="%1、"/>
      <w:lvlJc w:val="left"/>
      <w:pPr>
        <w:ind w:left="0" w:firstLine="0"/>
      </w:pPr>
    </w:lvl>
  </w:abstractNum>
  <w:abstractNum w:abstractNumId="5">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05B4A"/>
    <w:rsid w:val="00044B2D"/>
    <w:rsid w:val="000A5401"/>
    <w:rsid w:val="000C3537"/>
    <w:rsid w:val="00145641"/>
    <w:rsid w:val="001A6815"/>
    <w:rsid w:val="001C3FEF"/>
    <w:rsid w:val="001D3880"/>
    <w:rsid w:val="0024119B"/>
    <w:rsid w:val="002969D8"/>
    <w:rsid w:val="002F2490"/>
    <w:rsid w:val="003A678F"/>
    <w:rsid w:val="003D4EE3"/>
    <w:rsid w:val="003F7E37"/>
    <w:rsid w:val="0048089B"/>
    <w:rsid w:val="004A2993"/>
    <w:rsid w:val="00505B4A"/>
    <w:rsid w:val="005F7D91"/>
    <w:rsid w:val="00611D04"/>
    <w:rsid w:val="006255B8"/>
    <w:rsid w:val="006D38B4"/>
    <w:rsid w:val="00705FEA"/>
    <w:rsid w:val="00714375"/>
    <w:rsid w:val="0076512E"/>
    <w:rsid w:val="00796441"/>
    <w:rsid w:val="007A2359"/>
    <w:rsid w:val="007A6659"/>
    <w:rsid w:val="007D6F81"/>
    <w:rsid w:val="007E6B29"/>
    <w:rsid w:val="00854799"/>
    <w:rsid w:val="00882A09"/>
    <w:rsid w:val="008C31CC"/>
    <w:rsid w:val="00925C68"/>
    <w:rsid w:val="009267F7"/>
    <w:rsid w:val="009513AC"/>
    <w:rsid w:val="00996FD3"/>
    <w:rsid w:val="009D3F06"/>
    <w:rsid w:val="009D79AE"/>
    <w:rsid w:val="00A0020C"/>
    <w:rsid w:val="00A04A53"/>
    <w:rsid w:val="00A217B1"/>
    <w:rsid w:val="00A50396"/>
    <w:rsid w:val="00A56614"/>
    <w:rsid w:val="00A84CE6"/>
    <w:rsid w:val="00A91AD2"/>
    <w:rsid w:val="00AA2E6E"/>
    <w:rsid w:val="00AC0AC9"/>
    <w:rsid w:val="00AD622B"/>
    <w:rsid w:val="00B33320"/>
    <w:rsid w:val="00B343E2"/>
    <w:rsid w:val="00BB1C2C"/>
    <w:rsid w:val="00BC4F34"/>
    <w:rsid w:val="00BD7887"/>
    <w:rsid w:val="00BF50CA"/>
    <w:rsid w:val="00C45187"/>
    <w:rsid w:val="00C87A8E"/>
    <w:rsid w:val="00C93FBD"/>
    <w:rsid w:val="00CF3C31"/>
    <w:rsid w:val="00D0003E"/>
    <w:rsid w:val="00D05FA4"/>
    <w:rsid w:val="00DA497E"/>
    <w:rsid w:val="00E433AA"/>
    <w:rsid w:val="00E87F0D"/>
    <w:rsid w:val="00EA3A29"/>
    <w:rsid w:val="00EA4F11"/>
    <w:rsid w:val="00EC2CA7"/>
    <w:rsid w:val="00F83FBF"/>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F7E37"/>
    <w:rPr>
      <w:sz w:val="18"/>
      <w:szCs w:val="18"/>
    </w:rPr>
  </w:style>
  <w:style w:type="character" w:customStyle="1" w:styleId="Char">
    <w:name w:val="批注框文本 Char"/>
    <w:basedOn w:val="a0"/>
    <w:link w:val="a3"/>
    <w:rsid w:val="003F7E37"/>
    <w:rPr>
      <w:rFonts w:asciiTheme="minorHAnsi" w:eastAsiaTheme="minorEastAsia" w:hAnsiTheme="minorHAnsi" w:cstheme="minorBidi"/>
      <w:kern w:val="2"/>
      <w:sz w:val="18"/>
      <w:szCs w:val="18"/>
    </w:rPr>
  </w:style>
  <w:style w:type="paragraph" w:styleId="a4">
    <w:name w:val="header"/>
    <w:basedOn w:val="a"/>
    <w:link w:val="Char0"/>
    <w:rsid w:val="00E87F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87F0D"/>
    <w:rPr>
      <w:rFonts w:asciiTheme="minorHAnsi" w:eastAsiaTheme="minorEastAsia" w:hAnsiTheme="minorHAnsi" w:cstheme="minorBidi"/>
      <w:kern w:val="2"/>
      <w:sz w:val="18"/>
      <w:szCs w:val="18"/>
    </w:rPr>
  </w:style>
  <w:style w:type="paragraph" w:styleId="a5">
    <w:name w:val="footer"/>
    <w:basedOn w:val="a"/>
    <w:link w:val="Char1"/>
    <w:rsid w:val="00E87F0D"/>
    <w:pPr>
      <w:tabs>
        <w:tab w:val="center" w:pos="4153"/>
        <w:tab w:val="right" w:pos="8306"/>
      </w:tabs>
      <w:snapToGrid w:val="0"/>
      <w:jc w:val="left"/>
    </w:pPr>
    <w:rPr>
      <w:sz w:val="18"/>
      <w:szCs w:val="18"/>
    </w:rPr>
  </w:style>
  <w:style w:type="character" w:customStyle="1" w:styleId="Char1">
    <w:name w:val="页脚 Char"/>
    <w:basedOn w:val="a0"/>
    <w:link w:val="a5"/>
    <w:rsid w:val="00E87F0D"/>
    <w:rPr>
      <w:rFonts w:asciiTheme="minorHAnsi" w:eastAsiaTheme="minorEastAsia" w:hAnsiTheme="minorHAnsi" w:cstheme="minorBidi"/>
      <w:kern w:val="2"/>
      <w:sz w:val="18"/>
      <w:szCs w:val="18"/>
    </w:rPr>
  </w:style>
  <w:style w:type="paragraph" w:styleId="a6">
    <w:name w:val="List Paragraph"/>
    <w:basedOn w:val="a"/>
    <w:uiPriority w:val="99"/>
    <w:unhideWhenUsed/>
    <w:rsid w:val="007D6F81"/>
    <w:pPr>
      <w:ind w:firstLineChars="200" w:firstLine="420"/>
    </w:pPr>
  </w:style>
</w:styles>
</file>

<file path=word/webSettings.xml><?xml version="1.0" encoding="utf-8"?>
<w:webSettings xmlns:r="http://schemas.openxmlformats.org/officeDocument/2006/relationships" xmlns:w="http://schemas.openxmlformats.org/wordprocessingml/2006/main">
  <w:divs>
    <w:div w:id="251208463">
      <w:bodyDiv w:val="1"/>
      <w:marLeft w:val="0"/>
      <w:marRight w:val="0"/>
      <w:marTop w:val="0"/>
      <w:marBottom w:val="0"/>
      <w:divBdr>
        <w:top w:val="none" w:sz="0" w:space="0" w:color="auto"/>
        <w:left w:val="none" w:sz="0" w:space="0" w:color="auto"/>
        <w:bottom w:val="none" w:sz="0" w:space="0" w:color="auto"/>
        <w:right w:val="none" w:sz="0" w:space="0" w:color="auto"/>
      </w:divBdr>
    </w:div>
    <w:div w:id="470252030">
      <w:bodyDiv w:val="1"/>
      <w:marLeft w:val="0"/>
      <w:marRight w:val="0"/>
      <w:marTop w:val="0"/>
      <w:marBottom w:val="0"/>
      <w:divBdr>
        <w:top w:val="none" w:sz="0" w:space="0" w:color="auto"/>
        <w:left w:val="none" w:sz="0" w:space="0" w:color="auto"/>
        <w:bottom w:val="none" w:sz="0" w:space="0" w:color="auto"/>
        <w:right w:val="none" w:sz="0" w:space="0" w:color="auto"/>
      </w:divBdr>
    </w:div>
    <w:div w:id="668489195">
      <w:bodyDiv w:val="1"/>
      <w:marLeft w:val="0"/>
      <w:marRight w:val="0"/>
      <w:marTop w:val="0"/>
      <w:marBottom w:val="0"/>
      <w:divBdr>
        <w:top w:val="none" w:sz="0" w:space="0" w:color="auto"/>
        <w:left w:val="none" w:sz="0" w:space="0" w:color="auto"/>
        <w:bottom w:val="none" w:sz="0" w:space="0" w:color="auto"/>
        <w:right w:val="none" w:sz="0" w:space="0" w:color="auto"/>
      </w:divBdr>
    </w:div>
    <w:div w:id="673920642">
      <w:bodyDiv w:val="1"/>
      <w:marLeft w:val="0"/>
      <w:marRight w:val="0"/>
      <w:marTop w:val="0"/>
      <w:marBottom w:val="0"/>
      <w:divBdr>
        <w:top w:val="none" w:sz="0" w:space="0" w:color="auto"/>
        <w:left w:val="none" w:sz="0" w:space="0" w:color="auto"/>
        <w:bottom w:val="none" w:sz="0" w:space="0" w:color="auto"/>
        <w:right w:val="none" w:sz="0" w:space="0" w:color="auto"/>
      </w:divBdr>
    </w:div>
    <w:div w:id="679628817">
      <w:bodyDiv w:val="1"/>
      <w:marLeft w:val="0"/>
      <w:marRight w:val="0"/>
      <w:marTop w:val="0"/>
      <w:marBottom w:val="0"/>
      <w:divBdr>
        <w:top w:val="none" w:sz="0" w:space="0" w:color="auto"/>
        <w:left w:val="none" w:sz="0" w:space="0" w:color="auto"/>
        <w:bottom w:val="none" w:sz="0" w:space="0" w:color="auto"/>
        <w:right w:val="none" w:sz="0" w:space="0" w:color="auto"/>
      </w:divBdr>
    </w:div>
    <w:div w:id="860166649">
      <w:bodyDiv w:val="1"/>
      <w:marLeft w:val="0"/>
      <w:marRight w:val="0"/>
      <w:marTop w:val="0"/>
      <w:marBottom w:val="0"/>
      <w:divBdr>
        <w:top w:val="none" w:sz="0" w:space="0" w:color="auto"/>
        <w:left w:val="none" w:sz="0" w:space="0" w:color="auto"/>
        <w:bottom w:val="none" w:sz="0" w:space="0" w:color="auto"/>
        <w:right w:val="none" w:sz="0" w:space="0" w:color="auto"/>
      </w:divBdr>
    </w:div>
    <w:div w:id="1146051224">
      <w:bodyDiv w:val="1"/>
      <w:marLeft w:val="0"/>
      <w:marRight w:val="0"/>
      <w:marTop w:val="0"/>
      <w:marBottom w:val="0"/>
      <w:divBdr>
        <w:top w:val="none" w:sz="0" w:space="0" w:color="auto"/>
        <w:left w:val="none" w:sz="0" w:space="0" w:color="auto"/>
        <w:bottom w:val="none" w:sz="0" w:space="0" w:color="auto"/>
        <w:right w:val="none" w:sz="0" w:space="0" w:color="auto"/>
      </w:divBdr>
    </w:div>
    <w:div w:id="1247692890">
      <w:bodyDiv w:val="1"/>
      <w:marLeft w:val="0"/>
      <w:marRight w:val="0"/>
      <w:marTop w:val="0"/>
      <w:marBottom w:val="0"/>
      <w:divBdr>
        <w:top w:val="none" w:sz="0" w:space="0" w:color="auto"/>
        <w:left w:val="none" w:sz="0" w:space="0" w:color="auto"/>
        <w:bottom w:val="none" w:sz="0" w:space="0" w:color="auto"/>
        <w:right w:val="none" w:sz="0" w:space="0" w:color="auto"/>
      </w:divBdr>
    </w:div>
    <w:div w:id="1405109198">
      <w:bodyDiv w:val="1"/>
      <w:marLeft w:val="0"/>
      <w:marRight w:val="0"/>
      <w:marTop w:val="0"/>
      <w:marBottom w:val="0"/>
      <w:divBdr>
        <w:top w:val="none" w:sz="0" w:space="0" w:color="auto"/>
        <w:left w:val="none" w:sz="0" w:space="0" w:color="auto"/>
        <w:bottom w:val="none" w:sz="0" w:space="0" w:color="auto"/>
        <w:right w:val="none" w:sz="0" w:space="0" w:color="auto"/>
      </w:divBdr>
    </w:div>
    <w:div w:id="1773502346">
      <w:bodyDiv w:val="1"/>
      <w:marLeft w:val="0"/>
      <w:marRight w:val="0"/>
      <w:marTop w:val="0"/>
      <w:marBottom w:val="0"/>
      <w:divBdr>
        <w:top w:val="none" w:sz="0" w:space="0" w:color="auto"/>
        <w:left w:val="none" w:sz="0" w:space="0" w:color="auto"/>
        <w:bottom w:val="none" w:sz="0" w:space="0" w:color="auto"/>
        <w:right w:val="none" w:sz="0" w:space="0" w:color="auto"/>
      </w:divBdr>
    </w:div>
    <w:div w:id="1819226893">
      <w:bodyDiv w:val="1"/>
      <w:marLeft w:val="0"/>
      <w:marRight w:val="0"/>
      <w:marTop w:val="0"/>
      <w:marBottom w:val="0"/>
      <w:divBdr>
        <w:top w:val="none" w:sz="0" w:space="0" w:color="auto"/>
        <w:left w:val="none" w:sz="0" w:space="0" w:color="auto"/>
        <w:bottom w:val="none" w:sz="0" w:space="0" w:color="auto"/>
        <w:right w:val="none" w:sz="0" w:space="0" w:color="auto"/>
      </w:divBdr>
    </w:div>
    <w:div w:id="2032411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20</Pages>
  <Words>1440</Words>
  <Characters>8213</Characters>
  <Application>Microsoft Office Word</Application>
  <DocSecurity>0</DocSecurity>
  <Lines>68</Lines>
  <Paragraphs>19</Paragraphs>
  <ScaleCrop>false</ScaleCrop>
  <Company/>
  <LinksUpToDate>false</LinksUpToDate>
  <CharactersWithSpaces>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Chinese User</cp:lastModifiedBy>
  <cp:revision>43</cp:revision>
  <cp:lastPrinted>2018-02-09T07:39:00Z</cp:lastPrinted>
  <dcterms:created xsi:type="dcterms:W3CDTF">2018-03-30T01:37:00Z</dcterms:created>
  <dcterms:modified xsi:type="dcterms:W3CDTF">2018-04-09T06:31:00Z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