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C17" w:rsidRDefault="00C47C17" w:rsidP="00E100DD">
      <w:pPr>
        <w:ind w:leftChars="405" w:left="850" w:rightChars="337" w:right="708" w:firstLineChars="32" w:firstLine="141"/>
        <w:jc w:val="center"/>
        <w:rPr>
          <w:rFonts w:ascii="宋体" w:hAnsi="宋体"/>
          <w:b/>
          <w:sz w:val="44"/>
          <w:szCs w:val="44"/>
        </w:rPr>
      </w:pPr>
    </w:p>
    <w:p w:rsidR="00C47C17" w:rsidRDefault="00C47C17" w:rsidP="00C47C17">
      <w:pPr>
        <w:jc w:val="center"/>
        <w:rPr>
          <w:rFonts w:ascii="宋体" w:hAnsi="宋体"/>
          <w:b/>
          <w:sz w:val="44"/>
          <w:szCs w:val="44"/>
        </w:rPr>
      </w:pPr>
    </w:p>
    <w:p w:rsidR="00C47C17" w:rsidRDefault="00C47C17" w:rsidP="00C47C17">
      <w:pPr>
        <w:jc w:val="center"/>
        <w:rPr>
          <w:rFonts w:ascii="宋体" w:hAnsi="宋体"/>
          <w:b/>
          <w:sz w:val="44"/>
          <w:szCs w:val="44"/>
        </w:rPr>
      </w:pPr>
    </w:p>
    <w:p w:rsidR="00C47C17" w:rsidRDefault="00C47C17" w:rsidP="00C47C17">
      <w:pPr>
        <w:jc w:val="center"/>
        <w:rPr>
          <w:rFonts w:ascii="宋体" w:hAnsi="宋体"/>
          <w:b/>
          <w:sz w:val="44"/>
          <w:szCs w:val="44"/>
        </w:rPr>
      </w:pPr>
    </w:p>
    <w:p w:rsidR="00C47C17" w:rsidRDefault="00C47C17" w:rsidP="00C47C17">
      <w:pPr>
        <w:jc w:val="center"/>
        <w:rPr>
          <w:rFonts w:ascii="宋体" w:hAnsi="宋体"/>
          <w:b/>
          <w:sz w:val="44"/>
          <w:szCs w:val="44"/>
        </w:rPr>
      </w:pPr>
    </w:p>
    <w:p w:rsidR="00C47C17" w:rsidRDefault="00C47C17" w:rsidP="00C47C17">
      <w:pPr>
        <w:jc w:val="center"/>
        <w:rPr>
          <w:rFonts w:ascii="宋体" w:hAnsi="宋体"/>
          <w:b/>
          <w:sz w:val="44"/>
          <w:szCs w:val="44"/>
        </w:rPr>
      </w:pPr>
    </w:p>
    <w:p w:rsidR="00E100DD" w:rsidRDefault="00463A92" w:rsidP="00C47C17">
      <w:pPr>
        <w:jc w:val="center"/>
        <w:rPr>
          <w:rFonts w:ascii="宋体" w:hAnsi="宋体"/>
          <w:b/>
          <w:sz w:val="44"/>
          <w:szCs w:val="44"/>
        </w:rPr>
      </w:pPr>
      <w:r>
        <w:rPr>
          <w:rFonts w:ascii="宋体" w:hAnsi="宋体" w:hint="eastAsia"/>
          <w:b/>
          <w:sz w:val="44"/>
          <w:szCs w:val="44"/>
        </w:rPr>
        <w:t>2017</w:t>
      </w:r>
      <w:r w:rsidR="00C47C17" w:rsidRPr="007805F5">
        <w:rPr>
          <w:rFonts w:ascii="宋体" w:hAnsi="宋体" w:hint="eastAsia"/>
          <w:b/>
          <w:sz w:val="44"/>
          <w:szCs w:val="44"/>
        </w:rPr>
        <w:t>年度</w:t>
      </w:r>
      <w:r w:rsidR="00C47C17">
        <w:rPr>
          <w:rFonts w:ascii="宋体" w:hAnsi="宋体" w:hint="eastAsia"/>
          <w:b/>
          <w:sz w:val="44"/>
          <w:szCs w:val="44"/>
        </w:rPr>
        <w:t>大埔县住</w:t>
      </w:r>
      <w:r w:rsidR="00E100DD">
        <w:rPr>
          <w:rFonts w:ascii="宋体" w:hAnsi="宋体" w:hint="eastAsia"/>
          <w:b/>
          <w:sz w:val="44"/>
          <w:szCs w:val="44"/>
        </w:rPr>
        <w:t>房和城乡规划</w:t>
      </w:r>
    </w:p>
    <w:p w:rsidR="00C47C17" w:rsidRPr="007805F5" w:rsidRDefault="00C47C17" w:rsidP="00C47C17">
      <w:pPr>
        <w:jc w:val="center"/>
        <w:rPr>
          <w:rFonts w:ascii="宋体" w:hAnsi="宋体"/>
          <w:b/>
          <w:sz w:val="44"/>
          <w:szCs w:val="44"/>
        </w:rPr>
      </w:pPr>
      <w:r>
        <w:rPr>
          <w:rFonts w:ascii="宋体" w:hAnsi="宋体" w:hint="eastAsia"/>
          <w:b/>
          <w:sz w:val="44"/>
          <w:szCs w:val="44"/>
        </w:rPr>
        <w:t>建</w:t>
      </w:r>
      <w:r w:rsidR="00E100DD">
        <w:rPr>
          <w:rFonts w:ascii="宋体" w:hAnsi="宋体" w:hint="eastAsia"/>
          <w:b/>
          <w:sz w:val="44"/>
          <w:szCs w:val="44"/>
        </w:rPr>
        <w:t>设</w:t>
      </w:r>
      <w:r>
        <w:rPr>
          <w:rFonts w:ascii="宋体" w:hAnsi="宋体" w:hint="eastAsia"/>
          <w:b/>
          <w:sz w:val="44"/>
          <w:szCs w:val="44"/>
        </w:rPr>
        <w:t>局</w:t>
      </w:r>
      <w:r w:rsidRPr="007805F5">
        <w:rPr>
          <w:rFonts w:ascii="宋体" w:hAnsi="宋体" w:hint="eastAsia"/>
          <w:b/>
          <w:sz w:val="44"/>
          <w:szCs w:val="44"/>
        </w:rPr>
        <w:t>预算公开</w:t>
      </w:r>
    </w:p>
    <w:p w:rsidR="00C47C17" w:rsidRPr="00C47C17" w:rsidRDefault="00C47C17" w:rsidP="00623BFA">
      <w:pPr>
        <w:jc w:val="center"/>
        <w:rPr>
          <w:rFonts w:ascii="宋体" w:hAnsi="宋体"/>
          <w:b/>
          <w:sz w:val="44"/>
          <w:szCs w:val="44"/>
        </w:rPr>
      </w:pPr>
    </w:p>
    <w:p w:rsidR="00C47C17" w:rsidRPr="00C47C17" w:rsidRDefault="00C47C17">
      <w:pPr>
        <w:widowControl/>
        <w:jc w:val="left"/>
        <w:rPr>
          <w:rFonts w:ascii="宋体" w:hAnsi="宋体"/>
          <w:b/>
          <w:sz w:val="44"/>
          <w:szCs w:val="44"/>
        </w:rPr>
      </w:pPr>
      <w:r>
        <w:rPr>
          <w:rFonts w:ascii="宋体" w:hAnsi="宋体"/>
          <w:b/>
          <w:sz w:val="44"/>
          <w:szCs w:val="44"/>
        </w:rPr>
        <w:br w:type="page"/>
      </w:r>
    </w:p>
    <w:p w:rsidR="006D5E60" w:rsidRDefault="006D5E60" w:rsidP="00623BFA">
      <w:pPr>
        <w:jc w:val="center"/>
        <w:rPr>
          <w:rFonts w:ascii="宋体" w:hAnsi="宋体"/>
          <w:b/>
          <w:sz w:val="44"/>
          <w:szCs w:val="44"/>
        </w:rPr>
      </w:pPr>
    </w:p>
    <w:p w:rsidR="00623BFA" w:rsidRPr="007805F5" w:rsidRDefault="00623BFA" w:rsidP="00623BFA">
      <w:pPr>
        <w:jc w:val="center"/>
        <w:rPr>
          <w:rFonts w:ascii="宋体" w:hAnsi="宋体"/>
          <w:b/>
          <w:sz w:val="44"/>
          <w:szCs w:val="44"/>
        </w:rPr>
      </w:pPr>
      <w:r w:rsidRPr="007805F5">
        <w:rPr>
          <w:rFonts w:ascii="宋体" w:hAnsi="宋体" w:hint="eastAsia"/>
          <w:b/>
          <w:sz w:val="44"/>
          <w:szCs w:val="44"/>
        </w:rPr>
        <w:t xml:space="preserve">目    </w:t>
      </w:r>
      <w:r>
        <w:rPr>
          <w:rFonts w:ascii="宋体" w:hAnsi="宋体" w:hint="eastAsia"/>
          <w:b/>
          <w:sz w:val="44"/>
          <w:szCs w:val="44"/>
        </w:rPr>
        <w:t xml:space="preserve">  </w:t>
      </w:r>
      <w:r w:rsidRPr="007805F5">
        <w:rPr>
          <w:rFonts w:ascii="宋体" w:hAnsi="宋体" w:hint="eastAsia"/>
          <w:b/>
          <w:sz w:val="44"/>
          <w:szCs w:val="44"/>
        </w:rPr>
        <w:t xml:space="preserve"> 录</w:t>
      </w:r>
    </w:p>
    <w:p w:rsidR="00623BFA" w:rsidRPr="007805F5" w:rsidRDefault="00623BFA" w:rsidP="00623BFA">
      <w:pPr>
        <w:jc w:val="center"/>
        <w:rPr>
          <w:rFonts w:ascii="宋体" w:hAnsi="宋体"/>
          <w:b/>
          <w:sz w:val="44"/>
          <w:szCs w:val="44"/>
        </w:rPr>
      </w:pPr>
    </w:p>
    <w:p w:rsidR="00330BCC" w:rsidRPr="007805F5" w:rsidRDefault="00330BCC" w:rsidP="00330BCC">
      <w:pPr>
        <w:rPr>
          <w:rFonts w:ascii="宋体" w:hAnsi="宋体"/>
          <w:b/>
          <w:sz w:val="28"/>
          <w:szCs w:val="28"/>
        </w:rPr>
      </w:pPr>
      <w:r w:rsidRPr="007805F5">
        <w:rPr>
          <w:rFonts w:ascii="宋体" w:hAnsi="宋体" w:hint="eastAsia"/>
          <w:b/>
          <w:sz w:val="28"/>
          <w:szCs w:val="28"/>
        </w:rPr>
        <w:t>第一部分</w:t>
      </w:r>
      <w:r w:rsidRPr="002457A0">
        <w:rPr>
          <w:rFonts w:ascii="宋体" w:hAnsi="宋体" w:hint="eastAsia"/>
          <w:b/>
          <w:sz w:val="28"/>
          <w:szCs w:val="28"/>
        </w:rPr>
        <w:t>201</w:t>
      </w:r>
      <w:r>
        <w:rPr>
          <w:rFonts w:ascii="宋体" w:hAnsi="宋体" w:hint="eastAsia"/>
          <w:b/>
          <w:sz w:val="28"/>
          <w:szCs w:val="28"/>
        </w:rPr>
        <w:t>7年大埔县住建局</w:t>
      </w:r>
      <w:r w:rsidRPr="007805F5">
        <w:rPr>
          <w:rFonts w:ascii="宋体" w:hAnsi="宋体" w:hint="eastAsia"/>
          <w:b/>
          <w:sz w:val="28"/>
          <w:szCs w:val="28"/>
        </w:rPr>
        <w:t>部门预算基本情况说明</w:t>
      </w:r>
    </w:p>
    <w:p w:rsidR="00330BCC" w:rsidRPr="00E100DD" w:rsidRDefault="00330BCC" w:rsidP="00330BCC">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一、部门</w:t>
      </w:r>
      <w:r>
        <w:rPr>
          <w:rFonts w:asciiTheme="minorEastAsia" w:hAnsiTheme="minorEastAsia" w:cs="仿宋_GB2312" w:hint="eastAsia"/>
          <w:b/>
          <w:kern w:val="0"/>
          <w:sz w:val="28"/>
          <w:szCs w:val="28"/>
        </w:rPr>
        <w:t>主要职责</w:t>
      </w:r>
    </w:p>
    <w:p w:rsidR="00330BCC" w:rsidRPr="00E100DD" w:rsidRDefault="00330BCC" w:rsidP="00330BCC">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二、</w:t>
      </w:r>
      <w:r>
        <w:rPr>
          <w:rFonts w:asciiTheme="minorEastAsia" w:hAnsiTheme="minorEastAsia" w:cs="仿宋_GB2312" w:hint="eastAsia"/>
          <w:b/>
          <w:kern w:val="0"/>
          <w:sz w:val="28"/>
          <w:szCs w:val="28"/>
        </w:rPr>
        <w:t>机构设置</w:t>
      </w:r>
    </w:p>
    <w:p w:rsidR="00330BCC" w:rsidRPr="002457A0" w:rsidRDefault="00330BCC" w:rsidP="00330BCC">
      <w:pPr>
        <w:rPr>
          <w:rFonts w:asciiTheme="minorEastAsia" w:hAnsiTheme="minorEastAsia"/>
          <w:b/>
          <w:sz w:val="28"/>
          <w:szCs w:val="28"/>
        </w:rPr>
      </w:pPr>
      <w:r w:rsidRPr="002457A0">
        <w:rPr>
          <w:rFonts w:asciiTheme="minorEastAsia" w:hAnsiTheme="minorEastAsia" w:hint="eastAsia"/>
          <w:b/>
          <w:sz w:val="28"/>
          <w:szCs w:val="28"/>
        </w:rPr>
        <w:t>三、预算年度的主要工作任务</w:t>
      </w:r>
    </w:p>
    <w:p w:rsidR="00330BCC" w:rsidRPr="00E100DD" w:rsidRDefault="00330BCC" w:rsidP="00330BCC">
      <w:pPr>
        <w:autoSpaceDE w:val="0"/>
        <w:autoSpaceDN w:val="0"/>
        <w:adjustRightInd w:val="0"/>
        <w:jc w:val="left"/>
        <w:rPr>
          <w:rFonts w:asciiTheme="minorEastAsia" w:hAnsiTheme="minorEastAsia" w:cs="仿宋_GB2312"/>
          <w:b/>
          <w:kern w:val="0"/>
          <w:sz w:val="28"/>
          <w:szCs w:val="28"/>
        </w:rPr>
      </w:pPr>
      <w:r w:rsidRPr="007805F5">
        <w:rPr>
          <w:rFonts w:ascii="宋体" w:hAnsi="宋体" w:hint="eastAsia"/>
          <w:b/>
          <w:sz w:val="28"/>
          <w:szCs w:val="28"/>
        </w:rPr>
        <w:t xml:space="preserve">第二部分 </w:t>
      </w:r>
      <w:r w:rsidRPr="00330BCC">
        <w:rPr>
          <w:rFonts w:ascii="宋体" w:hAnsi="宋体" w:hint="eastAsia"/>
          <w:b/>
          <w:sz w:val="28"/>
          <w:szCs w:val="28"/>
        </w:rPr>
        <w:t>2017</w:t>
      </w:r>
      <w:r w:rsidRPr="007805F5">
        <w:rPr>
          <w:rFonts w:ascii="宋体" w:hAnsi="宋体" w:hint="eastAsia"/>
          <w:b/>
          <w:sz w:val="28"/>
          <w:szCs w:val="28"/>
        </w:rPr>
        <w:t>年</w:t>
      </w:r>
      <w:r>
        <w:rPr>
          <w:rFonts w:ascii="宋体" w:hAnsi="宋体" w:hint="eastAsia"/>
          <w:b/>
          <w:sz w:val="28"/>
          <w:szCs w:val="28"/>
        </w:rPr>
        <w:t>大埔县住建局</w:t>
      </w:r>
      <w:r w:rsidRPr="007805F5">
        <w:rPr>
          <w:rFonts w:ascii="宋体" w:hAnsi="宋体" w:hint="eastAsia"/>
          <w:b/>
          <w:sz w:val="28"/>
          <w:szCs w:val="28"/>
        </w:rPr>
        <w:t>部门预算表</w:t>
      </w:r>
      <w:r w:rsidRPr="00E100DD">
        <w:rPr>
          <w:rFonts w:asciiTheme="minorEastAsia" w:hAnsiTheme="minorEastAsia" w:cs="仿宋_GB2312" w:hint="eastAsia"/>
          <w:b/>
          <w:kern w:val="0"/>
          <w:sz w:val="28"/>
          <w:szCs w:val="28"/>
        </w:rPr>
        <w:t>（见附件）</w:t>
      </w:r>
    </w:p>
    <w:p w:rsidR="00330BCC" w:rsidRPr="00E100DD" w:rsidRDefault="00330BCC" w:rsidP="00330BCC">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一、收支总体情况表</w:t>
      </w:r>
    </w:p>
    <w:p w:rsidR="00330BCC" w:rsidRPr="00E100DD" w:rsidRDefault="00330BCC" w:rsidP="00330BCC">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二、收入总体情况表</w:t>
      </w:r>
    </w:p>
    <w:p w:rsidR="00330BCC" w:rsidRPr="00E100DD" w:rsidRDefault="00330BCC" w:rsidP="00330BCC">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三、支出总体情况表</w:t>
      </w:r>
    </w:p>
    <w:p w:rsidR="00330BCC" w:rsidRPr="00E100DD" w:rsidRDefault="00330BCC" w:rsidP="00330BCC">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四、财政拨款收支总体情况表</w:t>
      </w:r>
    </w:p>
    <w:p w:rsidR="00330BCC" w:rsidRPr="00E100DD" w:rsidRDefault="00330BCC" w:rsidP="00330BCC">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五、一般公共预算支出情况表(按功能分类科目)</w:t>
      </w:r>
    </w:p>
    <w:p w:rsidR="00330BCC" w:rsidRPr="00E100DD" w:rsidRDefault="00330BCC" w:rsidP="00330BCC">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六、一般公共预算基本支出情况表(按经济分类科目)</w:t>
      </w:r>
    </w:p>
    <w:p w:rsidR="00240EC9" w:rsidRPr="005E48B6" w:rsidRDefault="00240EC9" w:rsidP="00240EC9">
      <w:pPr>
        <w:rPr>
          <w:rFonts w:asciiTheme="minorEastAsia" w:hAnsiTheme="minorEastAsia" w:cs="仿宋_GB2312"/>
          <w:b/>
          <w:sz w:val="28"/>
          <w:szCs w:val="28"/>
        </w:rPr>
      </w:pPr>
      <w:r w:rsidRPr="005E48B6">
        <w:rPr>
          <w:rFonts w:asciiTheme="minorEastAsia" w:hAnsiTheme="minorEastAsia" w:cs="仿宋_GB2312" w:hint="eastAsia"/>
          <w:b/>
          <w:sz w:val="28"/>
          <w:szCs w:val="28"/>
        </w:rPr>
        <w:t>七、一般公共预算项目支出情况表（按支出经济分类科目）</w:t>
      </w:r>
    </w:p>
    <w:p w:rsidR="00240EC9" w:rsidRPr="00E100DD" w:rsidRDefault="00240EC9" w:rsidP="00240EC9">
      <w:pPr>
        <w:autoSpaceDE w:val="0"/>
        <w:autoSpaceDN w:val="0"/>
        <w:adjustRightInd w:val="0"/>
        <w:jc w:val="left"/>
        <w:rPr>
          <w:rFonts w:asciiTheme="minorEastAsia" w:hAnsiTheme="minorEastAsia" w:cs="仿宋_GB2312"/>
          <w:b/>
          <w:kern w:val="0"/>
          <w:sz w:val="28"/>
          <w:szCs w:val="28"/>
        </w:rPr>
      </w:pPr>
      <w:r>
        <w:rPr>
          <w:rFonts w:asciiTheme="minorEastAsia" w:hAnsiTheme="minorEastAsia" w:cs="仿宋_GB2312" w:hint="eastAsia"/>
          <w:b/>
          <w:kern w:val="0"/>
          <w:sz w:val="28"/>
          <w:szCs w:val="28"/>
        </w:rPr>
        <w:t>八</w:t>
      </w:r>
      <w:r w:rsidRPr="00E100DD">
        <w:rPr>
          <w:rFonts w:asciiTheme="minorEastAsia" w:hAnsiTheme="minorEastAsia" w:cs="仿宋_GB2312" w:hint="eastAsia"/>
          <w:b/>
          <w:kern w:val="0"/>
          <w:sz w:val="28"/>
          <w:szCs w:val="28"/>
        </w:rPr>
        <w:t>、一般公共预算 “三公”经费预算表</w:t>
      </w:r>
    </w:p>
    <w:p w:rsidR="00240EC9" w:rsidRDefault="00240EC9" w:rsidP="00240EC9">
      <w:pPr>
        <w:autoSpaceDE w:val="0"/>
        <w:autoSpaceDN w:val="0"/>
        <w:adjustRightInd w:val="0"/>
        <w:jc w:val="left"/>
        <w:rPr>
          <w:rFonts w:asciiTheme="minorEastAsia" w:hAnsiTheme="minorEastAsia" w:cs="仿宋_GB2312"/>
          <w:b/>
          <w:kern w:val="0"/>
          <w:sz w:val="28"/>
          <w:szCs w:val="28"/>
        </w:rPr>
      </w:pPr>
      <w:r>
        <w:rPr>
          <w:rFonts w:asciiTheme="minorEastAsia" w:hAnsiTheme="minorEastAsia" w:cs="仿宋_GB2312" w:hint="eastAsia"/>
          <w:b/>
          <w:kern w:val="0"/>
          <w:sz w:val="28"/>
          <w:szCs w:val="28"/>
        </w:rPr>
        <w:t>九</w:t>
      </w:r>
      <w:r w:rsidRPr="00E100DD">
        <w:rPr>
          <w:rFonts w:asciiTheme="minorEastAsia" w:hAnsiTheme="minorEastAsia" w:cs="仿宋_GB2312" w:hint="eastAsia"/>
          <w:b/>
          <w:kern w:val="0"/>
          <w:sz w:val="28"/>
          <w:szCs w:val="28"/>
        </w:rPr>
        <w:t>、政府性基金预算支出情况表</w:t>
      </w:r>
    </w:p>
    <w:p w:rsidR="00240EC9" w:rsidRPr="005E48B6" w:rsidRDefault="00240EC9" w:rsidP="00240EC9">
      <w:pPr>
        <w:pStyle w:val="a5"/>
        <w:numPr>
          <w:ilvl w:val="0"/>
          <w:numId w:val="10"/>
        </w:numPr>
        <w:autoSpaceDE w:val="0"/>
        <w:autoSpaceDN w:val="0"/>
        <w:adjustRightInd w:val="0"/>
        <w:ind w:firstLineChars="0"/>
        <w:jc w:val="left"/>
        <w:rPr>
          <w:rFonts w:asciiTheme="minorEastAsia" w:hAnsiTheme="minorEastAsia" w:cs="仿宋_GB2312"/>
          <w:b/>
          <w:kern w:val="0"/>
          <w:sz w:val="28"/>
          <w:szCs w:val="28"/>
        </w:rPr>
      </w:pPr>
      <w:r w:rsidRPr="005E48B6">
        <w:rPr>
          <w:rFonts w:asciiTheme="minorEastAsia" w:hAnsiTheme="minorEastAsia" w:cs="仿宋_GB2312" w:hint="eastAsia"/>
          <w:b/>
          <w:sz w:val="28"/>
          <w:szCs w:val="28"/>
        </w:rPr>
        <w:t>部门预算基本支出预算表</w:t>
      </w:r>
    </w:p>
    <w:p w:rsidR="00240EC9" w:rsidRPr="001764EC" w:rsidRDefault="00240EC9" w:rsidP="00240EC9">
      <w:pPr>
        <w:rPr>
          <w:rFonts w:asciiTheme="minorEastAsia" w:hAnsiTheme="minorEastAsia" w:cs="仿宋_GB2312"/>
          <w:b/>
          <w:sz w:val="28"/>
          <w:szCs w:val="28"/>
        </w:rPr>
      </w:pPr>
      <w:r>
        <w:rPr>
          <w:rFonts w:asciiTheme="minorEastAsia" w:hAnsiTheme="minorEastAsia" w:cs="仿宋_GB2312" w:hint="eastAsia"/>
          <w:b/>
          <w:sz w:val="28"/>
          <w:szCs w:val="28"/>
        </w:rPr>
        <w:t>十一、</w:t>
      </w:r>
      <w:r w:rsidRPr="005E48B6">
        <w:rPr>
          <w:rFonts w:asciiTheme="minorEastAsia" w:hAnsiTheme="minorEastAsia" w:cs="仿宋_GB2312" w:hint="eastAsia"/>
          <w:b/>
          <w:sz w:val="28"/>
          <w:szCs w:val="28"/>
        </w:rPr>
        <w:t>部门预算项目支出及其他支出预算表</w:t>
      </w:r>
    </w:p>
    <w:p w:rsidR="00240EC9" w:rsidRPr="00392D75" w:rsidRDefault="00240EC9" w:rsidP="00240EC9">
      <w:pPr>
        <w:rPr>
          <w:rFonts w:asciiTheme="minorEastAsia" w:hAnsiTheme="minorEastAsia" w:cs="黑体"/>
          <w:b/>
          <w:sz w:val="28"/>
          <w:szCs w:val="28"/>
        </w:rPr>
      </w:pPr>
      <w:r w:rsidRPr="00392D75">
        <w:rPr>
          <w:rFonts w:asciiTheme="minorEastAsia" w:hAnsiTheme="minorEastAsia" w:cs="黑体" w:hint="eastAsia"/>
          <w:b/>
          <w:sz w:val="28"/>
          <w:szCs w:val="28"/>
        </w:rPr>
        <w:t xml:space="preserve">第三部分  </w:t>
      </w:r>
      <w:r>
        <w:rPr>
          <w:rFonts w:asciiTheme="minorEastAsia" w:hAnsiTheme="minorEastAsia" w:cs="黑体" w:hint="eastAsia"/>
          <w:b/>
          <w:sz w:val="28"/>
          <w:szCs w:val="28"/>
        </w:rPr>
        <w:t xml:space="preserve"> </w:t>
      </w:r>
      <w:r w:rsidRPr="002457A0">
        <w:rPr>
          <w:rFonts w:ascii="宋体" w:hAnsi="宋体" w:hint="eastAsia"/>
          <w:b/>
          <w:sz w:val="28"/>
          <w:szCs w:val="28"/>
        </w:rPr>
        <w:t>201</w:t>
      </w:r>
      <w:r>
        <w:rPr>
          <w:rFonts w:ascii="宋体" w:hAnsi="宋体" w:hint="eastAsia"/>
          <w:b/>
          <w:sz w:val="28"/>
          <w:szCs w:val="28"/>
        </w:rPr>
        <w:t>7</w:t>
      </w:r>
      <w:r w:rsidRPr="00392D75">
        <w:rPr>
          <w:rFonts w:asciiTheme="minorEastAsia" w:hAnsiTheme="minorEastAsia" w:cs="黑体" w:hint="eastAsia"/>
          <w:b/>
          <w:sz w:val="28"/>
          <w:szCs w:val="28"/>
        </w:rPr>
        <w:t>年部门预算情况说明</w:t>
      </w:r>
    </w:p>
    <w:p w:rsidR="00240EC9" w:rsidRPr="00623BFA" w:rsidRDefault="00240EC9" w:rsidP="00240EC9">
      <w:pPr>
        <w:widowControl/>
        <w:jc w:val="left"/>
        <w:rPr>
          <w:rFonts w:ascii="宋体" w:hAnsi="宋体"/>
          <w:b/>
          <w:sz w:val="30"/>
          <w:szCs w:val="30"/>
        </w:rPr>
      </w:pPr>
      <w:r w:rsidRPr="00392D75">
        <w:rPr>
          <w:rFonts w:asciiTheme="minorEastAsia" w:hAnsiTheme="minorEastAsia" w:cs="黑体" w:hint="eastAsia"/>
          <w:b/>
          <w:sz w:val="28"/>
          <w:szCs w:val="28"/>
        </w:rPr>
        <w:t>第四部分  名词解释</w:t>
      </w:r>
      <w:r>
        <w:rPr>
          <w:rFonts w:ascii="宋体" w:hAnsi="宋体"/>
          <w:b/>
          <w:sz w:val="30"/>
          <w:szCs w:val="30"/>
        </w:rPr>
        <w:br w:type="page"/>
      </w:r>
    </w:p>
    <w:p w:rsidR="00C44074" w:rsidRDefault="00623BFA" w:rsidP="00F42187">
      <w:pPr>
        <w:pStyle w:val="a5"/>
        <w:ind w:left="360" w:firstLineChars="0" w:firstLine="0"/>
        <w:jc w:val="center"/>
        <w:rPr>
          <w:b/>
          <w:sz w:val="36"/>
          <w:szCs w:val="36"/>
        </w:rPr>
      </w:pPr>
      <w:r w:rsidRPr="00623BFA">
        <w:rPr>
          <w:rFonts w:ascii="宋体" w:hAnsi="宋体" w:hint="eastAsia"/>
          <w:b/>
          <w:sz w:val="30"/>
          <w:szCs w:val="30"/>
        </w:rPr>
        <w:lastRenderedPageBreak/>
        <w:t>第一部分</w:t>
      </w:r>
      <w:r w:rsidR="00A00118">
        <w:rPr>
          <w:rFonts w:hint="eastAsia"/>
          <w:b/>
          <w:sz w:val="36"/>
          <w:szCs w:val="36"/>
        </w:rPr>
        <w:t>201</w:t>
      </w:r>
      <w:r w:rsidR="00463A92">
        <w:rPr>
          <w:rFonts w:hint="eastAsia"/>
          <w:b/>
          <w:sz w:val="36"/>
          <w:szCs w:val="36"/>
        </w:rPr>
        <w:t>7</w:t>
      </w:r>
      <w:r w:rsidR="007E438A" w:rsidRPr="00FF37B3">
        <w:rPr>
          <w:rFonts w:hint="eastAsia"/>
          <w:b/>
          <w:sz w:val="36"/>
          <w:szCs w:val="36"/>
        </w:rPr>
        <w:t>年大埔县</w:t>
      </w:r>
      <w:r w:rsidR="00C738B6">
        <w:rPr>
          <w:rFonts w:hint="eastAsia"/>
          <w:b/>
          <w:sz w:val="36"/>
          <w:szCs w:val="36"/>
        </w:rPr>
        <w:t>住建</w:t>
      </w:r>
      <w:r w:rsidR="007E438A" w:rsidRPr="00FF37B3">
        <w:rPr>
          <w:rFonts w:hint="eastAsia"/>
          <w:b/>
          <w:sz w:val="36"/>
          <w:szCs w:val="36"/>
        </w:rPr>
        <w:t>局部门</w:t>
      </w:r>
      <w:r w:rsidR="00351FAB">
        <w:rPr>
          <w:rFonts w:hint="eastAsia"/>
          <w:b/>
          <w:sz w:val="36"/>
          <w:szCs w:val="36"/>
        </w:rPr>
        <w:t>预算</w:t>
      </w:r>
      <w:r w:rsidR="007E438A" w:rsidRPr="00FF37B3">
        <w:rPr>
          <w:rFonts w:hint="eastAsia"/>
          <w:b/>
          <w:sz w:val="36"/>
          <w:szCs w:val="36"/>
        </w:rPr>
        <w:t>基本情况说明</w:t>
      </w:r>
    </w:p>
    <w:p w:rsidR="009A705C" w:rsidRPr="00FF37B3" w:rsidRDefault="009A705C" w:rsidP="00F42187">
      <w:pPr>
        <w:pStyle w:val="a5"/>
        <w:ind w:left="360" w:firstLineChars="0" w:firstLine="0"/>
        <w:jc w:val="center"/>
        <w:rPr>
          <w:b/>
          <w:sz w:val="36"/>
          <w:szCs w:val="36"/>
        </w:rPr>
      </w:pPr>
    </w:p>
    <w:p w:rsidR="007E438A" w:rsidRPr="00F70A60" w:rsidRDefault="007E438A" w:rsidP="00F70A60">
      <w:pPr>
        <w:pStyle w:val="a5"/>
        <w:numPr>
          <w:ilvl w:val="0"/>
          <w:numId w:val="6"/>
        </w:numPr>
        <w:ind w:firstLineChars="0"/>
        <w:rPr>
          <w:b/>
          <w:sz w:val="28"/>
          <w:szCs w:val="28"/>
        </w:rPr>
      </w:pPr>
      <w:r w:rsidRPr="00F70A60">
        <w:rPr>
          <w:rFonts w:hint="eastAsia"/>
          <w:b/>
          <w:sz w:val="28"/>
          <w:szCs w:val="28"/>
        </w:rPr>
        <w:t>部门基本情况</w:t>
      </w:r>
    </w:p>
    <w:p w:rsidR="00330BCC" w:rsidRPr="00CA02D3" w:rsidRDefault="00CA02D3" w:rsidP="00CA02D3">
      <w:pPr>
        <w:ind w:left="142"/>
        <w:rPr>
          <w:rFonts w:asciiTheme="minorEastAsia" w:hAnsiTheme="minorEastAsia"/>
          <w:sz w:val="30"/>
          <w:szCs w:val="30"/>
        </w:rPr>
      </w:pPr>
      <w:r w:rsidRPr="00CA02D3">
        <w:rPr>
          <w:rFonts w:asciiTheme="minorEastAsia" w:hAnsiTheme="minorEastAsia" w:hint="eastAsia"/>
          <w:sz w:val="30"/>
          <w:szCs w:val="30"/>
        </w:rPr>
        <w:t>（一）</w:t>
      </w:r>
      <w:r w:rsidR="00330BCC" w:rsidRPr="00CA02D3">
        <w:rPr>
          <w:rFonts w:asciiTheme="minorEastAsia" w:hAnsiTheme="minorEastAsia" w:hint="eastAsia"/>
          <w:sz w:val="30"/>
          <w:szCs w:val="30"/>
        </w:rPr>
        <w:t>部门主要职责</w:t>
      </w:r>
    </w:p>
    <w:p w:rsidR="009A705C" w:rsidRDefault="00BA7ED9" w:rsidP="009A705C">
      <w:pPr>
        <w:pStyle w:val="a5"/>
        <w:ind w:leftChars="68" w:left="143" w:firstLineChars="0" w:firstLine="0"/>
        <w:rPr>
          <w:color w:val="000000"/>
          <w:sz w:val="30"/>
          <w:szCs w:val="30"/>
        </w:rPr>
      </w:pPr>
      <w:r w:rsidRPr="00BA7ED9">
        <w:rPr>
          <w:rFonts w:asciiTheme="minorEastAsia" w:hAnsiTheme="minorEastAsia" w:hint="eastAsia"/>
          <w:sz w:val="30"/>
          <w:szCs w:val="30"/>
        </w:rPr>
        <w:t>大埔县住建局是县人民政府</w:t>
      </w:r>
      <w:r w:rsidR="00B14BB1" w:rsidRPr="00C34A6F">
        <w:rPr>
          <w:rFonts w:asciiTheme="minorEastAsia" w:hAnsiTheme="minorEastAsia" w:hint="eastAsia"/>
          <w:sz w:val="30"/>
          <w:szCs w:val="30"/>
        </w:rPr>
        <w:t>组成职能部门，是财政</w:t>
      </w:r>
      <w:r w:rsidR="00B14BB1" w:rsidRPr="00C34A6F">
        <w:rPr>
          <w:rFonts w:asciiTheme="minorEastAsia" w:hAnsiTheme="minorEastAsia" w:cs="宋体" w:hint="eastAsia"/>
          <w:color w:val="000000"/>
          <w:kern w:val="0"/>
          <w:sz w:val="30"/>
          <w:szCs w:val="30"/>
          <w:shd w:val="clear" w:color="auto" w:fill="FFFFFF"/>
        </w:rPr>
        <w:t>拨款</w:t>
      </w:r>
      <w:r w:rsidR="00B14BB1" w:rsidRPr="00C34A6F">
        <w:rPr>
          <w:rFonts w:asciiTheme="minorEastAsia" w:hAnsiTheme="minorEastAsia" w:hint="eastAsia"/>
          <w:sz w:val="30"/>
          <w:szCs w:val="30"/>
        </w:rPr>
        <w:t>正科级行政单位</w:t>
      </w:r>
      <w:r w:rsidR="00B14BB1" w:rsidRPr="009A184B">
        <w:rPr>
          <w:rFonts w:ascii="仿宋_GB2312" w:eastAsia="仿宋_GB2312" w:hAnsi="宋体" w:hint="eastAsia"/>
          <w:sz w:val="32"/>
          <w:szCs w:val="32"/>
        </w:rPr>
        <w:t>，</w:t>
      </w:r>
      <w:r w:rsidRPr="00BA7ED9">
        <w:rPr>
          <w:rFonts w:asciiTheme="minorEastAsia" w:hAnsiTheme="minorEastAsia" w:hint="eastAsia"/>
          <w:sz w:val="30"/>
          <w:szCs w:val="30"/>
        </w:rPr>
        <w:t>主要职能：贯彻执行国家、省、市、县有关住房和城乡规划建设工作的方针、政策和法律、法规，组织起草有关地方性规定措施文件草案，组织编制相关规划和年度计划，</w:t>
      </w:r>
      <w:r w:rsidRPr="00BA7ED9">
        <w:rPr>
          <w:rFonts w:hint="eastAsia"/>
          <w:color w:val="000000"/>
          <w:sz w:val="30"/>
          <w:szCs w:val="30"/>
        </w:rPr>
        <w:t>拟</w:t>
      </w:r>
      <w:r w:rsidRPr="00BA7ED9">
        <w:rPr>
          <w:rFonts w:asciiTheme="minorEastAsia" w:hAnsiTheme="minorEastAsia" w:hint="eastAsia"/>
          <w:sz w:val="30"/>
          <w:szCs w:val="30"/>
        </w:rPr>
        <w:t>订有关规定并指导组织和监督实施。</w:t>
      </w:r>
      <w:r w:rsidRPr="00BA7ED9">
        <w:rPr>
          <w:rFonts w:hint="eastAsia"/>
          <w:color w:val="000000"/>
          <w:sz w:val="30"/>
          <w:szCs w:val="30"/>
        </w:rPr>
        <w:t>承担推进住房制度改革与发展和保障城镇低收入家庭住房的责任，承担规范房地产市场秩序、监督管理房地产市场的责任。负责县域城镇体系规划、县城总体规划、村镇规划、专项规划的编制、审查报批及实施管理工作；负责规划设计行业管理和规划设计单位资质管理；指导、协调各重点基础设施、城镇公用设施及村镇建设；参与编制县级土地利用总体规划。承担指导城镇建设的责任。承担规范、指导村镇建设的责任。承担推进建筑节能减排和行业科技发展的责任负责大埔县城城区市政道路、桥梁、公园、广场、园林绿化、环境卫生、街道路灯、景观照明、燃气等市政公用事业的发展规划和年度计划。负责城区户外广告的审批、市容秩序综合管理和城建监察工作，依法查处违反城乡规划和建设法规、规章的行为。负责房屋安全鉴定和公有住房白蚁防治管理工作，负责县城规划区房屋拆迁和物业管理。承办县委、县人民政府和上级业务主管部门交办的其他事项。</w:t>
      </w:r>
    </w:p>
    <w:p w:rsidR="009A705C" w:rsidRDefault="009A705C" w:rsidP="009A705C">
      <w:pPr>
        <w:pStyle w:val="a5"/>
        <w:ind w:leftChars="68" w:left="143" w:firstLineChars="0" w:firstLine="0"/>
        <w:rPr>
          <w:color w:val="000000"/>
          <w:sz w:val="30"/>
          <w:szCs w:val="30"/>
        </w:rPr>
      </w:pPr>
    </w:p>
    <w:p w:rsidR="00CA02D3" w:rsidRPr="00392D75" w:rsidRDefault="00CA02D3" w:rsidP="00CA02D3">
      <w:pPr>
        <w:pStyle w:val="a5"/>
        <w:ind w:leftChars="68" w:left="143" w:firstLineChars="0" w:firstLine="0"/>
        <w:rPr>
          <w:rFonts w:asciiTheme="minorEastAsia" w:hAnsiTheme="minorEastAsia"/>
          <w:b/>
          <w:sz w:val="30"/>
          <w:szCs w:val="30"/>
        </w:rPr>
      </w:pPr>
      <w:r w:rsidRPr="00392D75">
        <w:rPr>
          <w:rFonts w:asciiTheme="minorEastAsia" w:hAnsiTheme="minorEastAsia" w:hint="eastAsia"/>
          <w:b/>
          <w:sz w:val="30"/>
          <w:szCs w:val="30"/>
        </w:rPr>
        <w:lastRenderedPageBreak/>
        <w:t>（二）机构设置、</w:t>
      </w:r>
    </w:p>
    <w:p w:rsidR="00CA02D3" w:rsidRDefault="00CA02D3" w:rsidP="00CA02D3">
      <w:pPr>
        <w:ind w:firstLineChars="150" w:firstLine="450"/>
        <w:rPr>
          <w:rFonts w:asciiTheme="minorEastAsia" w:hAnsiTheme="minorEastAsia"/>
          <w:bCs/>
          <w:color w:val="000000"/>
          <w:sz w:val="30"/>
          <w:szCs w:val="30"/>
        </w:rPr>
      </w:pPr>
      <w:r>
        <w:rPr>
          <w:rFonts w:asciiTheme="minorEastAsia" w:hAnsiTheme="minorEastAsia" w:hint="eastAsia"/>
          <w:bCs/>
          <w:color w:val="000000"/>
          <w:sz w:val="30"/>
          <w:szCs w:val="30"/>
        </w:rPr>
        <w:t>1、本部门内设股室包括</w:t>
      </w:r>
      <w:r w:rsidRPr="00EA674F">
        <w:rPr>
          <w:rFonts w:asciiTheme="minorEastAsia" w:hAnsiTheme="minorEastAsia" w:hint="eastAsia"/>
          <w:bCs/>
          <w:color w:val="000000"/>
          <w:sz w:val="30"/>
          <w:szCs w:val="30"/>
        </w:rPr>
        <w:t>：</w:t>
      </w:r>
      <w:r>
        <w:rPr>
          <w:rFonts w:asciiTheme="minorEastAsia" w:hAnsiTheme="minorEastAsia" w:hint="eastAsia"/>
          <w:sz w:val="30"/>
          <w:szCs w:val="30"/>
        </w:rPr>
        <w:t>人秘股、城乡规划股、建筑管理股、住房综合股、城乡建设股、财会股；</w:t>
      </w:r>
      <w:r w:rsidRPr="00EA674F">
        <w:rPr>
          <w:rFonts w:asciiTheme="minorEastAsia" w:hAnsiTheme="minorEastAsia" w:hint="eastAsia"/>
          <w:bCs/>
          <w:color w:val="000000"/>
          <w:sz w:val="30"/>
          <w:szCs w:val="30"/>
        </w:rPr>
        <w:t>共6</w:t>
      </w:r>
      <w:r>
        <w:rPr>
          <w:rFonts w:asciiTheme="minorEastAsia" w:hAnsiTheme="minorEastAsia" w:hint="eastAsia"/>
          <w:bCs/>
          <w:color w:val="000000"/>
          <w:sz w:val="30"/>
          <w:szCs w:val="30"/>
        </w:rPr>
        <w:t>个，下属事业单位具体包括：大</w:t>
      </w:r>
      <w:r w:rsidRPr="00EA674F">
        <w:rPr>
          <w:rFonts w:asciiTheme="minorEastAsia" w:hAnsiTheme="minorEastAsia" w:hint="eastAsia"/>
          <w:bCs/>
          <w:color w:val="000000"/>
          <w:sz w:val="30"/>
          <w:szCs w:val="30"/>
        </w:rPr>
        <w:t>埔县城乡规划设计室、大埔县散装水泥管理办公室、大埔县城建档案馆、大埔县建设工程交易中心，大埔县建筑工程质量安全监督检测站、大埔县建设工程造价管理站，共6个构成。</w:t>
      </w:r>
    </w:p>
    <w:p w:rsidR="00CA02D3" w:rsidRDefault="00CA02D3" w:rsidP="00CA02D3">
      <w:pPr>
        <w:pStyle w:val="a5"/>
        <w:ind w:leftChars="68" w:left="143" w:firstLineChars="100" w:firstLine="300"/>
        <w:rPr>
          <w:rFonts w:asciiTheme="minorEastAsia" w:hAnsiTheme="minorEastAsia"/>
          <w:sz w:val="30"/>
          <w:szCs w:val="30"/>
        </w:rPr>
      </w:pPr>
      <w:r>
        <w:rPr>
          <w:rFonts w:asciiTheme="minorEastAsia" w:hAnsiTheme="minorEastAsia" w:hint="eastAsia"/>
          <w:sz w:val="30"/>
          <w:szCs w:val="30"/>
        </w:rPr>
        <w:t>2、</w:t>
      </w:r>
      <w:r w:rsidRPr="00F70A60">
        <w:rPr>
          <w:rFonts w:asciiTheme="minorEastAsia" w:hAnsiTheme="minorEastAsia" w:hint="eastAsia"/>
          <w:sz w:val="30"/>
          <w:szCs w:val="30"/>
        </w:rPr>
        <w:t>人员构成情况</w:t>
      </w:r>
      <w:r>
        <w:rPr>
          <w:rFonts w:asciiTheme="minorEastAsia" w:hAnsiTheme="minorEastAsia" w:hint="eastAsia"/>
          <w:sz w:val="30"/>
          <w:szCs w:val="30"/>
        </w:rPr>
        <w:t>：2017</w:t>
      </w:r>
      <w:r w:rsidRPr="00F70A60">
        <w:rPr>
          <w:rFonts w:asciiTheme="minorEastAsia" w:hAnsiTheme="minorEastAsia" w:hint="eastAsia"/>
          <w:sz w:val="30"/>
          <w:szCs w:val="30"/>
        </w:rPr>
        <w:t>年</w:t>
      </w:r>
      <w:r w:rsidRPr="007D7C14">
        <w:rPr>
          <w:rFonts w:ascii="宋体" w:hAnsi="宋体" w:hint="eastAsia"/>
          <w:sz w:val="28"/>
          <w:szCs w:val="28"/>
        </w:rPr>
        <w:t>行政编制在职人员</w:t>
      </w:r>
      <w:r>
        <w:rPr>
          <w:rFonts w:asciiTheme="minorEastAsia" w:hAnsiTheme="minorEastAsia" w:hint="eastAsia"/>
          <w:sz w:val="30"/>
          <w:szCs w:val="30"/>
        </w:rPr>
        <w:t>19</w:t>
      </w:r>
      <w:r w:rsidRPr="00F70A60">
        <w:rPr>
          <w:rFonts w:asciiTheme="minorEastAsia" w:hAnsiTheme="minorEastAsia" w:hint="eastAsia"/>
          <w:sz w:val="30"/>
          <w:szCs w:val="30"/>
        </w:rPr>
        <w:t>人，</w:t>
      </w:r>
      <w:r>
        <w:rPr>
          <w:rFonts w:ascii="宋体" w:hAnsi="宋体" w:hint="eastAsia"/>
          <w:sz w:val="28"/>
          <w:szCs w:val="28"/>
        </w:rPr>
        <w:t>事业编制在职人员31</w:t>
      </w:r>
      <w:r w:rsidR="0098543D">
        <w:rPr>
          <w:rFonts w:ascii="宋体" w:hAnsi="宋体" w:hint="eastAsia"/>
          <w:sz w:val="28"/>
          <w:szCs w:val="28"/>
        </w:rPr>
        <w:t>人，</w:t>
      </w:r>
      <w:r>
        <w:rPr>
          <w:rFonts w:ascii="宋体" w:hAnsi="宋体" w:hint="eastAsia"/>
          <w:sz w:val="28"/>
          <w:szCs w:val="28"/>
        </w:rPr>
        <w:t>实有人数50人，</w:t>
      </w:r>
      <w:r w:rsidRPr="00F70A60">
        <w:rPr>
          <w:rFonts w:asciiTheme="minorEastAsia" w:hAnsiTheme="minorEastAsia" w:hint="eastAsia"/>
          <w:sz w:val="30"/>
          <w:szCs w:val="30"/>
        </w:rPr>
        <w:t>其中</w:t>
      </w:r>
      <w:r w:rsidR="00910E8A">
        <w:rPr>
          <w:rFonts w:asciiTheme="minorEastAsia" w:hAnsiTheme="minorEastAsia" w:hint="eastAsia"/>
          <w:sz w:val="30"/>
          <w:szCs w:val="30"/>
        </w:rPr>
        <w:t>：</w:t>
      </w:r>
      <w:r>
        <w:rPr>
          <w:rFonts w:ascii="宋体" w:hAnsi="宋体" w:hint="eastAsia"/>
          <w:sz w:val="28"/>
          <w:szCs w:val="28"/>
        </w:rPr>
        <w:t>在职行政人员</w:t>
      </w:r>
      <w:r>
        <w:rPr>
          <w:rFonts w:asciiTheme="minorEastAsia" w:hAnsiTheme="minorEastAsia" w:hint="eastAsia"/>
          <w:sz w:val="30"/>
          <w:szCs w:val="30"/>
        </w:rPr>
        <w:t>19人；</w:t>
      </w:r>
      <w:r>
        <w:rPr>
          <w:rFonts w:ascii="宋体" w:hAnsi="宋体" w:hint="eastAsia"/>
          <w:sz w:val="28"/>
          <w:szCs w:val="28"/>
        </w:rPr>
        <w:t>事业人员</w:t>
      </w:r>
      <w:r>
        <w:rPr>
          <w:rFonts w:asciiTheme="minorEastAsia" w:hAnsiTheme="minorEastAsia" w:hint="eastAsia"/>
          <w:sz w:val="30"/>
          <w:szCs w:val="30"/>
        </w:rPr>
        <w:t>31人。</w:t>
      </w:r>
      <w:r w:rsidRPr="00F70A60">
        <w:rPr>
          <w:rFonts w:asciiTheme="minorEastAsia" w:hAnsiTheme="minorEastAsia" w:hint="eastAsia"/>
          <w:sz w:val="30"/>
          <w:szCs w:val="30"/>
        </w:rPr>
        <w:t>离退休人员</w:t>
      </w:r>
      <w:r w:rsidR="00910E8A">
        <w:rPr>
          <w:rFonts w:asciiTheme="minorEastAsia" w:hAnsiTheme="minorEastAsia" w:hint="eastAsia"/>
          <w:sz w:val="30"/>
          <w:szCs w:val="30"/>
        </w:rPr>
        <w:t>31人，其中：</w:t>
      </w:r>
      <w:r w:rsidRPr="00F70A60">
        <w:rPr>
          <w:rFonts w:asciiTheme="minorEastAsia" w:hAnsiTheme="minorEastAsia" w:hint="eastAsia"/>
          <w:sz w:val="30"/>
          <w:szCs w:val="30"/>
        </w:rPr>
        <w:t>离休人员1人，退休人员</w:t>
      </w:r>
      <w:r w:rsidR="00910E8A">
        <w:rPr>
          <w:rFonts w:asciiTheme="minorEastAsia" w:hAnsiTheme="minorEastAsia" w:hint="eastAsia"/>
          <w:sz w:val="30"/>
          <w:szCs w:val="30"/>
        </w:rPr>
        <w:t>31</w:t>
      </w:r>
      <w:r w:rsidRPr="00F70A60">
        <w:rPr>
          <w:rFonts w:asciiTheme="minorEastAsia" w:hAnsiTheme="minorEastAsia" w:hint="eastAsia"/>
          <w:sz w:val="30"/>
          <w:szCs w:val="30"/>
        </w:rPr>
        <w:t>人。遗属补助人员8</w:t>
      </w:r>
      <w:r>
        <w:rPr>
          <w:rFonts w:asciiTheme="minorEastAsia" w:hAnsiTheme="minorEastAsia" w:hint="eastAsia"/>
          <w:sz w:val="30"/>
          <w:szCs w:val="30"/>
        </w:rPr>
        <w:t>人。</w:t>
      </w:r>
    </w:p>
    <w:p w:rsidR="00CA02D3" w:rsidRPr="00CA02D3" w:rsidRDefault="00CA02D3" w:rsidP="009A705C">
      <w:pPr>
        <w:pStyle w:val="a5"/>
        <w:ind w:leftChars="68" w:left="143" w:firstLineChars="0" w:firstLine="0"/>
        <w:rPr>
          <w:color w:val="000000"/>
          <w:sz w:val="30"/>
          <w:szCs w:val="30"/>
        </w:rPr>
      </w:pPr>
    </w:p>
    <w:p w:rsidR="00CA7DBD" w:rsidRPr="00CA02D3" w:rsidRDefault="00CA7DBD" w:rsidP="00CA7DBD">
      <w:pPr>
        <w:rPr>
          <w:rFonts w:asciiTheme="minorEastAsia" w:hAnsiTheme="minorEastAsia"/>
          <w:b/>
          <w:sz w:val="30"/>
          <w:szCs w:val="30"/>
        </w:rPr>
      </w:pPr>
      <w:r w:rsidRPr="00CA02D3">
        <w:rPr>
          <w:rFonts w:asciiTheme="minorEastAsia" w:hAnsiTheme="minorEastAsia" w:hint="eastAsia"/>
          <w:b/>
          <w:sz w:val="30"/>
          <w:szCs w:val="30"/>
        </w:rPr>
        <w:t>（三）预算年度的主要工作任务</w:t>
      </w:r>
    </w:p>
    <w:p w:rsidR="00E100DD" w:rsidRPr="006D5E60" w:rsidRDefault="00E100DD" w:rsidP="006D5E60">
      <w:pPr>
        <w:autoSpaceDE w:val="0"/>
        <w:autoSpaceDN w:val="0"/>
        <w:adjustRightInd w:val="0"/>
        <w:ind w:firstLineChars="200" w:firstLine="600"/>
        <w:jc w:val="left"/>
        <w:rPr>
          <w:rFonts w:asciiTheme="minorEastAsia" w:hAnsiTheme="minorEastAsia" w:cs="仿宋_GB2312"/>
          <w:kern w:val="0"/>
          <w:sz w:val="30"/>
          <w:szCs w:val="30"/>
        </w:rPr>
      </w:pPr>
      <w:r w:rsidRPr="006D5E60">
        <w:rPr>
          <w:rFonts w:asciiTheme="minorEastAsia" w:hAnsiTheme="minorEastAsia" w:cs="仿宋_GB2312" w:hint="eastAsia"/>
          <w:kern w:val="0"/>
          <w:sz w:val="30"/>
          <w:szCs w:val="30"/>
        </w:rPr>
        <w:t>全面贯彻党的十八届三中、四中、五中、六中全会精神，深入学习贯彻习近平总书记系列重要讲话精神，按照中央和县委、县政府的决策部署，坚持稳中求进工作总基调，牢固树立和贯彻落实新发展理念，适应把握引领经济发展新常态，坚持以提高发展质量和效益为中心，坚持以推进供给侧结构性改革为主线，实施更加积极有效的财政政策，深入推进财税体制改革，全力保障重点领域支出，进一步提高财政资金使用效益，切实防范化解财政风险，为实现全县经济持续健康发展和社会和谐稳定提供更有力的财力保障。</w:t>
      </w:r>
    </w:p>
    <w:p w:rsidR="00B03473" w:rsidRDefault="00B03473" w:rsidP="00CA02D3">
      <w:pPr>
        <w:jc w:val="center"/>
        <w:rPr>
          <w:rFonts w:ascii="方正小标宋简体" w:eastAsia="方正小标宋简体" w:hAnsi="方正小标宋简体" w:cs="方正小标宋简体"/>
          <w:sz w:val="44"/>
          <w:szCs w:val="44"/>
        </w:rPr>
      </w:pPr>
    </w:p>
    <w:p w:rsidR="009F5E4F" w:rsidRPr="00CA02D3" w:rsidRDefault="00CA02D3" w:rsidP="00CA02D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  2017年部门预算表</w:t>
      </w:r>
    </w:p>
    <w:tbl>
      <w:tblPr>
        <w:tblW w:w="9240" w:type="dxa"/>
        <w:tblInd w:w="93" w:type="dxa"/>
        <w:tblLook w:val="04A0"/>
      </w:tblPr>
      <w:tblGrid>
        <w:gridCol w:w="3100"/>
        <w:gridCol w:w="1600"/>
        <w:gridCol w:w="2680"/>
        <w:gridCol w:w="1860"/>
      </w:tblGrid>
      <w:tr w:rsidR="009F5E4F" w:rsidRPr="009F5E4F" w:rsidTr="009F5E4F">
        <w:trPr>
          <w:trHeight w:val="330"/>
        </w:trPr>
        <w:tc>
          <w:tcPr>
            <w:tcW w:w="3100" w:type="dxa"/>
            <w:tcBorders>
              <w:top w:val="nil"/>
              <w:left w:val="nil"/>
              <w:bottom w:val="nil"/>
              <w:right w:val="nil"/>
            </w:tcBorders>
            <w:shd w:val="clear" w:color="auto" w:fill="auto"/>
            <w:noWrap/>
            <w:vAlign w:val="center"/>
            <w:hideMark/>
          </w:tcPr>
          <w:p w:rsidR="009F5E4F" w:rsidRPr="009F5E4F" w:rsidRDefault="00CA02D3" w:rsidP="009F5E4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w:t>
            </w:r>
            <w:r w:rsidR="009F5E4F" w:rsidRPr="009F5E4F">
              <w:rPr>
                <w:rFonts w:ascii="宋体" w:eastAsia="宋体" w:hAnsi="宋体" w:cs="宋体" w:hint="eastAsia"/>
                <w:color w:val="000000"/>
                <w:kern w:val="0"/>
                <w:sz w:val="22"/>
              </w:rPr>
              <w:t>1</w:t>
            </w:r>
          </w:p>
        </w:tc>
        <w:tc>
          <w:tcPr>
            <w:tcW w:w="160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c>
          <w:tcPr>
            <w:tcW w:w="268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c>
          <w:tcPr>
            <w:tcW w:w="186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r>
      <w:tr w:rsidR="009F5E4F" w:rsidRPr="009F5E4F" w:rsidTr="009F5E4F">
        <w:trPr>
          <w:trHeight w:val="510"/>
        </w:trPr>
        <w:tc>
          <w:tcPr>
            <w:tcW w:w="9240" w:type="dxa"/>
            <w:gridSpan w:val="4"/>
            <w:tcBorders>
              <w:top w:val="nil"/>
              <w:left w:val="nil"/>
              <w:bottom w:val="nil"/>
              <w:right w:val="nil"/>
            </w:tcBorders>
            <w:shd w:val="clear" w:color="auto" w:fill="auto"/>
            <w:noWrap/>
            <w:vAlign w:val="center"/>
            <w:hideMark/>
          </w:tcPr>
          <w:p w:rsidR="009F5E4F" w:rsidRPr="009F5E4F" w:rsidRDefault="009F5E4F" w:rsidP="009F5E4F">
            <w:pPr>
              <w:widowControl/>
              <w:jc w:val="center"/>
              <w:rPr>
                <w:rFonts w:ascii="宋体" w:eastAsia="宋体" w:hAnsi="宋体" w:cs="宋体"/>
                <w:b/>
                <w:bCs/>
                <w:color w:val="000000"/>
                <w:kern w:val="0"/>
                <w:sz w:val="40"/>
                <w:szCs w:val="40"/>
              </w:rPr>
            </w:pPr>
            <w:r w:rsidRPr="009F5E4F">
              <w:rPr>
                <w:rFonts w:ascii="宋体" w:eastAsia="宋体" w:hAnsi="宋体" w:cs="宋体" w:hint="eastAsia"/>
                <w:b/>
                <w:bCs/>
                <w:color w:val="000000"/>
                <w:kern w:val="0"/>
                <w:sz w:val="40"/>
                <w:szCs w:val="40"/>
              </w:rPr>
              <w:t>收支总体情况表</w:t>
            </w:r>
          </w:p>
        </w:tc>
      </w:tr>
      <w:tr w:rsidR="009F5E4F" w:rsidRPr="009F5E4F" w:rsidTr="009F5E4F">
        <w:trPr>
          <w:trHeight w:val="450"/>
        </w:trPr>
        <w:tc>
          <w:tcPr>
            <w:tcW w:w="310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单位名称：大埔县住建局</w:t>
            </w:r>
          </w:p>
        </w:tc>
        <w:tc>
          <w:tcPr>
            <w:tcW w:w="160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c>
          <w:tcPr>
            <w:tcW w:w="268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c>
          <w:tcPr>
            <w:tcW w:w="1860" w:type="dxa"/>
            <w:tcBorders>
              <w:top w:val="nil"/>
              <w:left w:val="nil"/>
              <w:bottom w:val="nil"/>
              <w:right w:val="nil"/>
            </w:tcBorders>
            <w:shd w:val="clear" w:color="auto" w:fill="auto"/>
            <w:noWrap/>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单位：万元</w:t>
            </w:r>
          </w:p>
        </w:tc>
      </w:tr>
      <w:tr w:rsidR="009F5E4F" w:rsidRPr="009F5E4F" w:rsidTr="009F5E4F">
        <w:trPr>
          <w:trHeight w:val="480"/>
        </w:trPr>
        <w:tc>
          <w:tcPr>
            <w:tcW w:w="4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收 入</w:t>
            </w:r>
          </w:p>
        </w:tc>
        <w:tc>
          <w:tcPr>
            <w:tcW w:w="4540" w:type="dxa"/>
            <w:gridSpan w:val="2"/>
            <w:tcBorders>
              <w:top w:val="single" w:sz="4" w:space="0" w:color="auto"/>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支 出</w:t>
            </w:r>
          </w:p>
        </w:tc>
      </w:tr>
      <w:tr w:rsidR="009F5E4F" w:rsidRPr="009F5E4F" w:rsidTr="009F5E4F">
        <w:trPr>
          <w:trHeight w:val="48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项 目</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2017年预算</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项 目</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2017年预算</w:t>
            </w:r>
          </w:p>
        </w:tc>
      </w:tr>
      <w:tr w:rsidR="009F5E4F" w:rsidRPr="009F5E4F" w:rsidTr="009F5E4F">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一、财政拨款</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624.76</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一、基本支出</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462.76</w:t>
            </w:r>
          </w:p>
        </w:tc>
      </w:tr>
      <w:tr w:rsidR="009F5E4F" w:rsidRPr="009F5E4F" w:rsidTr="009F5E4F">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二、财政专户拨款</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二、项目支出</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162</w:t>
            </w:r>
          </w:p>
        </w:tc>
      </w:tr>
      <w:tr w:rsidR="009F5E4F" w:rsidRPr="009F5E4F" w:rsidTr="009F5E4F">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三、其他资金</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三、事业单位经营支出</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本年收入合计</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624.76</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本年支出合计</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624.76</w:t>
            </w:r>
          </w:p>
        </w:tc>
      </w:tr>
      <w:tr w:rsidR="009F5E4F" w:rsidRPr="009F5E4F" w:rsidTr="009F5E4F">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四、上级补助收入</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四、对附属单位补助支出</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五、附属单位上缴收入</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五、上缴上级支出</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六、用事业基金弥补收支总额</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六、结转下年</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收入总计</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624.76</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支出总计</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624.76</w:t>
            </w:r>
          </w:p>
        </w:tc>
      </w:tr>
      <w:tr w:rsidR="009F5E4F" w:rsidRPr="009F5E4F" w:rsidTr="009F5E4F">
        <w:trPr>
          <w:trHeight w:val="540"/>
        </w:trPr>
        <w:tc>
          <w:tcPr>
            <w:tcW w:w="9240" w:type="dxa"/>
            <w:gridSpan w:val="4"/>
            <w:tcBorders>
              <w:top w:val="nil"/>
              <w:left w:val="nil"/>
              <w:bottom w:val="nil"/>
              <w:right w:val="nil"/>
            </w:tcBorders>
            <w:shd w:val="clear" w:color="auto" w:fill="auto"/>
            <w:noWrap/>
            <w:vAlign w:val="center"/>
            <w:hideMark/>
          </w:tcPr>
          <w:p w:rsidR="009F5E4F" w:rsidRPr="00CA02D3" w:rsidRDefault="009F5E4F" w:rsidP="009F5E4F">
            <w:pPr>
              <w:widowControl/>
              <w:jc w:val="left"/>
              <w:rPr>
                <w:rFonts w:ascii="宋体" w:eastAsia="宋体" w:hAnsi="宋体" w:cs="宋体"/>
                <w:color w:val="000000"/>
                <w:kern w:val="0"/>
                <w:szCs w:val="21"/>
              </w:rPr>
            </w:pPr>
            <w:r w:rsidRPr="00CA02D3">
              <w:rPr>
                <w:rFonts w:ascii="宋体" w:eastAsia="宋体" w:hAnsi="宋体" w:cs="宋体" w:hint="eastAsia"/>
                <w:color w:val="000000"/>
                <w:kern w:val="0"/>
                <w:szCs w:val="21"/>
              </w:rPr>
              <w:t>注：财政拨款收支情况包括一般公共预算、政府性基金预算、国有资本经营预算拨款收支情</w:t>
            </w:r>
          </w:p>
        </w:tc>
      </w:tr>
    </w:tbl>
    <w:p w:rsidR="009F5E4F" w:rsidRDefault="009F5E4F" w:rsidP="00623BFA">
      <w:pPr>
        <w:ind w:firstLineChars="200" w:firstLine="640"/>
        <w:rPr>
          <w:rFonts w:ascii="黑体" w:eastAsia="黑体" w:hAnsi="宋体" w:cs="宋体"/>
          <w:color w:val="000000"/>
          <w:kern w:val="0"/>
          <w:sz w:val="32"/>
          <w:szCs w:val="32"/>
        </w:rPr>
      </w:pPr>
    </w:p>
    <w:p w:rsidR="009F5E4F" w:rsidRDefault="009F5E4F" w:rsidP="00623BFA">
      <w:pPr>
        <w:ind w:firstLineChars="200" w:firstLine="640"/>
        <w:rPr>
          <w:rFonts w:ascii="黑体" w:eastAsia="黑体" w:hAnsi="宋体" w:cs="宋体"/>
          <w:color w:val="000000"/>
          <w:kern w:val="0"/>
          <w:sz w:val="32"/>
          <w:szCs w:val="32"/>
        </w:rPr>
      </w:pPr>
    </w:p>
    <w:p w:rsidR="009F5E4F" w:rsidRDefault="009F5E4F" w:rsidP="00240EC9">
      <w:pPr>
        <w:rPr>
          <w:rFonts w:ascii="黑体" w:eastAsia="黑体" w:hAnsi="宋体" w:cs="宋体"/>
          <w:color w:val="000000"/>
          <w:kern w:val="0"/>
          <w:sz w:val="32"/>
          <w:szCs w:val="32"/>
        </w:rPr>
      </w:pPr>
    </w:p>
    <w:tbl>
      <w:tblPr>
        <w:tblW w:w="9480" w:type="dxa"/>
        <w:tblInd w:w="93" w:type="dxa"/>
        <w:tblLook w:val="04A0"/>
      </w:tblPr>
      <w:tblGrid>
        <w:gridCol w:w="6460"/>
        <w:gridCol w:w="3020"/>
      </w:tblGrid>
      <w:tr w:rsidR="009F5E4F" w:rsidRPr="009F5E4F" w:rsidTr="009F5E4F">
        <w:trPr>
          <w:trHeight w:val="270"/>
        </w:trPr>
        <w:tc>
          <w:tcPr>
            <w:tcW w:w="6460" w:type="dxa"/>
            <w:tcBorders>
              <w:top w:val="nil"/>
              <w:left w:val="nil"/>
              <w:bottom w:val="nil"/>
              <w:right w:val="nil"/>
            </w:tcBorders>
            <w:shd w:val="clear" w:color="auto" w:fill="auto"/>
            <w:noWrap/>
            <w:vAlign w:val="center"/>
            <w:hideMark/>
          </w:tcPr>
          <w:p w:rsidR="009F5E4F" w:rsidRPr="009F5E4F" w:rsidRDefault="00240EC9" w:rsidP="009F5E4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w:t>
            </w:r>
            <w:r w:rsidR="009F5E4F" w:rsidRPr="009F5E4F">
              <w:rPr>
                <w:rFonts w:ascii="宋体" w:eastAsia="宋体" w:hAnsi="宋体" w:cs="宋体" w:hint="eastAsia"/>
                <w:color w:val="000000"/>
                <w:kern w:val="0"/>
                <w:sz w:val="22"/>
              </w:rPr>
              <w:t>2</w:t>
            </w:r>
          </w:p>
        </w:tc>
        <w:tc>
          <w:tcPr>
            <w:tcW w:w="302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r>
      <w:tr w:rsidR="009F5E4F" w:rsidRPr="009F5E4F" w:rsidTr="009F5E4F">
        <w:trPr>
          <w:trHeight w:val="510"/>
        </w:trPr>
        <w:tc>
          <w:tcPr>
            <w:tcW w:w="9480" w:type="dxa"/>
            <w:gridSpan w:val="2"/>
            <w:tcBorders>
              <w:top w:val="nil"/>
              <w:left w:val="nil"/>
              <w:bottom w:val="nil"/>
              <w:right w:val="nil"/>
            </w:tcBorders>
            <w:shd w:val="clear" w:color="auto" w:fill="auto"/>
            <w:noWrap/>
            <w:vAlign w:val="center"/>
            <w:hideMark/>
          </w:tcPr>
          <w:p w:rsidR="009F5E4F" w:rsidRPr="009F5E4F" w:rsidRDefault="009F5E4F" w:rsidP="009F5E4F">
            <w:pPr>
              <w:widowControl/>
              <w:jc w:val="center"/>
              <w:rPr>
                <w:rFonts w:ascii="宋体" w:eastAsia="宋体" w:hAnsi="宋体" w:cs="宋体"/>
                <w:b/>
                <w:bCs/>
                <w:color w:val="000000"/>
                <w:kern w:val="0"/>
                <w:sz w:val="40"/>
                <w:szCs w:val="40"/>
              </w:rPr>
            </w:pPr>
            <w:r w:rsidRPr="009F5E4F">
              <w:rPr>
                <w:rFonts w:ascii="宋体" w:eastAsia="宋体" w:hAnsi="宋体" w:cs="宋体" w:hint="eastAsia"/>
                <w:b/>
                <w:bCs/>
                <w:color w:val="000000"/>
                <w:kern w:val="0"/>
                <w:sz w:val="40"/>
                <w:szCs w:val="40"/>
              </w:rPr>
              <w:t>收入总体情况表</w:t>
            </w:r>
          </w:p>
        </w:tc>
      </w:tr>
      <w:tr w:rsidR="009F5E4F" w:rsidRPr="009F5E4F" w:rsidTr="009F5E4F">
        <w:trPr>
          <w:trHeight w:val="510"/>
        </w:trPr>
        <w:tc>
          <w:tcPr>
            <w:tcW w:w="646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单位名称：大埔县住建局</w:t>
            </w:r>
          </w:p>
        </w:tc>
        <w:tc>
          <w:tcPr>
            <w:tcW w:w="3020" w:type="dxa"/>
            <w:tcBorders>
              <w:top w:val="nil"/>
              <w:left w:val="nil"/>
              <w:bottom w:val="nil"/>
              <w:right w:val="nil"/>
            </w:tcBorders>
            <w:shd w:val="clear" w:color="auto" w:fill="auto"/>
            <w:noWrap/>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单位：万元</w:t>
            </w:r>
          </w:p>
        </w:tc>
      </w:tr>
      <w:tr w:rsidR="009F5E4F" w:rsidRPr="009F5E4F" w:rsidTr="009F5E4F">
        <w:trPr>
          <w:trHeight w:val="48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项      目</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2017年预算</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一、预算拨款</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624.76</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一般公共预算拨款</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624.76</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基金预算拨款</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二、财政专户拨款</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教育收费</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其他财政收入拨款</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三、其他资金</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事业收入</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事业单位经营收入</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其他收入</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本 年 收 入 合 计</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624.76</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四、上级补助收入</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五、附属单位上缴收入</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六、用事业基金弥补收支总额</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收   入   总  计</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624.76</w:t>
            </w:r>
          </w:p>
        </w:tc>
      </w:tr>
    </w:tbl>
    <w:p w:rsidR="009F5E4F" w:rsidRDefault="009F5E4F" w:rsidP="00623BFA">
      <w:pPr>
        <w:ind w:firstLineChars="200" w:firstLine="640"/>
        <w:rPr>
          <w:rFonts w:ascii="黑体" w:eastAsia="黑体" w:hAnsi="宋体" w:cs="宋体"/>
          <w:color w:val="000000"/>
          <w:kern w:val="0"/>
          <w:sz w:val="32"/>
          <w:szCs w:val="32"/>
        </w:rPr>
      </w:pPr>
    </w:p>
    <w:p w:rsidR="009F5E4F" w:rsidRDefault="009F5E4F" w:rsidP="00623BFA">
      <w:pPr>
        <w:ind w:firstLineChars="200" w:firstLine="640"/>
        <w:rPr>
          <w:rFonts w:ascii="黑体" w:eastAsia="黑体" w:hAnsi="宋体" w:cs="宋体"/>
          <w:color w:val="000000"/>
          <w:kern w:val="0"/>
          <w:sz w:val="32"/>
          <w:szCs w:val="32"/>
        </w:rPr>
      </w:pPr>
    </w:p>
    <w:p w:rsidR="009F5E4F" w:rsidRDefault="009F5E4F" w:rsidP="00623BFA">
      <w:pPr>
        <w:ind w:firstLineChars="200" w:firstLine="640"/>
        <w:rPr>
          <w:rFonts w:ascii="黑体" w:eastAsia="黑体" w:hAnsi="宋体" w:cs="宋体"/>
          <w:color w:val="000000"/>
          <w:kern w:val="0"/>
          <w:sz w:val="32"/>
          <w:szCs w:val="32"/>
        </w:rPr>
      </w:pPr>
    </w:p>
    <w:p w:rsidR="009F5E4F" w:rsidRDefault="009F5E4F" w:rsidP="00623BFA">
      <w:pPr>
        <w:ind w:firstLineChars="200" w:firstLine="640"/>
        <w:rPr>
          <w:rFonts w:ascii="黑体" w:eastAsia="黑体" w:hAnsi="宋体" w:cs="宋体"/>
          <w:color w:val="000000"/>
          <w:kern w:val="0"/>
          <w:sz w:val="32"/>
          <w:szCs w:val="32"/>
        </w:rPr>
      </w:pPr>
    </w:p>
    <w:p w:rsidR="009F5E4F" w:rsidRDefault="009F5E4F" w:rsidP="00623BFA">
      <w:pPr>
        <w:ind w:firstLineChars="200" w:firstLine="640"/>
        <w:rPr>
          <w:rFonts w:ascii="黑体" w:eastAsia="黑体" w:hAnsi="宋体" w:cs="宋体"/>
          <w:color w:val="000000"/>
          <w:kern w:val="0"/>
          <w:sz w:val="32"/>
          <w:szCs w:val="32"/>
        </w:rPr>
      </w:pPr>
    </w:p>
    <w:tbl>
      <w:tblPr>
        <w:tblW w:w="9680" w:type="dxa"/>
        <w:tblInd w:w="93" w:type="dxa"/>
        <w:tblLook w:val="04A0"/>
      </w:tblPr>
      <w:tblGrid>
        <w:gridCol w:w="6560"/>
        <w:gridCol w:w="3120"/>
      </w:tblGrid>
      <w:tr w:rsidR="009F5E4F" w:rsidRPr="009F5E4F" w:rsidTr="009F5E4F">
        <w:trPr>
          <w:trHeight w:val="450"/>
        </w:trPr>
        <w:tc>
          <w:tcPr>
            <w:tcW w:w="6560" w:type="dxa"/>
            <w:tcBorders>
              <w:top w:val="nil"/>
              <w:left w:val="nil"/>
              <w:bottom w:val="nil"/>
              <w:right w:val="nil"/>
            </w:tcBorders>
            <w:shd w:val="clear" w:color="auto" w:fill="auto"/>
            <w:noWrap/>
            <w:vAlign w:val="center"/>
            <w:hideMark/>
          </w:tcPr>
          <w:p w:rsidR="009F5E4F" w:rsidRPr="009F5E4F" w:rsidRDefault="00240EC9" w:rsidP="009F5E4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w:t>
            </w:r>
            <w:r w:rsidR="009F5E4F" w:rsidRPr="009F5E4F">
              <w:rPr>
                <w:rFonts w:ascii="宋体" w:eastAsia="宋体" w:hAnsi="宋体" w:cs="宋体" w:hint="eastAsia"/>
                <w:color w:val="000000"/>
                <w:kern w:val="0"/>
                <w:sz w:val="22"/>
              </w:rPr>
              <w:t>3</w:t>
            </w:r>
          </w:p>
        </w:tc>
        <w:tc>
          <w:tcPr>
            <w:tcW w:w="312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r>
      <w:tr w:rsidR="009F5E4F" w:rsidRPr="009F5E4F" w:rsidTr="009F5E4F">
        <w:trPr>
          <w:trHeight w:val="510"/>
        </w:trPr>
        <w:tc>
          <w:tcPr>
            <w:tcW w:w="9680" w:type="dxa"/>
            <w:gridSpan w:val="2"/>
            <w:tcBorders>
              <w:top w:val="nil"/>
              <w:left w:val="nil"/>
              <w:bottom w:val="nil"/>
              <w:right w:val="nil"/>
            </w:tcBorders>
            <w:shd w:val="clear" w:color="auto" w:fill="auto"/>
            <w:noWrap/>
            <w:vAlign w:val="center"/>
            <w:hideMark/>
          </w:tcPr>
          <w:p w:rsidR="009F5E4F" w:rsidRPr="009F5E4F" w:rsidRDefault="009F5E4F" w:rsidP="009F5E4F">
            <w:pPr>
              <w:widowControl/>
              <w:jc w:val="center"/>
              <w:rPr>
                <w:rFonts w:ascii="宋体" w:eastAsia="宋体" w:hAnsi="宋体" w:cs="宋体"/>
                <w:b/>
                <w:bCs/>
                <w:color w:val="000000"/>
                <w:kern w:val="0"/>
                <w:sz w:val="40"/>
                <w:szCs w:val="40"/>
              </w:rPr>
            </w:pPr>
            <w:r w:rsidRPr="009F5E4F">
              <w:rPr>
                <w:rFonts w:ascii="宋体" w:eastAsia="宋体" w:hAnsi="宋体" w:cs="宋体" w:hint="eastAsia"/>
                <w:b/>
                <w:bCs/>
                <w:color w:val="000000"/>
                <w:kern w:val="0"/>
                <w:sz w:val="40"/>
                <w:szCs w:val="40"/>
              </w:rPr>
              <w:t>支出总体情况表</w:t>
            </w:r>
          </w:p>
        </w:tc>
      </w:tr>
      <w:tr w:rsidR="009F5E4F" w:rsidRPr="009F5E4F" w:rsidTr="009F5E4F">
        <w:trPr>
          <w:trHeight w:val="555"/>
        </w:trPr>
        <w:tc>
          <w:tcPr>
            <w:tcW w:w="656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单位名称：大埔县住建局</w:t>
            </w:r>
          </w:p>
        </w:tc>
        <w:tc>
          <w:tcPr>
            <w:tcW w:w="3120" w:type="dxa"/>
            <w:tcBorders>
              <w:top w:val="nil"/>
              <w:left w:val="nil"/>
              <w:bottom w:val="nil"/>
              <w:right w:val="nil"/>
            </w:tcBorders>
            <w:shd w:val="clear" w:color="auto" w:fill="auto"/>
            <w:noWrap/>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单位：万元</w:t>
            </w:r>
          </w:p>
        </w:tc>
      </w:tr>
      <w:tr w:rsidR="009F5E4F" w:rsidRPr="009F5E4F" w:rsidTr="009F5E4F">
        <w:trPr>
          <w:trHeight w:val="46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项   目</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2017年预算</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一、基本支出</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462.76</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工资福利支出</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246.37</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一般商品和服务支出</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115.75</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对个人和家庭的补助</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97.39</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其他资本性支出等</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3.25</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二、项目支出</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162</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行政事业类项目</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基本建设类项目</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其他类项目</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162</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三、事业单位经营支出</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本  年  支  出  合  计</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624.76</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四、对附属单位补助支出</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五、上缴上级支出</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六、结转下年</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支   出   总  计</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624.76</w:t>
            </w:r>
          </w:p>
        </w:tc>
      </w:tr>
    </w:tbl>
    <w:p w:rsidR="00116E7A" w:rsidRDefault="00116E7A" w:rsidP="00CA02D3">
      <w:pPr>
        <w:rPr>
          <w:rFonts w:ascii="黑体" w:eastAsia="黑体" w:hAnsi="宋体" w:cs="宋体"/>
          <w:color w:val="000000"/>
          <w:kern w:val="0"/>
          <w:sz w:val="32"/>
          <w:szCs w:val="32"/>
        </w:rPr>
      </w:pPr>
    </w:p>
    <w:p w:rsidR="00CA02D3" w:rsidRDefault="00CA02D3" w:rsidP="00CA02D3">
      <w:pPr>
        <w:rPr>
          <w:rFonts w:ascii="黑体" w:eastAsia="黑体" w:hAnsi="宋体" w:cs="宋体"/>
          <w:color w:val="000000"/>
          <w:kern w:val="0"/>
          <w:sz w:val="32"/>
          <w:szCs w:val="32"/>
        </w:rPr>
      </w:pPr>
    </w:p>
    <w:p w:rsidR="00CA02D3" w:rsidRDefault="00CA02D3" w:rsidP="00CA02D3">
      <w:pPr>
        <w:rPr>
          <w:rFonts w:ascii="黑体" w:eastAsia="黑体" w:hAnsi="宋体" w:cs="宋体"/>
          <w:color w:val="000000"/>
          <w:kern w:val="0"/>
          <w:sz w:val="32"/>
          <w:szCs w:val="32"/>
        </w:rPr>
      </w:pPr>
    </w:p>
    <w:tbl>
      <w:tblPr>
        <w:tblW w:w="10320" w:type="dxa"/>
        <w:tblInd w:w="93" w:type="dxa"/>
        <w:tblLook w:val="04A0"/>
      </w:tblPr>
      <w:tblGrid>
        <w:gridCol w:w="3340"/>
        <w:gridCol w:w="1900"/>
        <w:gridCol w:w="2960"/>
        <w:gridCol w:w="2120"/>
      </w:tblGrid>
      <w:tr w:rsidR="009F5E4F" w:rsidRPr="009F5E4F" w:rsidTr="009F5E4F">
        <w:trPr>
          <w:trHeight w:val="270"/>
        </w:trPr>
        <w:tc>
          <w:tcPr>
            <w:tcW w:w="3340" w:type="dxa"/>
            <w:tcBorders>
              <w:top w:val="nil"/>
              <w:left w:val="nil"/>
              <w:bottom w:val="nil"/>
              <w:right w:val="nil"/>
            </w:tcBorders>
            <w:shd w:val="clear" w:color="auto" w:fill="auto"/>
            <w:noWrap/>
            <w:vAlign w:val="center"/>
            <w:hideMark/>
          </w:tcPr>
          <w:p w:rsidR="009F5E4F" w:rsidRPr="009F5E4F" w:rsidRDefault="00240EC9" w:rsidP="009F5E4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w:t>
            </w:r>
            <w:r w:rsidR="009F5E4F" w:rsidRPr="009F5E4F">
              <w:rPr>
                <w:rFonts w:ascii="宋体" w:eastAsia="宋体" w:hAnsi="宋体" w:cs="宋体" w:hint="eastAsia"/>
                <w:color w:val="000000"/>
                <w:kern w:val="0"/>
                <w:sz w:val="22"/>
              </w:rPr>
              <w:t>4</w:t>
            </w:r>
          </w:p>
        </w:tc>
        <w:tc>
          <w:tcPr>
            <w:tcW w:w="190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c>
          <w:tcPr>
            <w:tcW w:w="296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c>
          <w:tcPr>
            <w:tcW w:w="212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r>
      <w:tr w:rsidR="009F5E4F" w:rsidRPr="009F5E4F" w:rsidTr="009F5E4F">
        <w:trPr>
          <w:trHeight w:val="510"/>
        </w:trPr>
        <w:tc>
          <w:tcPr>
            <w:tcW w:w="10320" w:type="dxa"/>
            <w:gridSpan w:val="4"/>
            <w:tcBorders>
              <w:top w:val="nil"/>
              <w:left w:val="nil"/>
              <w:bottom w:val="nil"/>
              <w:right w:val="nil"/>
            </w:tcBorders>
            <w:shd w:val="clear" w:color="auto" w:fill="auto"/>
            <w:noWrap/>
            <w:vAlign w:val="center"/>
            <w:hideMark/>
          </w:tcPr>
          <w:p w:rsidR="009F5E4F" w:rsidRPr="009F5E4F" w:rsidRDefault="009F5E4F" w:rsidP="009F5E4F">
            <w:pPr>
              <w:widowControl/>
              <w:jc w:val="center"/>
              <w:rPr>
                <w:rFonts w:ascii="宋体" w:eastAsia="宋体" w:hAnsi="宋体" w:cs="宋体"/>
                <w:b/>
                <w:bCs/>
                <w:color w:val="000000"/>
                <w:kern w:val="0"/>
                <w:sz w:val="40"/>
                <w:szCs w:val="40"/>
              </w:rPr>
            </w:pPr>
            <w:r w:rsidRPr="009F5E4F">
              <w:rPr>
                <w:rFonts w:ascii="宋体" w:eastAsia="宋体" w:hAnsi="宋体" w:cs="宋体" w:hint="eastAsia"/>
                <w:b/>
                <w:bCs/>
                <w:color w:val="000000"/>
                <w:kern w:val="0"/>
                <w:sz w:val="40"/>
                <w:szCs w:val="40"/>
              </w:rPr>
              <w:t>财政拨款收支总体情况表</w:t>
            </w:r>
          </w:p>
        </w:tc>
      </w:tr>
      <w:tr w:rsidR="009F5E4F" w:rsidRPr="009F5E4F" w:rsidTr="009F5E4F">
        <w:trPr>
          <w:trHeight w:val="435"/>
        </w:trPr>
        <w:tc>
          <w:tcPr>
            <w:tcW w:w="334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单位名称：大埔县住建局</w:t>
            </w:r>
          </w:p>
        </w:tc>
        <w:tc>
          <w:tcPr>
            <w:tcW w:w="190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c>
          <w:tcPr>
            <w:tcW w:w="296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c>
          <w:tcPr>
            <w:tcW w:w="2120" w:type="dxa"/>
            <w:tcBorders>
              <w:top w:val="nil"/>
              <w:left w:val="nil"/>
              <w:bottom w:val="nil"/>
              <w:right w:val="nil"/>
            </w:tcBorders>
            <w:shd w:val="clear" w:color="auto" w:fill="auto"/>
            <w:noWrap/>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单位：万元</w:t>
            </w:r>
          </w:p>
        </w:tc>
      </w:tr>
      <w:tr w:rsidR="009F5E4F" w:rsidRPr="009F5E4F" w:rsidTr="009F5E4F">
        <w:trPr>
          <w:trHeight w:val="525"/>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收    入</w:t>
            </w:r>
          </w:p>
        </w:tc>
        <w:tc>
          <w:tcPr>
            <w:tcW w:w="5080" w:type="dxa"/>
            <w:gridSpan w:val="2"/>
            <w:tcBorders>
              <w:top w:val="single" w:sz="4" w:space="0" w:color="auto"/>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支    出</w:t>
            </w:r>
          </w:p>
        </w:tc>
      </w:tr>
      <w:tr w:rsidR="009F5E4F" w:rsidRPr="009F5E4F" w:rsidTr="009F5E4F">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项 目</w:t>
            </w:r>
          </w:p>
        </w:tc>
        <w:tc>
          <w:tcPr>
            <w:tcW w:w="19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2017年预算</w:t>
            </w:r>
          </w:p>
        </w:tc>
        <w:tc>
          <w:tcPr>
            <w:tcW w:w="29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项 目</w:t>
            </w:r>
          </w:p>
        </w:tc>
        <w:tc>
          <w:tcPr>
            <w:tcW w:w="2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2017年预算</w:t>
            </w:r>
          </w:p>
        </w:tc>
      </w:tr>
      <w:tr w:rsidR="009F5E4F" w:rsidRPr="009F5E4F" w:rsidTr="009F5E4F">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b/>
                <w:bCs/>
                <w:color w:val="000000"/>
                <w:kern w:val="0"/>
                <w:sz w:val="22"/>
              </w:rPr>
            </w:pPr>
            <w:r w:rsidRPr="009F5E4F">
              <w:rPr>
                <w:rFonts w:ascii="宋体" w:eastAsia="宋体" w:hAnsi="宋体" w:cs="宋体" w:hint="eastAsia"/>
                <w:b/>
                <w:bCs/>
                <w:color w:val="000000"/>
                <w:kern w:val="0"/>
                <w:sz w:val="22"/>
              </w:rPr>
              <w:t>一、</w:t>
            </w:r>
            <w:r w:rsidRPr="009F5E4F">
              <w:rPr>
                <w:rFonts w:ascii="宋体" w:eastAsia="宋体" w:hAnsi="宋体" w:cs="宋体" w:hint="eastAsia"/>
                <w:color w:val="000000"/>
                <w:kern w:val="0"/>
                <w:sz w:val="22"/>
              </w:rPr>
              <w:t>一般公共预算</w:t>
            </w:r>
          </w:p>
        </w:tc>
        <w:tc>
          <w:tcPr>
            <w:tcW w:w="19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624.76</w:t>
            </w:r>
          </w:p>
        </w:tc>
        <w:tc>
          <w:tcPr>
            <w:tcW w:w="29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b/>
                <w:bCs/>
                <w:color w:val="000000"/>
                <w:kern w:val="0"/>
                <w:sz w:val="22"/>
              </w:rPr>
            </w:pPr>
            <w:r w:rsidRPr="009F5E4F">
              <w:rPr>
                <w:rFonts w:ascii="宋体" w:eastAsia="宋体" w:hAnsi="宋体" w:cs="宋体" w:hint="eastAsia"/>
                <w:b/>
                <w:bCs/>
                <w:color w:val="000000"/>
                <w:kern w:val="0"/>
                <w:sz w:val="22"/>
              </w:rPr>
              <w:t>一、</w:t>
            </w:r>
            <w:r w:rsidRPr="009F5E4F">
              <w:rPr>
                <w:rFonts w:ascii="宋体" w:eastAsia="宋体" w:hAnsi="宋体" w:cs="宋体" w:hint="eastAsia"/>
                <w:color w:val="000000"/>
                <w:kern w:val="0"/>
                <w:sz w:val="22"/>
              </w:rPr>
              <w:t>一般公共预算</w:t>
            </w:r>
          </w:p>
        </w:tc>
        <w:tc>
          <w:tcPr>
            <w:tcW w:w="2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624.76</w:t>
            </w:r>
          </w:p>
        </w:tc>
      </w:tr>
      <w:tr w:rsidR="009F5E4F" w:rsidRPr="009F5E4F" w:rsidTr="009F5E4F">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二、政府性基金预算</w:t>
            </w:r>
          </w:p>
        </w:tc>
        <w:tc>
          <w:tcPr>
            <w:tcW w:w="19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9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二、政府性基金预算</w:t>
            </w:r>
          </w:p>
        </w:tc>
        <w:tc>
          <w:tcPr>
            <w:tcW w:w="2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三、国有资本经营预算</w:t>
            </w:r>
          </w:p>
        </w:tc>
        <w:tc>
          <w:tcPr>
            <w:tcW w:w="19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9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三、国有资本经营预算</w:t>
            </w:r>
          </w:p>
        </w:tc>
        <w:tc>
          <w:tcPr>
            <w:tcW w:w="2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29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本年收入合计</w:t>
            </w:r>
          </w:p>
        </w:tc>
        <w:tc>
          <w:tcPr>
            <w:tcW w:w="19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624.76</w:t>
            </w:r>
          </w:p>
        </w:tc>
        <w:tc>
          <w:tcPr>
            <w:tcW w:w="29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本年支出合计</w:t>
            </w:r>
          </w:p>
        </w:tc>
        <w:tc>
          <w:tcPr>
            <w:tcW w:w="2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624.76</w:t>
            </w:r>
          </w:p>
        </w:tc>
      </w:tr>
    </w:tbl>
    <w:p w:rsidR="009F5E4F" w:rsidRDefault="009F5E4F" w:rsidP="00623BFA">
      <w:pPr>
        <w:ind w:firstLineChars="200" w:firstLine="640"/>
        <w:rPr>
          <w:rFonts w:ascii="黑体" w:eastAsia="黑体" w:hAnsi="宋体" w:cs="宋体"/>
          <w:color w:val="000000"/>
          <w:kern w:val="0"/>
          <w:sz w:val="32"/>
          <w:szCs w:val="32"/>
        </w:rPr>
      </w:pPr>
    </w:p>
    <w:p w:rsidR="009F5E4F" w:rsidRDefault="009F5E4F" w:rsidP="00623BFA">
      <w:pPr>
        <w:ind w:firstLineChars="200" w:firstLine="640"/>
        <w:rPr>
          <w:rFonts w:ascii="黑体" w:eastAsia="黑体" w:hAnsi="宋体" w:cs="宋体"/>
          <w:color w:val="000000"/>
          <w:kern w:val="0"/>
          <w:sz w:val="32"/>
          <w:szCs w:val="32"/>
        </w:rPr>
      </w:pPr>
    </w:p>
    <w:p w:rsidR="009F5E4F" w:rsidRDefault="009F5E4F" w:rsidP="00623BFA">
      <w:pPr>
        <w:ind w:firstLineChars="200" w:firstLine="640"/>
        <w:rPr>
          <w:rFonts w:ascii="黑体" w:eastAsia="黑体" w:hAnsi="宋体" w:cs="宋体"/>
          <w:color w:val="000000"/>
          <w:kern w:val="0"/>
          <w:sz w:val="32"/>
          <w:szCs w:val="32"/>
        </w:rPr>
      </w:pPr>
    </w:p>
    <w:p w:rsidR="00CA02D3" w:rsidRDefault="00CA02D3" w:rsidP="00623BFA">
      <w:pPr>
        <w:ind w:firstLineChars="200" w:firstLine="640"/>
        <w:rPr>
          <w:rFonts w:ascii="黑体" w:eastAsia="黑体" w:hAnsi="宋体" w:cs="宋体"/>
          <w:color w:val="000000"/>
          <w:kern w:val="0"/>
          <w:sz w:val="32"/>
          <w:szCs w:val="32"/>
        </w:rPr>
      </w:pPr>
    </w:p>
    <w:p w:rsidR="00CA02D3" w:rsidRDefault="00CA02D3" w:rsidP="00623BFA">
      <w:pPr>
        <w:ind w:firstLineChars="200" w:firstLine="640"/>
        <w:rPr>
          <w:rFonts w:ascii="黑体" w:eastAsia="黑体" w:hAnsi="宋体" w:cs="宋体"/>
          <w:color w:val="000000"/>
          <w:kern w:val="0"/>
          <w:sz w:val="32"/>
          <w:szCs w:val="32"/>
        </w:rPr>
      </w:pPr>
    </w:p>
    <w:p w:rsidR="00CA02D3" w:rsidRDefault="00CA02D3" w:rsidP="00623BFA">
      <w:pPr>
        <w:ind w:firstLineChars="200" w:firstLine="640"/>
        <w:rPr>
          <w:rFonts w:ascii="黑体" w:eastAsia="黑体" w:hAnsi="宋体" w:cs="宋体"/>
          <w:color w:val="000000"/>
          <w:kern w:val="0"/>
          <w:sz w:val="32"/>
          <w:szCs w:val="32"/>
        </w:rPr>
      </w:pPr>
    </w:p>
    <w:p w:rsidR="00CA02D3" w:rsidRDefault="00CA02D3" w:rsidP="00623BFA">
      <w:pPr>
        <w:ind w:firstLineChars="200" w:firstLine="640"/>
        <w:rPr>
          <w:rFonts w:ascii="黑体" w:eastAsia="黑体" w:hAnsi="宋体" w:cs="宋体"/>
          <w:color w:val="000000"/>
          <w:kern w:val="0"/>
          <w:sz w:val="32"/>
          <w:szCs w:val="32"/>
        </w:rPr>
      </w:pPr>
    </w:p>
    <w:p w:rsidR="00CA02D3" w:rsidRDefault="00CA02D3" w:rsidP="00623BFA">
      <w:pPr>
        <w:ind w:firstLineChars="200" w:firstLine="640"/>
        <w:rPr>
          <w:rFonts w:ascii="黑体" w:eastAsia="黑体" w:hAnsi="宋体" w:cs="宋体"/>
          <w:color w:val="000000"/>
          <w:kern w:val="0"/>
          <w:sz w:val="32"/>
          <w:szCs w:val="32"/>
        </w:rPr>
      </w:pPr>
    </w:p>
    <w:p w:rsidR="00CA02D3" w:rsidRDefault="00CA02D3" w:rsidP="00623BFA">
      <w:pPr>
        <w:ind w:firstLineChars="200" w:firstLine="640"/>
        <w:rPr>
          <w:rFonts w:ascii="黑体" w:eastAsia="黑体" w:hAnsi="宋体" w:cs="宋体"/>
          <w:color w:val="000000"/>
          <w:kern w:val="0"/>
          <w:sz w:val="32"/>
          <w:szCs w:val="32"/>
        </w:rPr>
      </w:pPr>
    </w:p>
    <w:tbl>
      <w:tblPr>
        <w:tblW w:w="10520" w:type="dxa"/>
        <w:tblInd w:w="93" w:type="dxa"/>
        <w:tblLook w:val="04A0"/>
      </w:tblPr>
      <w:tblGrid>
        <w:gridCol w:w="4900"/>
        <w:gridCol w:w="2040"/>
        <w:gridCol w:w="1800"/>
        <w:gridCol w:w="1780"/>
      </w:tblGrid>
      <w:tr w:rsidR="00116E7A" w:rsidRPr="00116E7A" w:rsidTr="00116E7A">
        <w:trPr>
          <w:trHeight w:val="270"/>
        </w:trPr>
        <w:tc>
          <w:tcPr>
            <w:tcW w:w="4900" w:type="dxa"/>
            <w:tcBorders>
              <w:top w:val="nil"/>
              <w:left w:val="nil"/>
              <w:bottom w:val="nil"/>
              <w:right w:val="nil"/>
            </w:tcBorders>
            <w:shd w:val="clear" w:color="auto" w:fill="auto"/>
            <w:noWrap/>
            <w:vAlign w:val="center"/>
            <w:hideMark/>
          </w:tcPr>
          <w:p w:rsidR="00116E7A" w:rsidRPr="00116E7A" w:rsidRDefault="00240EC9" w:rsidP="00116E7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w:t>
            </w:r>
            <w:r w:rsidR="00116E7A" w:rsidRPr="00116E7A">
              <w:rPr>
                <w:rFonts w:ascii="宋体" w:eastAsia="宋体" w:hAnsi="宋体" w:cs="宋体" w:hint="eastAsia"/>
                <w:color w:val="000000"/>
                <w:kern w:val="0"/>
                <w:sz w:val="22"/>
              </w:rPr>
              <w:t>5</w:t>
            </w:r>
          </w:p>
        </w:tc>
        <w:tc>
          <w:tcPr>
            <w:tcW w:w="204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178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r>
      <w:tr w:rsidR="00116E7A" w:rsidRPr="00116E7A" w:rsidTr="00116E7A">
        <w:trPr>
          <w:trHeight w:val="660"/>
        </w:trPr>
        <w:tc>
          <w:tcPr>
            <w:tcW w:w="10520" w:type="dxa"/>
            <w:gridSpan w:val="4"/>
            <w:tcBorders>
              <w:top w:val="nil"/>
              <w:left w:val="nil"/>
              <w:bottom w:val="nil"/>
              <w:right w:val="nil"/>
            </w:tcBorders>
            <w:shd w:val="clear" w:color="auto" w:fill="auto"/>
            <w:noWrap/>
            <w:vAlign w:val="center"/>
            <w:hideMark/>
          </w:tcPr>
          <w:p w:rsidR="00116E7A" w:rsidRPr="00116E7A" w:rsidRDefault="00116E7A" w:rsidP="00116E7A">
            <w:pPr>
              <w:widowControl/>
              <w:jc w:val="center"/>
              <w:rPr>
                <w:rFonts w:ascii="宋体" w:eastAsia="宋体" w:hAnsi="宋体" w:cs="宋体"/>
                <w:b/>
                <w:bCs/>
                <w:color w:val="000000"/>
                <w:kern w:val="0"/>
                <w:sz w:val="40"/>
                <w:szCs w:val="40"/>
              </w:rPr>
            </w:pPr>
            <w:r w:rsidRPr="00116E7A">
              <w:rPr>
                <w:rFonts w:ascii="宋体" w:eastAsia="宋体" w:hAnsi="宋体" w:cs="宋体" w:hint="eastAsia"/>
                <w:b/>
                <w:bCs/>
                <w:color w:val="000000"/>
                <w:kern w:val="0"/>
                <w:sz w:val="40"/>
                <w:szCs w:val="40"/>
              </w:rPr>
              <w:t>2017年一般公共预算支出情况表（按功能分类科目）</w:t>
            </w:r>
          </w:p>
        </w:tc>
      </w:tr>
      <w:tr w:rsidR="00116E7A" w:rsidRPr="00116E7A" w:rsidTr="00116E7A">
        <w:trPr>
          <w:trHeight w:val="405"/>
        </w:trPr>
        <w:tc>
          <w:tcPr>
            <w:tcW w:w="490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单位名称：大埔县住建局</w:t>
            </w:r>
          </w:p>
        </w:tc>
        <w:tc>
          <w:tcPr>
            <w:tcW w:w="204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1780" w:type="dxa"/>
            <w:tcBorders>
              <w:top w:val="nil"/>
              <w:left w:val="nil"/>
              <w:bottom w:val="nil"/>
              <w:right w:val="nil"/>
            </w:tcBorders>
            <w:shd w:val="clear" w:color="auto" w:fill="auto"/>
            <w:noWrap/>
            <w:vAlign w:val="center"/>
            <w:hideMark/>
          </w:tcPr>
          <w:p w:rsidR="00116E7A" w:rsidRPr="00116E7A" w:rsidRDefault="00116E7A" w:rsidP="00116E7A">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单位：万元</w:t>
            </w:r>
          </w:p>
        </w:tc>
      </w:tr>
      <w:tr w:rsidR="00116E7A" w:rsidRPr="00116E7A" w:rsidTr="00116E7A">
        <w:trPr>
          <w:trHeight w:val="390"/>
        </w:trPr>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功能科目名称</w:t>
            </w:r>
          </w:p>
        </w:tc>
        <w:tc>
          <w:tcPr>
            <w:tcW w:w="5620" w:type="dxa"/>
            <w:gridSpan w:val="3"/>
            <w:tcBorders>
              <w:top w:val="single" w:sz="4" w:space="0" w:color="auto"/>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一般公共预算支出</w:t>
            </w:r>
          </w:p>
        </w:tc>
      </w:tr>
      <w:tr w:rsidR="00116E7A" w:rsidRPr="00116E7A" w:rsidTr="00116E7A">
        <w:trPr>
          <w:trHeight w:val="390"/>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204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小计</w:t>
            </w:r>
          </w:p>
        </w:tc>
        <w:tc>
          <w:tcPr>
            <w:tcW w:w="18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基本支出</w:t>
            </w:r>
          </w:p>
        </w:tc>
        <w:tc>
          <w:tcPr>
            <w:tcW w:w="178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项目支出</w:t>
            </w:r>
          </w:p>
        </w:tc>
      </w:tr>
      <w:tr w:rsidR="00116E7A"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合   计</w:t>
            </w:r>
          </w:p>
        </w:tc>
        <w:tc>
          <w:tcPr>
            <w:tcW w:w="204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624.76</w:t>
            </w:r>
          </w:p>
        </w:tc>
        <w:tc>
          <w:tcPr>
            <w:tcW w:w="18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462.76</w:t>
            </w:r>
          </w:p>
        </w:tc>
        <w:tc>
          <w:tcPr>
            <w:tcW w:w="178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162</w:t>
            </w:r>
          </w:p>
        </w:tc>
      </w:tr>
      <w:tr w:rsidR="00240EC9"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40EC9" w:rsidRPr="00400584" w:rsidRDefault="00240EC9" w:rsidP="00240EC9">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[201]一般公共服务支出</w:t>
            </w:r>
          </w:p>
        </w:tc>
        <w:tc>
          <w:tcPr>
            <w:tcW w:w="204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240EC9"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40EC9" w:rsidRPr="00400584" w:rsidRDefault="00240EC9" w:rsidP="00240EC9">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  [20104]发展与改革事务</w:t>
            </w:r>
          </w:p>
        </w:tc>
        <w:tc>
          <w:tcPr>
            <w:tcW w:w="204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240EC9"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40EC9" w:rsidRPr="00400584" w:rsidRDefault="00240EC9" w:rsidP="00240EC9">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    [2010499]其他发展与改革事务支出</w:t>
            </w:r>
          </w:p>
        </w:tc>
        <w:tc>
          <w:tcPr>
            <w:tcW w:w="204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240EC9"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40EC9" w:rsidRPr="00400584" w:rsidRDefault="00240EC9" w:rsidP="00240EC9">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  [20111]纪检监察事务</w:t>
            </w:r>
          </w:p>
        </w:tc>
        <w:tc>
          <w:tcPr>
            <w:tcW w:w="204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240EC9"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40EC9" w:rsidRPr="00400584" w:rsidRDefault="00240EC9" w:rsidP="00240EC9">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    [2011105]派驻派出机构</w:t>
            </w:r>
          </w:p>
        </w:tc>
        <w:tc>
          <w:tcPr>
            <w:tcW w:w="204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240EC9"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40EC9" w:rsidRPr="00400584" w:rsidRDefault="00240EC9" w:rsidP="00240EC9">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 [20131]党委办公厅（室）及相关机构事务</w:t>
            </w:r>
          </w:p>
        </w:tc>
        <w:tc>
          <w:tcPr>
            <w:tcW w:w="204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240EC9"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40EC9" w:rsidRPr="00400584" w:rsidRDefault="00240EC9" w:rsidP="00240EC9">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    [2013101]行政运行</w:t>
            </w:r>
          </w:p>
        </w:tc>
        <w:tc>
          <w:tcPr>
            <w:tcW w:w="204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vAlign w:val="center"/>
            <w:hideMark/>
          </w:tcPr>
          <w:p w:rsidR="00240EC9" w:rsidRDefault="00240EC9" w:rsidP="00240E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116E7A"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[212] 城乡社区支出</w:t>
            </w:r>
          </w:p>
        </w:tc>
        <w:tc>
          <w:tcPr>
            <w:tcW w:w="204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556.06</w:t>
            </w:r>
          </w:p>
        </w:tc>
        <w:tc>
          <w:tcPr>
            <w:tcW w:w="18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394.06</w:t>
            </w:r>
          </w:p>
        </w:tc>
        <w:tc>
          <w:tcPr>
            <w:tcW w:w="178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162</w:t>
            </w:r>
          </w:p>
        </w:tc>
      </w:tr>
      <w:tr w:rsidR="00116E7A"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[21201]城乡社区管理事务</w:t>
            </w:r>
          </w:p>
        </w:tc>
        <w:tc>
          <w:tcPr>
            <w:tcW w:w="204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556.06</w:t>
            </w:r>
          </w:p>
        </w:tc>
        <w:tc>
          <w:tcPr>
            <w:tcW w:w="18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394.06</w:t>
            </w:r>
          </w:p>
        </w:tc>
        <w:tc>
          <w:tcPr>
            <w:tcW w:w="178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162</w:t>
            </w:r>
          </w:p>
        </w:tc>
      </w:tr>
      <w:tr w:rsidR="00116E7A"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[2120101]行政运行</w:t>
            </w:r>
          </w:p>
        </w:tc>
        <w:tc>
          <w:tcPr>
            <w:tcW w:w="204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556.06</w:t>
            </w:r>
          </w:p>
        </w:tc>
        <w:tc>
          <w:tcPr>
            <w:tcW w:w="18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394.06</w:t>
            </w:r>
          </w:p>
        </w:tc>
        <w:tc>
          <w:tcPr>
            <w:tcW w:w="178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162</w:t>
            </w:r>
          </w:p>
        </w:tc>
      </w:tr>
      <w:tr w:rsidR="00116E7A"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[208]社会保障和就业支出</w:t>
            </w:r>
          </w:p>
        </w:tc>
        <w:tc>
          <w:tcPr>
            <w:tcW w:w="204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68.7</w:t>
            </w:r>
          </w:p>
        </w:tc>
        <w:tc>
          <w:tcPr>
            <w:tcW w:w="18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68.7</w:t>
            </w:r>
          </w:p>
        </w:tc>
        <w:tc>
          <w:tcPr>
            <w:tcW w:w="178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r>
      <w:tr w:rsidR="00116E7A"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[20805]行政事业单位离退休</w:t>
            </w:r>
          </w:p>
        </w:tc>
        <w:tc>
          <w:tcPr>
            <w:tcW w:w="204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68.7</w:t>
            </w:r>
          </w:p>
        </w:tc>
        <w:tc>
          <w:tcPr>
            <w:tcW w:w="18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68.7</w:t>
            </w:r>
          </w:p>
        </w:tc>
        <w:tc>
          <w:tcPr>
            <w:tcW w:w="178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r>
      <w:tr w:rsidR="00116E7A"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[2080501]归口管理的行政单位离退休</w:t>
            </w:r>
          </w:p>
        </w:tc>
        <w:tc>
          <w:tcPr>
            <w:tcW w:w="204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68.7</w:t>
            </w:r>
          </w:p>
        </w:tc>
        <w:tc>
          <w:tcPr>
            <w:tcW w:w="18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68.7</w:t>
            </w:r>
          </w:p>
        </w:tc>
        <w:tc>
          <w:tcPr>
            <w:tcW w:w="178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r>
      <w:tr w:rsidR="00116E7A"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[2080502]事业单位离退休</w:t>
            </w:r>
          </w:p>
        </w:tc>
        <w:tc>
          <w:tcPr>
            <w:tcW w:w="204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r>
      <w:tr w:rsidR="00116E7A" w:rsidRPr="00116E7A" w:rsidTr="00116E7A">
        <w:trPr>
          <w:trHeight w:val="270"/>
        </w:trPr>
        <w:tc>
          <w:tcPr>
            <w:tcW w:w="490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204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178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r>
      <w:tr w:rsidR="00116E7A" w:rsidRPr="00116E7A" w:rsidTr="00116E7A">
        <w:trPr>
          <w:trHeight w:val="270"/>
        </w:trPr>
        <w:tc>
          <w:tcPr>
            <w:tcW w:w="4900" w:type="dxa"/>
            <w:tcBorders>
              <w:top w:val="nil"/>
              <w:left w:val="nil"/>
              <w:bottom w:val="nil"/>
              <w:right w:val="nil"/>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注：功能科目名称根据相应单位填写。</w:t>
            </w:r>
          </w:p>
        </w:tc>
        <w:tc>
          <w:tcPr>
            <w:tcW w:w="204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178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r>
    </w:tbl>
    <w:p w:rsidR="009F5E4F" w:rsidRDefault="009F5E4F" w:rsidP="00623BFA">
      <w:pPr>
        <w:ind w:firstLineChars="200" w:firstLine="640"/>
        <w:rPr>
          <w:rFonts w:ascii="黑体" w:eastAsia="黑体" w:hAnsi="宋体" w:cs="宋体"/>
          <w:color w:val="000000"/>
          <w:kern w:val="0"/>
          <w:sz w:val="32"/>
          <w:szCs w:val="32"/>
        </w:rPr>
      </w:pPr>
    </w:p>
    <w:p w:rsidR="00116E7A" w:rsidRDefault="00116E7A" w:rsidP="00623BFA">
      <w:pPr>
        <w:ind w:firstLineChars="200" w:firstLine="640"/>
        <w:rPr>
          <w:rFonts w:ascii="黑体" w:eastAsia="黑体" w:hAnsi="宋体" w:cs="宋体"/>
          <w:color w:val="000000"/>
          <w:kern w:val="0"/>
          <w:sz w:val="32"/>
          <w:szCs w:val="32"/>
        </w:rPr>
      </w:pPr>
    </w:p>
    <w:tbl>
      <w:tblPr>
        <w:tblW w:w="8279" w:type="dxa"/>
        <w:tblInd w:w="93" w:type="dxa"/>
        <w:tblLook w:val="04A0"/>
      </w:tblPr>
      <w:tblGrid>
        <w:gridCol w:w="3336"/>
        <w:gridCol w:w="3335"/>
        <w:gridCol w:w="1608"/>
      </w:tblGrid>
      <w:tr w:rsidR="00240EC9" w:rsidRPr="00DA497E" w:rsidTr="0022501B">
        <w:trPr>
          <w:trHeight w:val="424"/>
        </w:trPr>
        <w:tc>
          <w:tcPr>
            <w:tcW w:w="0" w:type="auto"/>
            <w:tcBorders>
              <w:top w:val="nil"/>
              <w:left w:val="nil"/>
              <w:bottom w:val="nil"/>
              <w:right w:val="nil"/>
            </w:tcBorders>
            <w:shd w:val="clear" w:color="auto" w:fill="auto"/>
            <w:noWrap/>
            <w:vAlign w:val="bottom"/>
            <w:hideMark/>
          </w:tcPr>
          <w:p w:rsidR="0022501B" w:rsidRDefault="0022501B" w:rsidP="00240EC9">
            <w:pPr>
              <w:widowControl/>
              <w:jc w:val="left"/>
              <w:rPr>
                <w:rFonts w:ascii="宋体" w:eastAsia="宋体" w:hAnsi="宋体" w:cs="Arial"/>
                <w:color w:val="000000"/>
                <w:kern w:val="0"/>
                <w:sz w:val="20"/>
                <w:szCs w:val="20"/>
              </w:rPr>
            </w:pPr>
          </w:p>
          <w:p w:rsidR="0022501B" w:rsidRDefault="0022501B" w:rsidP="00240EC9">
            <w:pPr>
              <w:widowControl/>
              <w:jc w:val="left"/>
              <w:rPr>
                <w:rFonts w:ascii="宋体" w:eastAsia="宋体" w:hAnsi="宋体" w:cs="Arial"/>
                <w:color w:val="000000"/>
                <w:kern w:val="0"/>
                <w:sz w:val="20"/>
                <w:szCs w:val="20"/>
              </w:rPr>
            </w:pPr>
          </w:p>
          <w:p w:rsidR="0022501B" w:rsidRDefault="0022501B" w:rsidP="00240EC9">
            <w:pPr>
              <w:widowControl/>
              <w:jc w:val="left"/>
              <w:rPr>
                <w:rFonts w:ascii="宋体" w:eastAsia="宋体" w:hAnsi="宋体" w:cs="Arial"/>
                <w:color w:val="000000"/>
                <w:kern w:val="0"/>
                <w:sz w:val="20"/>
                <w:szCs w:val="20"/>
              </w:rPr>
            </w:pPr>
          </w:p>
          <w:p w:rsidR="0022501B" w:rsidRDefault="0022501B" w:rsidP="00240EC9">
            <w:pPr>
              <w:widowControl/>
              <w:jc w:val="left"/>
              <w:rPr>
                <w:rFonts w:ascii="宋体" w:eastAsia="宋体" w:hAnsi="宋体" w:cs="Arial"/>
                <w:color w:val="000000"/>
                <w:kern w:val="0"/>
                <w:sz w:val="20"/>
                <w:szCs w:val="20"/>
              </w:rPr>
            </w:pPr>
          </w:p>
          <w:p w:rsidR="0022501B" w:rsidRDefault="0022501B" w:rsidP="00240EC9">
            <w:pPr>
              <w:widowControl/>
              <w:jc w:val="left"/>
              <w:rPr>
                <w:rFonts w:ascii="宋体" w:eastAsia="宋体" w:hAnsi="宋体" w:cs="Arial"/>
                <w:color w:val="000000"/>
                <w:kern w:val="0"/>
                <w:sz w:val="20"/>
                <w:szCs w:val="20"/>
              </w:rPr>
            </w:pPr>
          </w:p>
          <w:p w:rsidR="0022501B" w:rsidRDefault="0022501B" w:rsidP="00240EC9">
            <w:pPr>
              <w:widowControl/>
              <w:jc w:val="left"/>
              <w:rPr>
                <w:rFonts w:ascii="宋体" w:eastAsia="宋体" w:hAnsi="宋体" w:cs="Arial"/>
                <w:color w:val="000000"/>
                <w:kern w:val="0"/>
                <w:sz w:val="20"/>
                <w:szCs w:val="20"/>
              </w:rPr>
            </w:pPr>
          </w:p>
          <w:p w:rsidR="00240EC9" w:rsidRPr="00DA497E" w:rsidRDefault="00240EC9" w:rsidP="00240EC9">
            <w:pPr>
              <w:widowControl/>
              <w:jc w:val="left"/>
              <w:rPr>
                <w:rFonts w:ascii="Arial" w:eastAsia="宋体" w:hAnsi="Arial" w:cs="Arial"/>
                <w:kern w:val="0"/>
                <w:sz w:val="20"/>
                <w:szCs w:val="20"/>
              </w:rPr>
            </w:pPr>
            <w:r w:rsidRPr="00DA497E">
              <w:rPr>
                <w:rFonts w:ascii="宋体" w:eastAsia="宋体" w:hAnsi="宋体" w:cs="Arial" w:hint="eastAsia"/>
                <w:color w:val="000000"/>
                <w:kern w:val="0"/>
                <w:sz w:val="20"/>
                <w:szCs w:val="20"/>
              </w:rPr>
              <w:lastRenderedPageBreak/>
              <w:t>表6</w:t>
            </w:r>
          </w:p>
        </w:tc>
        <w:tc>
          <w:tcPr>
            <w:tcW w:w="0" w:type="auto"/>
            <w:tcBorders>
              <w:top w:val="nil"/>
              <w:left w:val="nil"/>
              <w:bottom w:val="nil"/>
              <w:right w:val="nil"/>
            </w:tcBorders>
            <w:shd w:val="clear" w:color="auto" w:fill="auto"/>
            <w:noWrap/>
            <w:vAlign w:val="bottom"/>
            <w:hideMark/>
          </w:tcPr>
          <w:p w:rsidR="00240EC9" w:rsidRPr="00DA497E" w:rsidRDefault="00240EC9" w:rsidP="00240EC9">
            <w:pPr>
              <w:widowControl/>
              <w:jc w:val="left"/>
              <w:rPr>
                <w:rFonts w:ascii="Arial" w:eastAsia="宋体" w:hAnsi="Arial" w:cs="Arial"/>
                <w:kern w:val="0"/>
                <w:sz w:val="20"/>
                <w:szCs w:val="20"/>
              </w:rPr>
            </w:pPr>
          </w:p>
        </w:tc>
        <w:tc>
          <w:tcPr>
            <w:tcW w:w="1599" w:type="dxa"/>
            <w:tcBorders>
              <w:top w:val="nil"/>
              <w:left w:val="nil"/>
              <w:bottom w:val="nil"/>
              <w:right w:val="nil"/>
            </w:tcBorders>
            <w:shd w:val="clear" w:color="000000" w:fill="FFFFFF"/>
            <w:noWrap/>
            <w:vAlign w:val="center"/>
            <w:hideMark/>
          </w:tcPr>
          <w:p w:rsidR="00240EC9" w:rsidRPr="00DA497E" w:rsidRDefault="00240EC9" w:rsidP="00240EC9">
            <w:pPr>
              <w:widowControl/>
              <w:jc w:val="right"/>
              <w:rPr>
                <w:rFonts w:ascii="宋体" w:eastAsia="宋体" w:hAnsi="宋体" w:cs="Arial"/>
                <w:color w:val="000000"/>
                <w:kern w:val="0"/>
                <w:sz w:val="20"/>
                <w:szCs w:val="20"/>
              </w:rPr>
            </w:pPr>
          </w:p>
        </w:tc>
      </w:tr>
      <w:tr w:rsidR="00240EC9" w:rsidRPr="00DA497E" w:rsidTr="0022501B">
        <w:trPr>
          <w:trHeight w:val="527"/>
        </w:trPr>
        <w:tc>
          <w:tcPr>
            <w:tcW w:w="8279" w:type="dxa"/>
            <w:gridSpan w:val="3"/>
            <w:tcBorders>
              <w:top w:val="nil"/>
              <w:left w:val="nil"/>
              <w:bottom w:val="nil"/>
              <w:right w:val="nil"/>
            </w:tcBorders>
            <w:shd w:val="clear" w:color="000000" w:fill="FFFFFF"/>
            <w:noWrap/>
            <w:vAlign w:val="center"/>
            <w:hideMark/>
          </w:tcPr>
          <w:p w:rsidR="00240EC9" w:rsidRPr="00DA497E" w:rsidRDefault="00240EC9" w:rsidP="00240EC9">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lastRenderedPageBreak/>
              <w:t>一般公共预算基本支出情况表（按支出经济分类科目）</w:t>
            </w:r>
          </w:p>
        </w:tc>
      </w:tr>
      <w:tr w:rsidR="00240EC9" w:rsidRPr="00DA497E" w:rsidTr="0022501B">
        <w:trPr>
          <w:trHeight w:val="424"/>
        </w:trPr>
        <w:tc>
          <w:tcPr>
            <w:tcW w:w="0" w:type="auto"/>
            <w:gridSpan w:val="2"/>
            <w:tcBorders>
              <w:top w:val="nil"/>
              <w:left w:val="nil"/>
              <w:bottom w:val="nil"/>
              <w:right w:val="nil"/>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住建局</w:t>
            </w:r>
          </w:p>
        </w:tc>
        <w:tc>
          <w:tcPr>
            <w:tcW w:w="1599" w:type="dxa"/>
            <w:tcBorders>
              <w:top w:val="nil"/>
              <w:left w:val="nil"/>
              <w:bottom w:val="nil"/>
              <w:right w:val="nil"/>
            </w:tcBorders>
            <w:shd w:val="clear" w:color="000000" w:fill="FFFFFF"/>
            <w:noWrap/>
            <w:vAlign w:val="center"/>
            <w:hideMark/>
          </w:tcPr>
          <w:p w:rsidR="00240EC9" w:rsidRPr="00DA497E" w:rsidRDefault="00240EC9" w:rsidP="00240EC9">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240EC9" w:rsidRPr="00DA497E" w:rsidTr="0022501B">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240EC9" w:rsidRPr="00DA497E" w:rsidRDefault="00240EC9" w:rsidP="00240EC9">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240EC9" w:rsidRPr="00DA497E" w:rsidRDefault="00240EC9" w:rsidP="00240EC9">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99" w:type="dxa"/>
            <w:tcBorders>
              <w:top w:val="single" w:sz="4" w:space="0" w:color="000000"/>
              <w:left w:val="nil"/>
              <w:bottom w:val="nil"/>
              <w:right w:val="single" w:sz="4" w:space="0" w:color="000000"/>
            </w:tcBorders>
            <w:shd w:val="clear" w:color="000000" w:fill="FFFFFF"/>
            <w:noWrap/>
            <w:vAlign w:val="center"/>
            <w:hideMark/>
          </w:tcPr>
          <w:p w:rsidR="00240EC9" w:rsidRPr="00DA497E" w:rsidRDefault="0022501B" w:rsidP="00240EC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240EC9" w:rsidRPr="00DA497E">
              <w:rPr>
                <w:rFonts w:ascii="宋体" w:eastAsia="宋体" w:hAnsi="宋体" w:cs="Arial" w:hint="eastAsia"/>
                <w:color w:val="000000"/>
                <w:kern w:val="0"/>
                <w:sz w:val="20"/>
                <w:szCs w:val="20"/>
              </w:rPr>
              <w:t>年预算</w:t>
            </w:r>
          </w:p>
        </w:tc>
      </w:tr>
      <w:tr w:rsidR="0022501B" w:rsidRPr="00DA497E" w:rsidTr="0022501B">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99" w:type="dxa"/>
            <w:tcBorders>
              <w:top w:val="single" w:sz="4" w:space="0" w:color="auto"/>
              <w:left w:val="nil"/>
              <w:bottom w:val="single" w:sz="4" w:space="0" w:color="auto"/>
              <w:right w:val="single" w:sz="4" w:space="0" w:color="auto"/>
            </w:tcBorders>
            <w:shd w:val="clear" w:color="000000" w:fill="FFFFFF"/>
            <w:noWrap/>
            <w:hideMark/>
          </w:tcPr>
          <w:p w:rsidR="0022501B" w:rsidRPr="00116E7A" w:rsidRDefault="0022501B" w:rsidP="00641584">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462.76</w:t>
            </w:r>
          </w:p>
        </w:tc>
      </w:tr>
      <w:tr w:rsidR="0022501B"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99" w:type="dxa"/>
            <w:tcBorders>
              <w:top w:val="nil"/>
              <w:left w:val="nil"/>
              <w:bottom w:val="single" w:sz="4" w:space="0" w:color="auto"/>
              <w:right w:val="single" w:sz="4" w:space="0" w:color="auto"/>
            </w:tcBorders>
            <w:shd w:val="clear" w:color="000000" w:fill="FFFFFF"/>
            <w:noWrap/>
            <w:hideMark/>
          </w:tcPr>
          <w:p w:rsidR="0022501B" w:rsidRPr="00116E7A" w:rsidRDefault="00E021CD" w:rsidP="00641584">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265.13</w:t>
            </w:r>
          </w:p>
        </w:tc>
      </w:tr>
      <w:tr w:rsidR="0022501B"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99" w:type="dxa"/>
            <w:tcBorders>
              <w:top w:val="nil"/>
              <w:left w:val="nil"/>
              <w:bottom w:val="single" w:sz="4" w:space="0" w:color="auto"/>
              <w:right w:val="single" w:sz="4" w:space="0" w:color="auto"/>
            </w:tcBorders>
            <w:shd w:val="clear" w:color="000000" w:fill="FFFFFF"/>
            <w:noWrap/>
            <w:hideMark/>
          </w:tcPr>
          <w:p w:rsidR="0022501B" w:rsidRPr="00116E7A" w:rsidRDefault="0022501B" w:rsidP="00641584">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121.07</w:t>
            </w:r>
          </w:p>
        </w:tc>
      </w:tr>
      <w:tr w:rsidR="0022501B"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99" w:type="dxa"/>
            <w:tcBorders>
              <w:top w:val="nil"/>
              <w:left w:val="nil"/>
              <w:bottom w:val="single" w:sz="4" w:space="0" w:color="auto"/>
              <w:right w:val="single" w:sz="4" w:space="0" w:color="auto"/>
            </w:tcBorders>
            <w:shd w:val="clear" w:color="000000" w:fill="FFFFFF"/>
            <w:noWrap/>
            <w:hideMark/>
          </w:tcPr>
          <w:p w:rsidR="0022501B" w:rsidRPr="00116E7A" w:rsidRDefault="0022501B" w:rsidP="00641584">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87.34</w:t>
            </w:r>
          </w:p>
        </w:tc>
      </w:tr>
      <w:tr w:rsidR="0022501B"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99" w:type="dxa"/>
            <w:tcBorders>
              <w:top w:val="nil"/>
              <w:left w:val="nil"/>
              <w:bottom w:val="single" w:sz="4" w:space="0" w:color="auto"/>
              <w:right w:val="single" w:sz="4" w:space="0" w:color="auto"/>
            </w:tcBorders>
            <w:shd w:val="clear" w:color="000000" w:fill="FFFFFF"/>
            <w:noWrap/>
            <w:hideMark/>
          </w:tcPr>
          <w:p w:rsidR="0022501B" w:rsidRPr="00116E7A" w:rsidRDefault="0022501B" w:rsidP="00641584">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4.68</w:t>
            </w:r>
          </w:p>
        </w:tc>
      </w:tr>
      <w:tr w:rsidR="0022501B"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99" w:type="dxa"/>
            <w:tcBorders>
              <w:top w:val="nil"/>
              <w:left w:val="nil"/>
              <w:bottom w:val="single" w:sz="4" w:space="0" w:color="auto"/>
              <w:right w:val="single" w:sz="4" w:space="0" w:color="auto"/>
            </w:tcBorders>
            <w:shd w:val="clear" w:color="000000" w:fill="FFFFFF"/>
            <w:noWrap/>
            <w:hideMark/>
          </w:tcPr>
          <w:p w:rsidR="0022501B" w:rsidRPr="00116E7A" w:rsidRDefault="0022501B" w:rsidP="00641584">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28.38</w:t>
            </w:r>
          </w:p>
        </w:tc>
      </w:tr>
      <w:tr w:rsidR="0022501B"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99" w:type="dxa"/>
            <w:tcBorders>
              <w:top w:val="nil"/>
              <w:left w:val="nil"/>
              <w:bottom w:val="single" w:sz="4" w:space="0" w:color="auto"/>
              <w:right w:val="single" w:sz="4" w:space="0" w:color="auto"/>
            </w:tcBorders>
            <w:shd w:val="clear" w:color="000000" w:fill="FFFFFF"/>
            <w:noWrap/>
            <w:hideMark/>
          </w:tcPr>
          <w:p w:rsidR="0022501B" w:rsidRPr="00116E7A" w:rsidRDefault="00E021CD" w:rsidP="00641584">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18.76</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[30199</w:t>
            </w:r>
            <w:r w:rsidRPr="00DA497E">
              <w:rPr>
                <w:rFonts w:ascii="宋体" w:eastAsia="宋体" w:hAnsi="宋体" w:cs="Arial" w:hint="eastAsia"/>
                <w:color w:val="000000"/>
                <w:kern w:val="0"/>
                <w:sz w:val="20"/>
                <w:szCs w:val="20"/>
              </w:rPr>
              <w:t>] 其他工资福利支出</w:t>
            </w:r>
          </w:p>
        </w:tc>
        <w:tc>
          <w:tcPr>
            <w:tcW w:w="1599" w:type="dxa"/>
            <w:tcBorders>
              <w:top w:val="nil"/>
              <w:left w:val="nil"/>
              <w:bottom w:val="single" w:sz="4" w:space="0" w:color="auto"/>
              <w:right w:val="single" w:sz="4" w:space="0" w:color="auto"/>
            </w:tcBorders>
            <w:shd w:val="clear" w:color="000000" w:fill="FFFFFF"/>
            <w:noWrap/>
            <w:hideMark/>
          </w:tcPr>
          <w:p w:rsidR="00240EC9" w:rsidRPr="00116E7A" w:rsidRDefault="00240EC9" w:rsidP="00240EC9">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w:t>
            </w:r>
            <w:r w:rsidR="0022501B">
              <w:rPr>
                <w:rFonts w:ascii="宋体" w:eastAsia="宋体" w:hAnsi="宋体" w:cs="宋体" w:hint="eastAsia"/>
                <w:color w:val="000000"/>
                <w:kern w:val="0"/>
                <w:sz w:val="22"/>
              </w:rPr>
              <w:t>.9</w:t>
            </w:r>
          </w:p>
        </w:tc>
      </w:tr>
      <w:tr w:rsidR="0022501B"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99" w:type="dxa"/>
            <w:tcBorders>
              <w:top w:val="nil"/>
              <w:left w:val="nil"/>
              <w:bottom w:val="single" w:sz="4" w:space="0" w:color="auto"/>
              <w:right w:val="single" w:sz="4" w:space="0" w:color="auto"/>
            </w:tcBorders>
            <w:shd w:val="clear" w:color="000000" w:fill="FFFFFF"/>
            <w:noWrap/>
            <w:hideMark/>
          </w:tcPr>
          <w:p w:rsidR="0022501B" w:rsidRPr="00116E7A" w:rsidRDefault="0022501B" w:rsidP="00641584">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115.75</w:t>
            </w:r>
          </w:p>
        </w:tc>
      </w:tr>
      <w:tr w:rsidR="0022501B"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99" w:type="dxa"/>
            <w:tcBorders>
              <w:top w:val="nil"/>
              <w:left w:val="nil"/>
              <w:bottom w:val="single" w:sz="4" w:space="0" w:color="auto"/>
              <w:right w:val="single" w:sz="4" w:space="0" w:color="auto"/>
            </w:tcBorders>
            <w:shd w:val="clear" w:color="000000" w:fill="FFFFFF"/>
            <w:noWrap/>
            <w:hideMark/>
          </w:tcPr>
          <w:p w:rsidR="0022501B" w:rsidRPr="00116E7A" w:rsidRDefault="0022501B" w:rsidP="00641584">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11.75</w:t>
            </w:r>
          </w:p>
        </w:tc>
      </w:tr>
      <w:tr w:rsidR="0022501B"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99" w:type="dxa"/>
            <w:tcBorders>
              <w:top w:val="nil"/>
              <w:left w:val="nil"/>
              <w:bottom w:val="single" w:sz="4" w:space="0" w:color="auto"/>
              <w:right w:val="single" w:sz="4" w:space="0" w:color="auto"/>
            </w:tcBorders>
            <w:shd w:val="clear" w:color="000000" w:fill="FFFFFF"/>
            <w:noWrap/>
            <w:hideMark/>
          </w:tcPr>
          <w:p w:rsidR="0022501B" w:rsidRPr="00116E7A" w:rsidRDefault="0022501B" w:rsidP="00641584">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0.3</w:t>
            </w:r>
          </w:p>
        </w:tc>
      </w:tr>
      <w:tr w:rsidR="0022501B"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99" w:type="dxa"/>
            <w:tcBorders>
              <w:top w:val="nil"/>
              <w:left w:val="nil"/>
              <w:bottom w:val="single" w:sz="4" w:space="0" w:color="auto"/>
              <w:right w:val="single" w:sz="4" w:space="0" w:color="auto"/>
            </w:tcBorders>
            <w:shd w:val="clear" w:color="000000" w:fill="FFFFFF"/>
            <w:noWrap/>
            <w:hideMark/>
          </w:tcPr>
          <w:p w:rsidR="0022501B" w:rsidRPr="00116E7A" w:rsidRDefault="0022501B" w:rsidP="00641584">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r>
      <w:tr w:rsidR="0022501B"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99" w:type="dxa"/>
            <w:tcBorders>
              <w:top w:val="nil"/>
              <w:left w:val="nil"/>
              <w:bottom w:val="single" w:sz="4" w:space="0" w:color="auto"/>
              <w:right w:val="single" w:sz="4" w:space="0" w:color="auto"/>
            </w:tcBorders>
            <w:shd w:val="clear" w:color="000000" w:fill="FFFFFF"/>
            <w:noWrap/>
            <w:hideMark/>
          </w:tcPr>
          <w:p w:rsidR="0022501B" w:rsidRPr="00116E7A" w:rsidRDefault="0022501B" w:rsidP="00641584">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0.85</w:t>
            </w:r>
          </w:p>
        </w:tc>
      </w:tr>
      <w:tr w:rsidR="0022501B"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99" w:type="dxa"/>
            <w:tcBorders>
              <w:top w:val="nil"/>
              <w:left w:val="nil"/>
              <w:bottom w:val="single" w:sz="4" w:space="0" w:color="auto"/>
              <w:right w:val="single" w:sz="4" w:space="0" w:color="auto"/>
            </w:tcBorders>
            <w:shd w:val="clear" w:color="000000" w:fill="FFFFFF"/>
            <w:noWrap/>
            <w:hideMark/>
          </w:tcPr>
          <w:p w:rsidR="0022501B" w:rsidRPr="00116E7A" w:rsidRDefault="0022501B" w:rsidP="00641584">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1.62</w:t>
            </w:r>
          </w:p>
        </w:tc>
      </w:tr>
      <w:tr w:rsidR="0022501B"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99" w:type="dxa"/>
            <w:tcBorders>
              <w:top w:val="nil"/>
              <w:left w:val="nil"/>
              <w:bottom w:val="single" w:sz="4" w:space="0" w:color="auto"/>
              <w:right w:val="single" w:sz="4" w:space="0" w:color="auto"/>
            </w:tcBorders>
            <w:shd w:val="clear" w:color="000000" w:fill="FFFFFF"/>
            <w:noWrap/>
            <w:hideMark/>
          </w:tcPr>
          <w:p w:rsidR="0022501B" w:rsidRPr="00116E7A" w:rsidRDefault="0022501B" w:rsidP="00641584">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3.5</w:t>
            </w:r>
          </w:p>
        </w:tc>
      </w:tr>
      <w:tr w:rsidR="0022501B"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2501B" w:rsidRPr="00DA497E" w:rsidRDefault="0022501B"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99" w:type="dxa"/>
            <w:tcBorders>
              <w:top w:val="nil"/>
              <w:left w:val="nil"/>
              <w:bottom w:val="single" w:sz="4" w:space="0" w:color="auto"/>
              <w:right w:val="single" w:sz="4" w:space="0" w:color="auto"/>
            </w:tcBorders>
            <w:shd w:val="clear" w:color="000000" w:fill="FFFFFF"/>
            <w:noWrap/>
            <w:hideMark/>
          </w:tcPr>
          <w:p w:rsidR="0022501B" w:rsidRPr="00116E7A" w:rsidRDefault="0022501B" w:rsidP="00641584">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17.16</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3.2</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9.12</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3.5</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1.62</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2.8</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17.6</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2</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1.83</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36.5</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3.25</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3.25</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40EC9" w:rsidP="00240EC9">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0　</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40EC9" w:rsidP="00240EC9">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0　</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40EC9" w:rsidP="00240EC9">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0　</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40EC9" w:rsidP="00240EC9">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0　</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40EC9" w:rsidP="00240EC9">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0　</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40EC9" w:rsidP="00240EC9">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0　</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40EC9" w:rsidP="00240EC9">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0　</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40EC9" w:rsidP="00240EC9">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0　</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40EC9" w:rsidP="00240EC9">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0　</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40EC9" w:rsidP="00240EC9">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0　</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E021CD"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78.63</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17.68</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9.2</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39.69</w:t>
            </w:r>
          </w:p>
        </w:tc>
      </w:tr>
      <w:tr w:rsidR="00240EC9" w:rsidRPr="00DA497E" w:rsidTr="0022501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DA497E" w:rsidRDefault="00240EC9" w:rsidP="00240EC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99" w:type="dxa"/>
            <w:tcBorders>
              <w:top w:val="nil"/>
              <w:left w:val="nil"/>
              <w:bottom w:val="single" w:sz="4" w:space="0" w:color="auto"/>
              <w:right w:val="single" w:sz="4" w:space="0" w:color="auto"/>
            </w:tcBorders>
            <w:shd w:val="clear" w:color="000000" w:fill="FFFFFF"/>
            <w:noWrap/>
            <w:vAlign w:val="center"/>
            <w:hideMark/>
          </w:tcPr>
          <w:p w:rsidR="00240EC9" w:rsidRPr="00400584" w:rsidRDefault="0022501B" w:rsidP="00240EC9">
            <w:pPr>
              <w:widowControl/>
              <w:jc w:val="right"/>
              <w:rPr>
                <w:rFonts w:ascii="宋体" w:eastAsia="宋体" w:hAnsi="宋体" w:cs="Arial"/>
                <w:color w:val="000000"/>
                <w:kern w:val="0"/>
                <w:sz w:val="22"/>
              </w:rPr>
            </w:pPr>
            <w:r>
              <w:rPr>
                <w:rFonts w:ascii="宋体" w:eastAsia="宋体" w:hAnsi="宋体" w:cs="Arial" w:hint="eastAsia"/>
                <w:color w:val="000000"/>
                <w:kern w:val="0"/>
                <w:sz w:val="22"/>
              </w:rPr>
              <w:t>12.06</w:t>
            </w:r>
            <w:r w:rsidR="00240EC9" w:rsidRPr="00400584">
              <w:rPr>
                <w:rFonts w:ascii="宋体" w:eastAsia="宋体" w:hAnsi="宋体" w:cs="Arial" w:hint="eastAsia"/>
                <w:color w:val="000000"/>
                <w:kern w:val="0"/>
                <w:sz w:val="22"/>
              </w:rPr>
              <w:t xml:space="preserve">　</w:t>
            </w:r>
          </w:p>
        </w:tc>
      </w:tr>
    </w:tbl>
    <w:p w:rsidR="00240EC9" w:rsidRDefault="00240EC9" w:rsidP="00240EC9">
      <w:pPr>
        <w:rPr>
          <w:rFonts w:ascii="黑体" w:eastAsia="黑体" w:hAnsi="宋体" w:cs="宋体"/>
          <w:color w:val="000000"/>
          <w:kern w:val="0"/>
          <w:sz w:val="32"/>
          <w:szCs w:val="32"/>
        </w:rPr>
      </w:pPr>
    </w:p>
    <w:p w:rsidR="00240EC9" w:rsidRDefault="00240EC9" w:rsidP="00240EC9">
      <w:pPr>
        <w:rPr>
          <w:rFonts w:ascii="黑体" w:eastAsia="黑体" w:hAnsi="宋体" w:cs="宋体"/>
          <w:color w:val="000000"/>
          <w:kern w:val="0"/>
          <w:sz w:val="32"/>
          <w:szCs w:val="32"/>
        </w:rPr>
      </w:pPr>
    </w:p>
    <w:p w:rsidR="00240EC9" w:rsidRDefault="00240EC9" w:rsidP="00240EC9">
      <w:pPr>
        <w:rPr>
          <w:rFonts w:ascii="黑体" w:eastAsia="黑体" w:hAnsi="宋体" w:cs="宋体"/>
          <w:color w:val="000000"/>
          <w:kern w:val="0"/>
          <w:sz w:val="32"/>
          <w:szCs w:val="32"/>
        </w:rPr>
      </w:pPr>
    </w:p>
    <w:p w:rsidR="00240EC9" w:rsidRDefault="00240EC9" w:rsidP="00240EC9">
      <w:pPr>
        <w:rPr>
          <w:rFonts w:ascii="黑体" w:eastAsia="黑体" w:hAnsi="宋体" w:cs="宋体"/>
          <w:color w:val="000000"/>
          <w:kern w:val="0"/>
          <w:sz w:val="32"/>
          <w:szCs w:val="32"/>
        </w:rPr>
      </w:pPr>
    </w:p>
    <w:p w:rsidR="00240EC9" w:rsidRDefault="00240EC9" w:rsidP="00240EC9">
      <w:pPr>
        <w:rPr>
          <w:rFonts w:ascii="黑体" w:eastAsia="黑体" w:hAnsi="宋体" w:cs="宋体"/>
          <w:color w:val="000000"/>
          <w:kern w:val="0"/>
          <w:sz w:val="32"/>
          <w:szCs w:val="32"/>
        </w:rPr>
      </w:pPr>
    </w:p>
    <w:tbl>
      <w:tblPr>
        <w:tblW w:w="8089" w:type="dxa"/>
        <w:tblInd w:w="93" w:type="dxa"/>
        <w:tblLook w:val="04A0"/>
      </w:tblPr>
      <w:tblGrid>
        <w:gridCol w:w="3397"/>
        <w:gridCol w:w="3396"/>
        <w:gridCol w:w="1296"/>
      </w:tblGrid>
      <w:tr w:rsidR="00240EC9" w:rsidRPr="0048089B" w:rsidTr="00240EC9">
        <w:trPr>
          <w:trHeight w:val="340"/>
        </w:trPr>
        <w:tc>
          <w:tcPr>
            <w:tcW w:w="0" w:type="auto"/>
            <w:tcBorders>
              <w:top w:val="nil"/>
              <w:left w:val="nil"/>
              <w:bottom w:val="nil"/>
              <w:right w:val="nil"/>
            </w:tcBorders>
            <w:shd w:val="clear" w:color="auto" w:fill="auto"/>
            <w:noWrap/>
            <w:vAlign w:val="bottom"/>
            <w:hideMark/>
          </w:tcPr>
          <w:p w:rsidR="00240EC9" w:rsidRPr="0048089B" w:rsidRDefault="00240EC9" w:rsidP="00240EC9">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240EC9" w:rsidRPr="0048089B" w:rsidRDefault="00240EC9" w:rsidP="00240EC9">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p>
        </w:tc>
      </w:tr>
      <w:tr w:rsidR="00240EC9" w:rsidRPr="0048089B" w:rsidTr="00240EC9">
        <w:trPr>
          <w:trHeight w:val="422"/>
        </w:trPr>
        <w:tc>
          <w:tcPr>
            <w:tcW w:w="0" w:type="auto"/>
            <w:gridSpan w:val="3"/>
            <w:tcBorders>
              <w:top w:val="nil"/>
              <w:left w:val="nil"/>
              <w:bottom w:val="nil"/>
              <w:right w:val="nil"/>
            </w:tcBorders>
            <w:shd w:val="clear" w:color="000000" w:fill="FFFFFF"/>
            <w:noWrap/>
            <w:vAlign w:val="center"/>
            <w:hideMark/>
          </w:tcPr>
          <w:p w:rsidR="00240EC9" w:rsidRPr="0048089B" w:rsidRDefault="00240EC9" w:rsidP="00240EC9">
            <w:pPr>
              <w:widowControl/>
              <w:rPr>
                <w:rFonts w:ascii="宋体" w:eastAsia="宋体" w:hAnsi="宋体" w:cs="Arial"/>
                <w:b/>
                <w:bCs/>
                <w:color w:val="000000"/>
                <w:kern w:val="0"/>
                <w:sz w:val="28"/>
                <w:szCs w:val="28"/>
              </w:rPr>
            </w:pPr>
            <w:r w:rsidRPr="0048089B">
              <w:rPr>
                <w:rFonts w:ascii="宋体" w:eastAsia="宋体" w:hAnsi="宋体" w:cs="Arial" w:hint="eastAsia"/>
                <w:color w:val="000000"/>
                <w:kern w:val="0"/>
                <w:sz w:val="20"/>
                <w:szCs w:val="20"/>
              </w:rPr>
              <w:lastRenderedPageBreak/>
              <w:t>表7</w:t>
            </w:r>
            <w:r>
              <w:rPr>
                <w:rFonts w:ascii="宋体" w:eastAsia="宋体" w:hAnsi="宋体" w:cs="Arial" w:hint="eastAsia"/>
                <w:color w:val="000000"/>
                <w:kern w:val="0"/>
                <w:sz w:val="20"/>
                <w:szCs w:val="20"/>
              </w:rPr>
              <w:t xml:space="preserve">      </w:t>
            </w:r>
            <w:r w:rsidRPr="0048089B">
              <w:rPr>
                <w:rFonts w:ascii="宋体" w:eastAsia="宋体" w:hAnsi="宋体" w:cs="Arial" w:hint="eastAsia"/>
                <w:b/>
                <w:bCs/>
                <w:color w:val="000000"/>
                <w:kern w:val="0"/>
                <w:sz w:val="28"/>
                <w:szCs w:val="28"/>
              </w:rPr>
              <w:t>一般公共预算项目支出情况表（按支出经济分类科目）</w:t>
            </w:r>
            <w:r>
              <w:rPr>
                <w:rFonts w:ascii="宋体" w:eastAsia="宋体" w:hAnsi="宋体" w:cs="Arial" w:hint="eastAsia"/>
                <w:b/>
                <w:bCs/>
                <w:color w:val="000000"/>
                <w:kern w:val="0"/>
                <w:sz w:val="28"/>
                <w:szCs w:val="28"/>
              </w:rPr>
              <w:t xml:space="preserve">  </w:t>
            </w:r>
          </w:p>
        </w:tc>
      </w:tr>
      <w:tr w:rsidR="00240EC9" w:rsidRPr="0048089B" w:rsidTr="00240EC9">
        <w:trPr>
          <w:trHeight w:val="340"/>
        </w:trPr>
        <w:tc>
          <w:tcPr>
            <w:tcW w:w="0" w:type="auto"/>
            <w:gridSpan w:val="2"/>
            <w:tcBorders>
              <w:top w:val="nil"/>
              <w:left w:val="nil"/>
              <w:bottom w:val="nil"/>
              <w:right w:val="nil"/>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住建局</w:t>
            </w:r>
          </w:p>
        </w:tc>
        <w:tc>
          <w:tcPr>
            <w:tcW w:w="0" w:type="auto"/>
            <w:tcBorders>
              <w:top w:val="nil"/>
              <w:left w:val="nil"/>
              <w:bottom w:val="nil"/>
              <w:right w:val="nil"/>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240EC9" w:rsidRPr="0048089B" w:rsidTr="00240EC9">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240EC9" w:rsidRPr="0048089B" w:rsidRDefault="00240EC9" w:rsidP="00240EC9">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240EC9" w:rsidRPr="0048089B" w:rsidRDefault="00240EC9" w:rsidP="00240EC9">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240EC9" w:rsidRPr="0048089B" w:rsidRDefault="0022501B" w:rsidP="00240EC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240EC9" w:rsidRPr="0048089B">
              <w:rPr>
                <w:rFonts w:ascii="宋体" w:eastAsia="宋体" w:hAnsi="宋体" w:cs="Arial" w:hint="eastAsia"/>
                <w:color w:val="000000"/>
                <w:kern w:val="0"/>
                <w:sz w:val="20"/>
                <w:szCs w:val="20"/>
              </w:rPr>
              <w:t>年预算</w:t>
            </w:r>
          </w:p>
        </w:tc>
      </w:tr>
      <w:tr w:rsidR="00240EC9" w:rsidRPr="0048089B" w:rsidTr="00240EC9">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0EC9" w:rsidRPr="0048089B" w:rsidRDefault="003A52D0"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162</w:t>
            </w:r>
            <w:r w:rsidR="00240EC9"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3A52D0"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162</w:t>
            </w:r>
            <w:r w:rsidR="00240EC9"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3A52D0"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21.5</w:t>
            </w:r>
            <w:r w:rsidR="00240EC9"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3A52D0"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13.65</w:t>
            </w:r>
            <w:r w:rsidR="00240EC9"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3A52D0"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126.85</w:t>
            </w:r>
            <w:r w:rsidR="00240EC9"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240EC9" w:rsidRPr="0048089B" w:rsidTr="00240EC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240EC9" w:rsidRPr="0048089B" w:rsidRDefault="00240EC9"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bl>
    <w:p w:rsidR="00AC51FC" w:rsidRDefault="00AC51FC" w:rsidP="00CA02D3">
      <w:pPr>
        <w:rPr>
          <w:rFonts w:ascii="黑体" w:eastAsia="黑体" w:hAnsi="宋体" w:cs="宋体"/>
          <w:color w:val="000000"/>
          <w:kern w:val="0"/>
          <w:sz w:val="32"/>
          <w:szCs w:val="32"/>
        </w:rPr>
      </w:pPr>
    </w:p>
    <w:tbl>
      <w:tblPr>
        <w:tblW w:w="8540" w:type="dxa"/>
        <w:tblInd w:w="842" w:type="dxa"/>
        <w:tblLook w:val="04A0"/>
      </w:tblPr>
      <w:tblGrid>
        <w:gridCol w:w="5740"/>
        <w:gridCol w:w="2800"/>
      </w:tblGrid>
      <w:tr w:rsidR="00116E7A" w:rsidRPr="00116E7A" w:rsidTr="00116E7A">
        <w:trPr>
          <w:trHeight w:val="270"/>
        </w:trPr>
        <w:tc>
          <w:tcPr>
            <w:tcW w:w="5740" w:type="dxa"/>
            <w:tcBorders>
              <w:top w:val="nil"/>
              <w:left w:val="nil"/>
              <w:bottom w:val="nil"/>
              <w:right w:val="nil"/>
            </w:tcBorders>
            <w:shd w:val="clear" w:color="auto" w:fill="auto"/>
            <w:noWrap/>
            <w:vAlign w:val="center"/>
            <w:hideMark/>
          </w:tcPr>
          <w:p w:rsidR="00116E7A" w:rsidRPr="00116E7A" w:rsidRDefault="0022501B" w:rsidP="00116E7A">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表8</w:t>
            </w:r>
          </w:p>
        </w:tc>
        <w:tc>
          <w:tcPr>
            <w:tcW w:w="280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r>
      <w:tr w:rsidR="00116E7A" w:rsidRPr="00116E7A" w:rsidTr="00116E7A">
        <w:trPr>
          <w:trHeight w:val="675"/>
        </w:trPr>
        <w:tc>
          <w:tcPr>
            <w:tcW w:w="8540" w:type="dxa"/>
            <w:gridSpan w:val="2"/>
            <w:tcBorders>
              <w:top w:val="nil"/>
              <w:left w:val="nil"/>
              <w:bottom w:val="nil"/>
              <w:right w:val="nil"/>
            </w:tcBorders>
            <w:shd w:val="clear" w:color="auto" w:fill="auto"/>
            <w:noWrap/>
            <w:vAlign w:val="center"/>
            <w:hideMark/>
          </w:tcPr>
          <w:p w:rsidR="00116E7A" w:rsidRPr="00116E7A" w:rsidRDefault="00116E7A" w:rsidP="00116E7A">
            <w:pPr>
              <w:widowControl/>
              <w:jc w:val="center"/>
              <w:rPr>
                <w:rFonts w:ascii="宋体" w:eastAsia="宋体" w:hAnsi="宋体" w:cs="宋体"/>
                <w:b/>
                <w:bCs/>
                <w:color w:val="000000"/>
                <w:kern w:val="0"/>
                <w:sz w:val="32"/>
                <w:szCs w:val="32"/>
              </w:rPr>
            </w:pPr>
            <w:r w:rsidRPr="00116E7A">
              <w:rPr>
                <w:rFonts w:ascii="宋体" w:eastAsia="宋体" w:hAnsi="宋体" w:cs="宋体" w:hint="eastAsia"/>
                <w:b/>
                <w:bCs/>
                <w:color w:val="000000"/>
                <w:kern w:val="0"/>
                <w:sz w:val="32"/>
                <w:szCs w:val="32"/>
              </w:rPr>
              <w:t>2017年一般公共预算“三公”经费支出情况表</w:t>
            </w:r>
          </w:p>
        </w:tc>
      </w:tr>
      <w:tr w:rsidR="00116E7A" w:rsidRPr="00116E7A" w:rsidTr="00116E7A">
        <w:trPr>
          <w:trHeight w:val="390"/>
        </w:trPr>
        <w:tc>
          <w:tcPr>
            <w:tcW w:w="574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单位名称：大埔县住建局</w:t>
            </w:r>
          </w:p>
        </w:tc>
        <w:tc>
          <w:tcPr>
            <w:tcW w:w="2800" w:type="dxa"/>
            <w:tcBorders>
              <w:top w:val="nil"/>
              <w:left w:val="nil"/>
              <w:bottom w:val="nil"/>
              <w:right w:val="nil"/>
            </w:tcBorders>
            <w:shd w:val="clear" w:color="auto" w:fill="auto"/>
            <w:noWrap/>
            <w:vAlign w:val="center"/>
            <w:hideMark/>
          </w:tcPr>
          <w:p w:rsidR="00116E7A" w:rsidRPr="00116E7A" w:rsidRDefault="00116E7A" w:rsidP="00116E7A">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单位：万元</w:t>
            </w:r>
          </w:p>
        </w:tc>
      </w:tr>
      <w:tr w:rsidR="00116E7A" w:rsidRPr="00116E7A" w:rsidTr="00116E7A">
        <w:trPr>
          <w:trHeight w:val="540"/>
        </w:trPr>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项    目</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2017年预算</w:t>
            </w:r>
          </w:p>
        </w:tc>
      </w:tr>
      <w:tr w:rsidR="00116E7A" w:rsidRPr="00116E7A" w:rsidTr="00116E7A">
        <w:trPr>
          <w:trHeight w:val="54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2017年“三公”经费</w:t>
            </w:r>
          </w:p>
        </w:tc>
        <w:tc>
          <w:tcPr>
            <w:tcW w:w="28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37.6</w:t>
            </w:r>
          </w:p>
        </w:tc>
      </w:tr>
      <w:tr w:rsidR="00116E7A" w:rsidRPr="00116E7A" w:rsidTr="00116E7A">
        <w:trPr>
          <w:trHeight w:val="54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其中：（一）因公出国（境）支出</w:t>
            </w:r>
          </w:p>
        </w:tc>
        <w:tc>
          <w:tcPr>
            <w:tcW w:w="28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r>
      <w:tr w:rsidR="00116E7A" w:rsidRPr="00116E7A" w:rsidTr="00116E7A">
        <w:trPr>
          <w:trHeight w:val="54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(二）公务用车购置及运行维护支出</w:t>
            </w:r>
          </w:p>
        </w:tc>
        <w:tc>
          <w:tcPr>
            <w:tcW w:w="28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20</w:t>
            </w:r>
          </w:p>
        </w:tc>
      </w:tr>
      <w:tr w:rsidR="00116E7A" w:rsidRPr="00116E7A" w:rsidTr="00116E7A">
        <w:trPr>
          <w:trHeight w:val="54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1.公务用车购置</w:t>
            </w:r>
          </w:p>
        </w:tc>
        <w:tc>
          <w:tcPr>
            <w:tcW w:w="28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18</w:t>
            </w:r>
          </w:p>
        </w:tc>
      </w:tr>
      <w:tr w:rsidR="00116E7A" w:rsidRPr="00116E7A" w:rsidTr="00116E7A">
        <w:trPr>
          <w:trHeight w:val="54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2.公务用车运行维护费</w:t>
            </w:r>
          </w:p>
        </w:tc>
        <w:tc>
          <w:tcPr>
            <w:tcW w:w="28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2</w:t>
            </w:r>
          </w:p>
        </w:tc>
      </w:tr>
      <w:tr w:rsidR="00116E7A" w:rsidRPr="00116E7A" w:rsidTr="00116E7A">
        <w:trPr>
          <w:trHeight w:val="54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(三）公务接待费支出</w:t>
            </w:r>
          </w:p>
        </w:tc>
        <w:tc>
          <w:tcPr>
            <w:tcW w:w="28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17.6</w:t>
            </w:r>
          </w:p>
        </w:tc>
      </w:tr>
      <w:tr w:rsidR="00116E7A" w:rsidRPr="00116E7A" w:rsidTr="00116E7A">
        <w:trPr>
          <w:trHeight w:val="54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4"/>
                <w:szCs w:val="24"/>
              </w:rPr>
            </w:pPr>
            <w:r w:rsidRPr="00116E7A">
              <w:rPr>
                <w:rFonts w:ascii="宋体" w:eastAsia="宋体" w:hAnsi="宋体" w:cs="宋体" w:hint="eastAsia"/>
                <w:color w:val="000000"/>
                <w:kern w:val="0"/>
                <w:sz w:val="24"/>
                <w:szCs w:val="24"/>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4"/>
                <w:szCs w:val="24"/>
              </w:rPr>
            </w:pPr>
            <w:r w:rsidRPr="00116E7A">
              <w:rPr>
                <w:rFonts w:ascii="宋体" w:eastAsia="宋体" w:hAnsi="宋体" w:cs="宋体" w:hint="eastAsia"/>
                <w:color w:val="000000"/>
                <w:kern w:val="0"/>
                <w:sz w:val="24"/>
                <w:szCs w:val="24"/>
              </w:rPr>
              <w:t xml:space="preserve">　</w:t>
            </w:r>
          </w:p>
        </w:tc>
      </w:tr>
    </w:tbl>
    <w:p w:rsidR="00CA02D3" w:rsidRPr="00FE5580" w:rsidRDefault="00CA02D3" w:rsidP="00CA02D3">
      <w:pPr>
        <w:rPr>
          <w:rFonts w:asciiTheme="minorEastAsia" w:hAnsiTheme="minorEastAsia"/>
          <w:sz w:val="24"/>
          <w:szCs w:val="24"/>
        </w:rPr>
      </w:pPr>
      <w:r w:rsidRPr="00FE5580">
        <w:rPr>
          <w:rFonts w:asciiTheme="minorEastAsia" w:hAnsiTheme="minorEastAsia" w:hint="eastAsia"/>
          <w:sz w:val="24"/>
          <w:szCs w:val="24"/>
        </w:rPr>
        <w:t>注：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p w:rsidR="009F5E4F" w:rsidRPr="00FE5580" w:rsidRDefault="00CA02D3" w:rsidP="00FE5580">
      <w:pPr>
        <w:ind w:firstLineChars="200" w:firstLine="480"/>
        <w:rPr>
          <w:rFonts w:ascii="黑体" w:eastAsia="黑体" w:hAnsi="宋体" w:cs="宋体"/>
          <w:color w:val="000000"/>
          <w:kern w:val="0"/>
          <w:sz w:val="24"/>
          <w:szCs w:val="24"/>
        </w:rPr>
      </w:pPr>
      <w:r w:rsidRPr="00FE5580">
        <w:rPr>
          <w:rFonts w:asciiTheme="minorEastAsia" w:hAnsiTheme="minorEastAsia" w:hint="eastAsia"/>
          <w:sz w:val="24"/>
          <w:szCs w:val="24"/>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p w:rsidR="00116E7A" w:rsidRDefault="00116E7A" w:rsidP="00CA02D3">
      <w:pPr>
        <w:rPr>
          <w:rFonts w:ascii="黑体" w:eastAsia="黑体" w:hAnsi="宋体" w:cs="宋体"/>
          <w:color w:val="000000"/>
          <w:kern w:val="0"/>
          <w:sz w:val="32"/>
          <w:szCs w:val="32"/>
        </w:rPr>
      </w:pPr>
    </w:p>
    <w:tbl>
      <w:tblPr>
        <w:tblW w:w="10380" w:type="dxa"/>
        <w:tblInd w:w="93" w:type="dxa"/>
        <w:tblLook w:val="04A0"/>
      </w:tblPr>
      <w:tblGrid>
        <w:gridCol w:w="3240"/>
        <w:gridCol w:w="2320"/>
        <w:gridCol w:w="2320"/>
        <w:gridCol w:w="2500"/>
      </w:tblGrid>
      <w:tr w:rsidR="00116E7A" w:rsidRPr="00116E7A" w:rsidTr="00116E7A">
        <w:trPr>
          <w:trHeight w:val="405"/>
        </w:trPr>
        <w:tc>
          <w:tcPr>
            <w:tcW w:w="3240" w:type="dxa"/>
            <w:tcBorders>
              <w:top w:val="nil"/>
              <w:left w:val="nil"/>
              <w:bottom w:val="nil"/>
              <w:right w:val="nil"/>
            </w:tcBorders>
            <w:shd w:val="clear" w:color="auto" w:fill="auto"/>
            <w:noWrap/>
            <w:vAlign w:val="center"/>
            <w:hideMark/>
          </w:tcPr>
          <w:p w:rsidR="00116E7A" w:rsidRPr="00116E7A" w:rsidRDefault="0022501B" w:rsidP="00116E7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表9</w:t>
            </w:r>
          </w:p>
        </w:tc>
        <w:tc>
          <w:tcPr>
            <w:tcW w:w="2320" w:type="dxa"/>
            <w:tcBorders>
              <w:top w:val="nil"/>
              <w:left w:val="nil"/>
              <w:bottom w:val="nil"/>
              <w:right w:val="nil"/>
            </w:tcBorders>
            <w:shd w:val="clear" w:color="auto" w:fill="auto"/>
            <w:noWrap/>
            <w:vAlign w:val="center"/>
            <w:hideMark/>
          </w:tcPr>
          <w:p w:rsidR="00116E7A" w:rsidRPr="00116E7A" w:rsidRDefault="00116E7A" w:rsidP="00116E7A">
            <w:pPr>
              <w:widowControl/>
              <w:jc w:val="center"/>
              <w:rPr>
                <w:rFonts w:ascii="宋体" w:eastAsia="宋体" w:hAnsi="宋体" w:cs="宋体"/>
                <w:color w:val="000000"/>
                <w:kern w:val="0"/>
                <w:sz w:val="22"/>
              </w:rPr>
            </w:pPr>
          </w:p>
        </w:tc>
        <w:tc>
          <w:tcPr>
            <w:tcW w:w="2320" w:type="dxa"/>
            <w:tcBorders>
              <w:top w:val="nil"/>
              <w:left w:val="nil"/>
              <w:bottom w:val="nil"/>
              <w:right w:val="nil"/>
            </w:tcBorders>
            <w:shd w:val="clear" w:color="auto" w:fill="auto"/>
            <w:noWrap/>
            <w:vAlign w:val="center"/>
            <w:hideMark/>
          </w:tcPr>
          <w:p w:rsidR="00116E7A" w:rsidRPr="00116E7A" w:rsidRDefault="00116E7A" w:rsidP="00116E7A">
            <w:pPr>
              <w:widowControl/>
              <w:jc w:val="center"/>
              <w:rPr>
                <w:rFonts w:ascii="宋体" w:eastAsia="宋体" w:hAnsi="宋体" w:cs="宋体"/>
                <w:color w:val="000000"/>
                <w:kern w:val="0"/>
                <w:sz w:val="22"/>
              </w:rPr>
            </w:pPr>
          </w:p>
        </w:tc>
        <w:tc>
          <w:tcPr>
            <w:tcW w:w="2500" w:type="dxa"/>
            <w:tcBorders>
              <w:top w:val="nil"/>
              <w:left w:val="nil"/>
              <w:bottom w:val="nil"/>
              <w:right w:val="nil"/>
            </w:tcBorders>
            <w:shd w:val="clear" w:color="auto" w:fill="auto"/>
            <w:noWrap/>
            <w:vAlign w:val="center"/>
            <w:hideMark/>
          </w:tcPr>
          <w:p w:rsidR="00116E7A" w:rsidRPr="00116E7A" w:rsidRDefault="00116E7A" w:rsidP="00116E7A">
            <w:pPr>
              <w:widowControl/>
              <w:jc w:val="center"/>
              <w:rPr>
                <w:rFonts w:ascii="宋体" w:eastAsia="宋体" w:hAnsi="宋体" w:cs="宋体"/>
                <w:color w:val="000000"/>
                <w:kern w:val="0"/>
                <w:sz w:val="22"/>
              </w:rPr>
            </w:pPr>
          </w:p>
        </w:tc>
      </w:tr>
      <w:tr w:rsidR="00116E7A" w:rsidRPr="00116E7A" w:rsidTr="00116E7A">
        <w:trPr>
          <w:trHeight w:val="510"/>
        </w:trPr>
        <w:tc>
          <w:tcPr>
            <w:tcW w:w="10380" w:type="dxa"/>
            <w:gridSpan w:val="4"/>
            <w:tcBorders>
              <w:top w:val="nil"/>
              <w:left w:val="nil"/>
              <w:bottom w:val="nil"/>
              <w:right w:val="nil"/>
            </w:tcBorders>
            <w:shd w:val="clear" w:color="auto" w:fill="auto"/>
            <w:noWrap/>
            <w:vAlign w:val="center"/>
            <w:hideMark/>
          </w:tcPr>
          <w:p w:rsidR="00116E7A" w:rsidRPr="00116E7A" w:rsidRDefault="00116E7A" w:rsidP="00116E7A">
            <w:pPr>
              <w:widowControl/>
              <w:jc w:val="center"/>
              <w:rPr>
                <w:rFonts w:ascii="宋体" w:eastAsia="宋体" w:hAnsi="宋体" w:cs="宋体"/>
                <w:b/>
                <w:bCs/>
                <w:color w:val="000000"/>
                <w:kern w:val="0"/>
                <w:sz w:val="40"/>
                <w:szCs w:val="40"/>
              </w:rPr>
            </w:pPr>
            <w:r w:rsidRPr="00116E7A">
              <w:rPr>
                <w:rFonts w:ascii="宋体" w:eastAsia="宋体" w:hAnsi="宋体" w:cs="宋体" w:hint="eastAsia"/>
                <w:b/>
                <w:bCs/>
                <w:color w:val="000000"/>
                <w:kern w:val="0"/>
                <w:sz w:val="40"/>
                <w:szCs w:val="40"/>
              </w:rPr>
              <w:t>2017年政府性基金预算支出情况表</w:t>
            </w:r>
          </w:p>
        </w:tc>
      </w:tr>
      <w:tr w:rsidR="00116E7A" w:rsidRPr="00116E7A" w:rsidTr="00116E7A">
        <w:trPr>
          <w:trHeight w:val="510"/>
        </w:trPr>
        <w:tc>
          <w:tcPr>
            <w:tcW w:w="324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单位名称：大埔县住建局</w:t>
            </w:r>
          </w:p>
        </w:tc>
        <w:tc>
          <w:tcPr>
            <w:tcW w:w="2320" w:type="dxa"/>
            <w:tcBorders>
              <w:top w:val="nil"/>
              <w:left w:val="nil"/>
              <w:bottom w:val="nil"/>
              <w:right w:val="nil"/>
            </w:tcBorders>
            <w:shd w:val="clear" w:color="auto" w:fill="auto"/>
            <w:noWrap/>
            <w:vAlign w:val="center"/>
            <w:hideMark/>
          </w:tcPr>
          <w:p w:rsidR="00116E7A" w:rsidRPr="00116E7A" w:rsidRDefault="00116E7A" w:rsidP="00116E7A">
            <w:pPr>
              <w:widowControl/>
              <w:jc w:val="center"/>
              <w:rPr>
                <w:rFonts w:ascii="宋体" w:eastAsia="宋体" w:hAnsi="宋体" w:cs="宋体"/>
                <w:color w:val="000000"/>
                <w:kern w:val="0"/>
                <w:sz w:val="22"/>
              </w:rPr>
            </w:pPr>
          </w:p>
        </w:tc>
        <w:tc>
          <w:tcPr>
            <w:tcW w:w="2320" w:type="dxa"/>
            <w:tcBorders>
              <w:top w:val="nil"/>
              <w:left w:val="nil"/>
              <w:bottom w:val="nil"/>
              <w:right w:val="nil"/>
            </w:tcBorders>
            <w:shd w:val="clear" w:color="auto" w:fill="auto"/>
            <w:noWrap/>
            <w:vAlign w:val="center"/>
            <w:hideMark/>
          </w:tcPr>
          <w:p w:rsidR="00116E7A" w:rsidRPr="00116E7A" w:rsidRDefault="00116E7A" w:rsidP="00116E7A">
            <w:pPr>
              <w:widowControl/>
              <w:jc w:val="center"/>
              <w:rPr>
                <w:rFonts w:ascii="宋体" w:eastAsia="宋体" w:hAnsi="宋体" w:cs="宋体"/>
                <w:color w:val="000000"/>
                <w:kern w:val="0"/>
                <w:sz w:val="22"/>
              </w:rPr>
            </w:pPr>
          </w:p>
        </w:tc>
        <w:tc>
          <w:tcPr>
            <w:tcW w:w="2500" w:type="dxa"/>
            <w:tcBorders>
              <w:top w:val="nil"/>
              <w:left w:val="nil"/>
              <w:bottom w:val="nil"/>
              <w:right w:val="nil"/>
            </w:tcBorders>
            <w:shd w:val="clear" w:color="auto" w:fill="auto"/>
            <w:noWrap/>
            <w:vAlign w:val="center"/>
            <w:hideMark/>
          </w:tcPr>
          <w:p w:rsidR="00116E7A" w:rsidRPr="00116E7A" w:rsidRDefault="00116E7A" w:rsidP="00116E7A">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单位：万元</w:t>
            </w:r>
          </w:p>
        </w:tc>
      </w:tr>
      <w:tr w:rsidR="00116E7A" w:rsidRPr="00116E7A" w:rsidTr="00116E7A">
        <w:trPr>
          <w:trHeight w:val="465"/>
        </w:trPr>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功能科目名称</w:t>
            </w:r>
          </w:p>
        </w:tc>
        <w:tc>
          <w:tcPr>
            <w:tcW w:w="7140" w:type="dxa"/>
            <w:gridSpan w:val="3"/>
            <w:tcBorders>
              <w:top w:val="single" w:sz="4" w:space="0" w:color="auto"/>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政府性基金预算支出</w:t>
            </w:r>
          </w:p>
        </w:tc>
      </w:tr>
      <w:tr w:rsidR="00116E7A" w:rsidRPr="00116E7A" w:rsidTr="00116E7A">
        <w:trPr>
          <w:trHeight w:val="465"/>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232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小计</w:t>
            </w:r>
          </w:p>
        </w:tc>
        <w:tc>
          <w:tcPr>
            <w:tcW w:w="232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基本支出</w:t>
            </w:r>
          </w:p>
        </w:tc>
        <w:tc>
          <w:tcPr>
            <w:tcW w:w="25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项目支出</w:t>
            </w:r>
          </w:p>
        </w:tc>
      </w:tr>
      <w:tr w:rsidR="00116E7A" w:rsidRPr="00116E7A" w:rsidTr="00116E7A">
        <w:trPr>
          <w:trHeight w:val="6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c>
          <w:tcPr>
            <w:tcW w:w="232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c>
          <w:tcPr>
            <w:tcW w:w="25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r>
    </w:tbl>
    <w:p w:rsidR="00116E7A" w:rsidRDefault="00116E7A" w:rsidP="00AC51FC">
      <w:pPr>
        <w:rPr>
          <w:rFonts w:ascii="黑体" w:eastAsia="黑体" w:hAnsi="宋体" w:cs="宋体"/>
          <w:color w:val="000000"/>
          <w:kern w:val="0"/>
          <w:sz w:val="32"/>
          <w:szCs w:val="32"/>
        </w:rPr>
      </w:pPr>
    </w:p>
    <w:tbl>
      <w:tblPr>
        <w:tblW w:w="9068" w:type="dxa"/>
        <w:tblInd w:w="93" w:type="dxa"/>
        <w:tblLook w:val="04A0"/>
      </w:tblPr>
      <w:tblGrid>
        <w:gridCol w:w="3016"/>
        <w:gridCol w:w="1096"/>
        <w:gridCol w:w="1096"/>
        <w:gridCol w:w="1096"/>
        <w:gridCol w:w="516"/>
        <w:gridCol w:w="516"/>
        <w:gridCol w:w="516"/>
        <w:gridCol w:w="1216"/>
      </w:tblGrid>
      <w:tr w:rsidR="00AC51FC" w:rsidRPr="00A217B1" w:rsidTr="003A52D0">
        <w:trPr>
          <w:trHeight w:val="429"/>
        </w:trPr>
        <w:tc>
          <w:tcPr>
            <w:tcW w:w="0" w:type="auto"/>
            <w:tcBorders>
              <w:top w:val="nil"/>
              <w:left w:val="nil"/>
              <w:bottom w:val="nil"/>
              <w:right w:val="nil"/>
            </w:tcBorders>
            <w:shd w:val="clear" w:color="auto" w:fill="auto"/>
            <w:noWrap/>
            <w:vAlign w:val="bottom"/>
            <w:hideMark/>
          </w:tcPr>
          <w:p w:rsidR="00AC51FC" w:rsidRPr="00A217B1" w:rsidRDefault="0022501B" w:rsidP="00240EC9">
            <w:pPr>
              <w:widowControl/>
              <w:jc w:val="left"/>
              <w:rPr>
                <w:rFonts w:ascii="Arial" w:eastAsia="宋体" w:hAnsi="Arial" w:cs="Arial"/>
                <w:kern w:val="0"/>
                <w:sz w:val="20"/>
                <w:szCs w:val="20"/>
              </w:rPr>
            </w:pPr>
            <w:r>
              <w:rPr>
                <w:rFonts w:ascii="Arial" w:eastAsia="宋体" w:hAnsi="Arial" w:cs="Arial" w:hint="eastAsia"/>
                <w:kern w:val="0"/>
                <w:sz w:val="20"/>
                <w:szCs w:val="20"/>
              </w:rPr>
              <w:lastRenderedPageBreak/>
              <w:t>表</w:t>
            </w:r>
            <w:r>
              <w:rPr>
                <w:rFonts w:ascii="Arial" w:eastAsia="宋体" w:hAnsi="Arial" w:cs="Arial" w:hint="eastAsia"/>
                <w:kern w:val="0"/>
                <w:sz w:val="20"/>
                <w:szCs w:val="20"/>
              </w:rPr>
              <w:t>10</w:t>
            </w:r>
          </w:p>
        </w:tc>
        <w:tc>
          <w:tcPr>
            <w:tcW w:w="0" w:type="auto"/>
            <w:tcBorders>
              <w:top w:val="nil"/>
              <w:left w:val="nil"/>
              <w:bottom w:val="nil"/>
              <w:right w:val="nil"/>
            </w:tcBorders>
            <w:shd w:val="clear" w:color="auto" w:fill="auto"/>
            <w:noWrap/>
            <w:vAlign w:val="bottom"/>
            <w:hideMark/>
          </w:tcPr>
          <w:p w:rsidR="00AC51FC" w:rsidRPr="00A217B1" w:rsidRDefault="00AC51FC" w:rsidP="00240EC9">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C51FC" w:rsidRPr="00A217B1" w:rsidRDefault="00AC51FC" w:rsidP="00240EC9">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C51FC" w:rsidRPr="00A217B1" w:rsidRDefault="00AC51FC" w:rsidP="00240EC9">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C51FC" w:rsidRPr="00A217B1" w:rsidRDefault="00AC51FC" w:rsidP="00240EC9">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C51FC" w:rsidRPr="00A217B1" w:rsidRDefault="00AC51FC" w:rsidP="00240EC9">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C51FC" w:rsidRPr="00A217B1" w:rsidRDefault="00AC51FC" w:rsidP="00240EC9">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C51FC" w:rsidRPr="00A217B1" w:rsidRDefault="00AC51FC" w:rsidP="00240EC9">
            <w:pPr>
              <w:widowControl/>
              <w:ind w:right="400"/>
              <w:rPr>
                <w:rFonts w:ascii="宋体" w:eastAsia="宋体" w:hAnsi="宋体" w:cs="Arial"/>
                <w:kern w:val="0"/>
                <w:sz w:val="20"/>
                <w:szCs w:val="20"/>
              </w:rPr>
            </w:pPr>
          </w:p>
        </w:tc>
      </w:tr>
      <w:tr w:rsidR="00AC51FC" w:rsidRPr="00A217B1" w:rsidTr="003A52D0">
        <w:trPr>
          <w:trHeight w:val="533"/>
        </w:trPr>
        <w:tc>
          <w:tcPr>
            <w:tcW w:w="0" w:type="auto"/>
            <w:gridSpan w:val="8"/>
            <w:tcBorders>
              <w:top w:val="nil"/>
              <w:left w:val="nil"/>
              <w:bottom w:val="nil"/>
              <w:right w:val="nil"/>
            </w:tcBorders>
            <w:shd w:val="clear" w:color="auto" w:fill="auto"/>
            <w:noWrap/>
            <w:vAlign w:val="center"/>
            <w:hideMark/>
          </w:tcPr>
          <w:p w:rsidR="00AC51FC" w:rsidRPr="00A217B1" w:rsidRDefault="00AC51FC" w:rsidP="00240EC9">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2017</w:t>
            </w:r>
            <w:r w:rsidRPr="00A217B1">
              <w:rPr>
                <w:rFonts w:ascii="宋体" w:eastAsia="宋体" w:hAnsi="宋体" w:cs="Arial" w:hint="eastAsia"/>
                <w:b/>
                <w:bCs/>
                <w:kern w:val="0"/>
                <w:sz w:val="28"/>
                <w:szCs w:val="28"/>
              </w:rPr>
              <w:t>年部门预算基本支出预算表</w:t>
            </w:r>
          </w:p>
        </w:tc>
      </w:tr>
      <w:tr w:rsidR="00AC51FC" w:rsidRPr="00A217B1" w:rsidTr="003A52D0">
        <w:trPr>
          <w:trHeight w:val="429"/>
        </w:trPr>
        <w:tc>
          <w:tcPr>
            <w:tcW w:w="0" w:type="auto"/>
            <w:gridSpan w:val="6"/>
            <w:tcBorders>
              <w:top w:val="nil"/>
              <w:left w:val="nil"/>
              <w:bottom w:val="nil"/>
              <w:right w:val="nil"/>
            </w:tcBorders>
            <w:shd w:val="clear" w:color="auto" w:fill="auto"/>
            <w:noWrap/>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Pr>
                <w:rFonts w:ascii="宋体" w:eastAsia="宋体" w:hAnsi="宋体" w:cs="Arial" w:hint="eastAsia"/>
                <w:color w:val="000000"/>
                <w:kern w:val="0"/>
                <w:sz w:val="20"/>
                <w:szCs w:val="20"/>
              </w:rPr>
              <w:t>住建局</w:t>
            </w:r>
          </w:p>
        </w:tc>
        <w:tc>
          <w:tcPr>
            <w:tcW w:w="0" w:type="auto"/>
            <w:tcBorders>
              <w:top w:val="nil"/>
              <w:left w:val="nil"/>
              <w:bottom w:val="nil"/>
              <w:right w:val="nil"/>
            </w:tcBorders>
            <w:shd w:val="clear" w:color="auto" w:fill="auto"/>
            <w:noWrap/>
            <w:vAlign w:val="center"/>
            <w:hideMark/>
          </w:tcPr>
          <w:p w:rsidR="00AC51FC" w:rsidRPr="00A217B1" w:rsidRDefault="00AC51FC" w:rsidP="00240EC9">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C51FC" w:rsidRPr="00A217B1" w:rsidRDefault="00AC51FC" w:rsidP="00240EC9">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C51FC" w:rsidRPr="00A217B1" w:rsidTr="003A52D0">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C51FC" w:rsidRPr="00A217B1" w:rsidRDefault="00AC51FC" w:rsidP="00240EC9">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C51FC" w:rsidRPr="00A217B1" w:rsidRDefault="00AC51FC" w:rsidP="00240EC9">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C51FC" w:rsidRPr="00A217B1" w:rsidRDefault="00AC51FC" w:rsidP="00240EC9">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C51FC" w:rsidRPr="00A217B1" w:rsidRDefault="00AC51FC" w:rsidP="00240EC9">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C51FC" w:rsidRPr="00A217B1" w:rsidRDefault="00AC51FC" w:rsidP="00240EC9">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C51FC" w:rsidRPr="00A217B1" w:rsidTr="003A52D0">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C51FC" w:rsidRPr="00A217B1" w:rsidRDefault="00AC51FC" w:rsidP="00240EC9">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C51FC" w:rsidRPr="00A217B1" w:rsidRDefault="00AC51FC" w:rsidP="00240EC9">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C51FC" w:rsidRPr="00A217B1" w:rsidRDefault="00AC51FC" w:rsidP="00240EC9">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C51FC" w:rsidRPr="00A217B1" w:rsidRDefault="00AC51FC" w:rsidP="00240EC9">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C51FC" w:rsidRPr="00A217B1" w:rsidRDefault="00AC51FC" w:rsidP="00240EC9">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C51FC" w:rsidRPr="00A217B1" w:rsidRDefault="00AC51FC" w:rsidP="00240EC9">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C51FC" w:rsidRPr="00A217B1" w:rsidRDefault="00AC51FC" w:rsidP="00240EC9">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C51FC" w:rsidRPr="00A217B1" w:rsidRDefault="00AC51FC" w:rsidP="00240EC9">
            <w:pPr>
              <w:widowControl/>
              <w:jc w:val="left"/>
              <w:rPr>
                <w:rFonts w:ascii="宋体" w:eastAsia="宋体" w:hAnsi="宋体" w:cs="Arial"/>
                <w:color w:val="000000"/>
                <w:kern w:val="0"/>
                <w:sz w:val="20"/>
                <w:szCs w:val="20"/>
              </w:rPr>
            </w:pPr>
          </w:p>
        </w:tc>
      </w:tr>
      <w:tr w:rsidR="003A52D0" w:rsidRPr="00A217B1" w:rsidTr="003A52D0">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1FC" w:rsidRPr="00A217B1" w:rsidRDefault="00AC51FC" w:rsidP="00240EC9">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AC51FC" w:rsidRPr="00A217B1" w:rsidRDefault="00AC51FC" w:rsidP="00240EC9">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C51FC" w:rsidRPr="00A217B1" w:rsidRDefault="00AC51FC" w:rsidP="00240EC9">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C51FC" w:rsidRPr="00A217B1" w:rsidRDefault="00AC51FC" w:rsidP="00240EC9">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C51FC" w:rsidRPr="00A217B1" w:rsidRDefault="00AC51FC" w:rsidP="00240EC9">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C51FC" w:rsidRPr="00A217B1" w:rsidRDefault="00AC51FC" w:rsidP="00240EC9">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C51FC" w:rsidRPr="00A217B1" w:rsidRDefault="00AC51FC" w:rsidP="00240EC9">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C51FC" w:rsidRPr="00A217B1" w:rsidRDefault="00AC51FC" w:rsidP="00240EC9">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C51FC" w:rsidRPr="00A217B1" w:rsidTr="003A52D0">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3A52D0" w:rsidRDefault="00AC51FC" w:rsidP="003A52D0">
            <w:pPr>
              <w:widowControl/>
              <w:jc w:val="left"/>
              <w:rPr>
                <w:rFonts w:ascii="宋体" w:eastAsia="宋体" w:hAnsi="宋体" w:cs="Arial"/>
                <w:kern w:val="0"/>
                <w:sz w:val="22"/>
              </w:rPr>
            </w:pPr>
            <w:r w:rsidRPr="003A52D0">
              <w:rPr>
                <w:rFonts w:ascii="宋体" w:eastAsia="宋体" w:hAnsi="宋体" w:cs="Arial" w:hint="eastAsia"/>
                <w:kern w:val="0"/>
                <w:sz w:val="22"/>
              </w:rPr>
              <w:t xml:space="preserve">　</w:t>
            </w:r>
            <w:r w:rsidR="003A52D0" w:rsidRPr="003A52D0">
              <w:rPr>
                <w:rFonts w:ascii="宋体" w:eastAsia="宋体" w:hAnsi="宋体" w:cs="宋体" w:hint="eastAsia"/>
                <w:color w:val="000000"/>
                <w:kern w:val="0"/>
                <w:sz w:val="22"/>
              </w:rPr>
              <w:t>462.76</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3A52D0" w:rsidRDefault="00AC51FC" w:rsidP="00240EC9">
            <w:pPr>
              <w:widowControl/>
              <w:jc w:val="left"/>
              <w:rPr>
                <w:rFonts w:ascii="宋体" w:eastAsia="宋体" w:hAnsi="宋体" w:cs="Arial"/>
                <w:kern w:val="0"/>
                <w:sz w:val="22"/>
              </w:rPr>
            </w:pPr>
            <w:r w:rsidRPr="003A52D0">
              <w:rPr>
                <w:rFonts w:ascii="宋体" w:eastAsia="宋体" w:hAnsi="宋体" w:cs="Arial" w:hint="eastAsia"/>
                <w:kern w:val="0"/>
                <w:sz w:val="22"/>
              </w:rPr>
              <w:t xml:space="preserve">　</w:t>
            </w:r>
            <w:r w:rsidR="003A52D0" w:rsidRPr="003A52D0">
              <w:rPr>
                <w:rFonts w:ascii="宋体" w:eastAsia="宋体" w:hAnsi="宋体" w:cs="Arial" w:hint="eastAsia"/>
                <w:kern w:val="0"/>
                <w:sz w:val="22"/>
              </w:rPr>
              <w:t>462.76</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3A52D0" w:rsidRDefault="00AC51FC" w:rsidP="00240EC9">
            <w:pPr>
              <w:widowControl/>
              <w:jc w:val="left"/>
              <w:rPr>
                <w:rFonts w:ascii="宋体" w:eastAsia="宋体" w:hAnsi="宋体" w:cs="Arial"/>
                <w:kern w:val="0"/>
                <w:sz w:val="22"/>
              </w:rPr>
            </w:pPr>
            <w:r w:rsidRPr="003A52D0">
              <w:rPr>
                <w:rFonts w:ascii="宋体" w:eastAsia="宋体" w:hAnsi="宋体" w:cs="Arial" w:hint="eastAsia"/>
                <w:kern w:val="0"/>
                <w:sz w:val="22"/>
              </w:rPr>
              <w:t xml:space="preserve">　</w:t>
            </w:r>
            <w:r w:rsidR="003A52D0" w:rsidRPr="003A52D0">
              <w:rPr>
                <w:rFonts w:ascii="宋体" w:eastAsia="宋体" w:hAnsi="宋体" w:cs="Arial" w:hint="eastAsia"/>
                <w:kern w:val="0"/>
                <w:sz w:val="22"/>
              </w:rPr>
              <w:t>462.76</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3A52D0" w:rsidRPr="00A217B1" w:rsidTr="003A52D0">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52D0" w:rsidRPr="00A217B1" w:rsidRDefault="003A52D0"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Pr="009F5E4F">
              <w:rPr>
                <w:rFonts w:ascii="宋体" w:eastAsia="宋体" w:hAnsi="宋体" w:cs="宋体" w:hint="eastAsia"/>
                <w:color w:val="000000"/>
                <w:kern w:val="0"/>
                <w:sz w:val="22"/>
              </w:rPr>
              <w:t>一般公共预算</w:t>
            </w:r>
            <w:r>
              <w:rPr>
                <w:rFonts w:ascii="宋体" w:eastAsia="宋体" w:hAnsi="宋体" w:cs="宋体" w:hint="eastAsia"/>
                <w:color w:val="000000"/>
                <w:kern w:val="0"/>
                <w:sz w:val="22"/>
              </w:rPr>
              <w:t>支出</w:t>
            </w:r>
          </w:p>
        </w:tc>
        <w:tc>
          <w:tcPr>
            <w:tcW w:w="0" w:type="auto"/>
            <w:tcBorders>
              <w:top w:val="nil"/>
              <w:left w:val="nil"/>
              <w:bottom w:val="single" w:sz="4" w:space="0" w:color="auto"/>
              <w:right w:val="single" w:sz="4" w:space="0" w:color="auto"/>
            </w:tcBorders>
            <w:shd w:val="clear" w:color="auto" w:fill="auto"/>
            <w:noWrap/>
            <w:vAlign w:val="center"/>
            <w:hideMark/>
          </w:tcPr>
          <w:p w:rsidR="003A52D0" w:rsidRPr="003A52D0" w:rsidRDefault="003A52D0" w:rsidP="00925A19">
            <w:pPr>
              <w:widowControl/>
              <w:jc w:val="left"/>
              <w:rPr>
                <w:rFonts w:ascii="宋体" w:eastAsia="宋体" w:hAnsi="宋体" w:cs="Arial"/>
                <w:kern w:val="0"/>
                <w:sz w:val="22"/>
              </w:rPr>
            </w:pPr>
            <w:r w:rsidRPr="003A52D0">
              <w:rPr>
                <w:rFonts w:ascii="宋体" w:eastAsia="宋体" w:hAnsi="宋体" w:cs="Arial" w:hint="eastAsia"/>
                <w:kern w:val="0"/>
                <w:sz w:val="22"/>
              </w:rPr>
              <w:t xml:space="preserve">　</w:t>
            </w:r>
            <w:r w:rsidRPr="003A52D0">
              <w:rPr>
                <w:rFonts w:ascii="宋体" w:eastAsia="宋体" w:hAnsi="宋体" w:cs="宋体" w:hint="eastAsia"/>
                <w:color w:val="000000"/>
                <w:kern w:val="0"/>
                <w:sz w:val="22"/>
              </w:rPr>
              <w:t>462.76</w:t>
            </w:r>
          </w:p>
        </w:tc>
        <w:tc>
          <w:tcPr>
            <w:tcW w:w="0" w:type="auto"/>
            <w:tcBorders>
              <w:top w:val="nil"/>
              <w:left w:val="nil"/>
              <w:bottom w:val="single" w:sz="4" w:space="0" w:color="auto"/>
              <w:right w:val="single" w:sz="4" w:space="0" w:color="auto"/>
            </w:tcBorders>
            <w:shd w:val="clear" w:color="auto" w:fill="auto"/>
            <w:noWrap/>
            <w:vAlign w:val="center"/>
            <w:hideMark/>
          </w:tcPr>
          <w:p w:rsidR="003A52D0" w:rsidRPr="003A52D0" w:rsidRDefault="003A52D0" w:rsidP="00925A19">
            <w:pPr>
              <w:widowControl/>
              <w:jc w:val="left"/>
              <w:rPr>
                <w:rFonts w:ascii="宋体" w:eastAsia="宋体" w:hAnsi="宋体" w:cs="Arial"/>
                <w:kern w:val="0"/>
                <w:sz w:val="22"/>
              </w:rPr>
            </w:pPr>
            <w:r w:rsidRPr="003A52D0">
              <w:rPr>
                <w:rFonts w:ascii="宋体" w:eastAsia="宋体" w:hAnsi="宋体" w:cs="Arial" w:hint="eastAsia"/>
                <w:kern w:val="0"/>
                <w:sz w:val="22"/>
              </w:rPr>
              <w:t xml:space="preserve">　462.76</w:t>
            </w:r>
          </w:p>
        </w:tc>
        <w:tc>
          <w:tcPr>
            <w:tcW w:w="0" w:type="auto"/>
            <w:tcBorders>
              <w:top w:val="nil"/>
              <w:left w:val="nil"/>
              <w:bottom w:val="single" w:sz="4" w:space="0" w:color="auto"/>
              <w:right w:val="single" w:sz="4" w:space="0" w:color="auto"/>
            </w:tcBorders>
            <w:shd w:val="clear" w:color="auto" w:fill="auto"/>
            <w:noWrap/>
            <w:vAlign w:val="center"/>
            <w:hideMark/>
          </w:tcPr>
          <w:p w:rsidR="003A52D0" w:rsidRPr="003A52D0" w:rsidRDefault="003A52D0" w:rsidP="00925A19">
            <w:pPr>
              <w:widowControl/>
              <w:jc w:val="left"/>
              <w:rPr>
                <w:rFonts w:ascii="宋体" w:eastAsia="宋体" w:hAnsi="宋体" w:cs="Arial"/>
                <w:kern w:val="0"/>
                <w:sz w:val="22"/>
              </w:rPr>
            </w:pPr>
            <w:r w:rsidRPr="003A52D0">
              <w:rPr>
                <w:rFonts w:ascii="宋体" w:eastAsia="宋体" w:hAnsi="宋体" w:cs="Arial" w:hint="eastAsia"/>
                <w:kern w:val="0"/>
                <w:sz w:val="22"/>
              </w:rPr>
              <w:t xml:space="preserve">　462.76</w:t>
            </w:r>
          </w:p>
        </w:tc>
        <w:tc>
          <w:tcPr>
            <w:tcW w:w="0" w:type="auto"/>
            <w:tcBorders>
              <w:top w:val="nil"/>
              <w:left w:val="nil"/>
              <w:bottom w:val="single" w:sz="4" w:space="0" w:color="auto"/>
              <w:right w:val="single" w:sz="4" w:space="0" w:color="auto"/>
            </w:tcBorders>
            <w:shd w:val="clear" w:color="auto" w:fill="auto"/>
            <w:noWrap/>
            <w:vAlign w:val="center"/>
            <w:hideMark/>
          </w:tcPr>
          <w:p w:rsidR="003A52D0" w:rsidRPr="00A217B1" w:rsidRDefault="003A52D0"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A52D0" w:rsidRPr="00A217B1" w:rsidRDefault="003A52D0"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A52D0" w:rsidRPr="00A217B1" w:rsidRDefault="003A52D0"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A52D0" w:rsidRPr="00A217B1" w:rsidRDefault="003A52D0"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C51FC" w:rsidRPr="00A217B1" w:rsidTr="003A52D0">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C51FC" w:rsidRPr="00A217B1" w:rsidTr="003A52D0">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C51FC" w:rsidRPr="00A217B1" w:rsidRDefault="00AC51FC" w:rsidP="00240EC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AC51FC" w:rsidRDefault="00AC51FC" w:rsidP="00AC51FC"/>
    <w:p w:rsidR="00AC51FC" w:rsidRDefault="00AC51FC" w:rsidP="00AC51FC"/>
    <w:p w:rsidR="00AC51FC" w:rsidRDefault="00AC51FC" w:rsidP="00AC51FC"/>
    <w:p w:rsidR="00AC51FC" w:rsidRDefault="00AC51FC" w:rsidP="00AC51FC"/>
    <w:p w:rsidR="00AC51FC" w:rsidRDefault="00AC51FC" w:rsidP="00AC51FC"/>
    <w:p w:rsidR="00AC51FC" w:rsidRDefault="00AC51FC" w:rsidP="00AC51FC"/>
    <w:tbl>
      <w:tblPr>
        <w:tblW w:w="8579" w:type="dxa"/>
        <w:tblInd w:w="93" w:type="dxa"/>
        <w:tblLook w:val="04A0"/>
      </w:tblPr>
      <w:tblGrid>
        <w:gridCol w:w="1797"/>
        <w:gridCol w:w="580"/>
        <w:gridCol w:w="580"/>
        <w:gridCol w:w="975"/>
        <w:gridCol w:w="1008"/>
        <w:gridCol w:w="1106"/>
        <w:gridCol w:w="909"/>
        <w:gridCol w:w="712"/>
        <w:gridCol w:w="912"/>
      </w:tblGrid>
      <w:tr w:rsidR="00AC51FC" w:rsidRPr="00B33320" w:rsidTr="00240EC9">
        <w:trPr>
          <w:trHeight w:val="508"/>
        </w:trPr>
        <w:tc>
          <w:tcPr>
            <w:tcW w:w="0" w:type="auto"/>
            <w:tcBorders>
              <w:top w:val="nil"/>
              <w:left w:val="nil"/>
              <w:bottom w:val="nil"/>
              <w:right w:val="nil"/>
            </w:tcBorders>
            <w:shd w:val="clear" w:color="auto" w:fill="auto"/>
            <w:vAlign w:val="center"/>
            <w:hideMark/>
          </w:tcPr>
          <w:p w:rsidR="00AC51FC" w:rsidRPr="00B33320" w:rsidRDefault="0022501B" w:rsidP="0022501B">
            <w:pPr>
              <w:widowControl/>
              <w:rPr>
                <w:rFonts w:ascii="宋体" w:eastAsia="宋体" w:hAnsi="宋体" w:cs="Arial"/>
                <w:color w:val="000000"/>
                <w:kern w:val="0"/>
                <w:sz w:val="20"/>
                <w:szCs w:val="20"/>
              </w:rPr>
            </w:pPr>
            <w:r>
              <w:rPr>
                <w:rFonts w:ascii="宋体" w:eastAsia="宋体" w:hAnsi="宋体" w:cs="Arial" w:hint="eastAsia"/>
                <w:color w:val="000000"/>
                <w:kern w:val="0"/>
                <w:sz w:val="20"/>
                <w:szCs w:val="20"/>
              </w:rPr>
              <w:t>表11</w:t>
            </w:r>
          </w:p>
        </w:tc>
        <w:tc>
          <w:tcPr>
            <w:tcW w:w="0" w:type="auto"/>
            <w:tcBorders>
              <w:top w:val="nil"/>
              <w:left w:val="nil"/>
              <w:bottom w:val="nil"/>
              <w:right w:val="nil"/>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AC51FC" w:rsidRPr="00B33320" w:rsidRDefault="00AC51FC" w:rsidP="00240EC9">
            <w:pPr>
              <w:widowControl/>
              <w:jc w:val="right"/>
              <w:rPr>
                <w:rFonts w:ascii="宋体" w:eastAsia="宋体" w:hAnsi="宋体" w:cs="Arial"/>
                <w:color w:val="000000"/>
                <w:kern w:val="0"/>
                <w:sz w:val="20"/>
                <w:szCs w:val="20"/>
              </w:rPr>
            </w:pPr>
          </w:p>
        </w:tc>
      </w:tr>
      <w:tr w:rsidR="00AC51FC" w:rsidRPr="00B33320" w:rsidTr="00240EC9">
        <w:trPr>
          <w:trHeight w:val="631"/>
        </w:trPr>
        <w:tc>
          <w:tcPr>
            <w:tcW w:w="0" w:type="auto"/>
            <w:gridSpan w:val="9"/>
            <w:tcBorders>
              <w:top w:val="nil"/>
              <w:left w:val="nil"/>
              <w:bottom w:val="nil"/>
              <w:right w:val="nil"/>
            </w:tcBorders>
            <w:shd w:val="clear" w:color="auto" w:fill="auto"/>
            <w:vAlign w:val="center"/>
            <w:hideMark/>
          </w:tcPr>
          <w:p w:rsidR="00AC51FC" w:rsidRPr="00B33320" w:rsidRDefault="00AC51FC" w:rsidP="00240EC9">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2017</w:t>
            </w:r>
            <w:r w:rsidRPr="00B33320">
              <w:rPr>
                <w:rFonts w:ascii="宋体" w:eastAsia="宋体" w:hAnsi="宋体" w:cs="Arial" w:hint="eastAsia"/>
                <w:b/>
                <w:bCs/>
                <w:color w:val="000000"/>
                <w:kern w:val="0"/>
                <w:sz w:val="28"/>
                <w:szCs w:val="28"/>
              </w:rPr>
              <w:t>年部门预算项目支出及其他支出预算表</w:t>
            </w:r>
          </w:p>
        </w:tc>
      </w:tr>
      <w:tr w:rsidR="00AC51FC" w:rsidRPr="00B33320" w:rsidTr="00240EC9">
        <w:trPr>
          <w:trHeight w:val="508"/>
        </w:trPr>
        <w:tc>
          <w:tcPr>
            <w:tcW w:w="0" w:type="auto"/>
            <w:gridSpan w:val="6"/>
            <w:tcBorders>
              <w:top w:val="nil"/>
              <w:left w:val="nil"/>
              <w:bottom w:val="single" w:sz="4" w:space="0" w:color="auto"/>
              <w:right w:val="nil"/>
            </w:tcBorders>
            <w:shd w:val="clear" w:color="auto" w:fill="auto"/>
            <w:vAlign w:val="center"/>
            <w:hideMark/>
          </w:tcPr>
          <w:p w:rsidR="00AC51FC" w:rsidRPr="00B33320" w:rsidRDefault="00AC51FC" w:rsidP="00240EC9">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住建局</w:t>
            </w:r>
          </w:p>
        </w:tc>
        <w:tc>
          <w:tcPr>
            <w:tcW w:w="0" w:type="auto"/>
            <w:tcBorders>
              <w:top w:val="nil"/>
              <w:left w:val="nil"/>
              <w:bottom w:val="nil"/>
              <w:right w:val="nil"/>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AC51FC" w:rsidRPr="00B33320" w:rsidRDefault="00AC51FC" w:rsidP="00240EC9">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AC51FC" w:rsidRPr="00B33320" w:rsidTr="003A52D0">
        <w:trPr>
          <w:trHeight w:val="493"/>
        </w:trPr>
        <w:tc>
          <w:tcPr>
            <w:tcW w:w="1797" w:type="dxa"/>
            <w:vMerge w:val="restart"/>
            <w:tcBorders>
              <w:top w:val="nil"/>
              <w:left w:val="single" w:sz="4" w:space="0" w:color="auto"/>
              <w:bottom w:val="single" w:sz="4" w:space="0" w:color="000000"/>
              <w:right w:val="single" w:sz="4" w:space="0" w:color="auto"/>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3669" w:type="dxa"/>
            <w:gridSpan w:val="4"/>
            <w:tcBorders>
              <w:top w:val="single" w:sz="4" w:space="0" w:color="auto"/>
              <w:left w:val="nil"/>
              <w:bottom w:val="single" w:sz="4" w:space="0" w:color="auto"/>
              <w:right w:val="single" w:sz="4" w:space="0" w:color="000000"/>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AC51FC" w:rsidRPr="00B33320" w:rsidTr="003A52D0">
        <w:trPr>
          <w:trHeight w:val="759"/>
        </w:trPr>
        <w:tc>
          <w:tcPr>
            <w:tcW w:w="1797" w:type="dxa"/>
            <w:vMerge/>
            <w:tcBorders>
              <w:top w:val="nil"/>
              <w:left w:val="single" w:sz="4" w:space="0" w:color="auto"/>
              <w:bottom w:val="single" w:sz="4" w:space="0" w:color="000000"/>
              <w:right w:val="single" w:sz="4" w:space="0" w:color="auto"/>
            </w:tcBorders>
            <w:vAlign w:val="center"/>
            <w:hideMark/>
          </w:tcPr>
          <w:p w:rsidR="00AC51FC" w:rsidRPr="00B33320" w:rsidRDefault="00AC51FC" w:rsidP="00240EC9">
            <w:pPr>
              <w:widowControl/>
              <w:jc w:val="left"/>
              <w:rPr>
                <w:rFonts w:ascii="宋体" w:eastAsia="宋体" w:hAnsi="宋体" w:cs="Arial"/>
                <w:color w:val="000000"/>
                <w:kern w:val="0"/>
                <w:sz w:val="20"/>
                <w:szCs w:val="20"/>
              </w:rPr>
            </w:pPr>
          </w:p>
        </w:tc>
        <w:tc>
          <w:tcPr>
            <w:tcW w:w="580" w:type="dxa"/>
            <w:vMerge/>
            <w:tcBorders>
              <w:top w:val="nil"/>
              <w:left w:val="single" w:sz="4" w:space="0" w:color="auto"/>
              <w:bottom w:val="single" w:sz="4" w:space="0" w:color="000000"/>
              <w:right w:val="single" w:sz="4" w:space="0" w:color="auto"/>
            </w:tcBorders>
            <w:vAlign w:val="center"/>
            <w:hideMark/>
          </w:tcPr>
          <w:p w:rsidR="00AC51FC" w:rsidRPr="00B33320" w:rsidRDefault="00AC51FC" w:rsidP="00240EC9">
            <w:pPr>
              <w:widowControl/>
              <w:jc w:val="left"/>
              <w:rPr>
                <w:rFonts w:ascii="宋体" w:eastAsia="宋体" w:hAnsi="宋体" w:cs="Arial"/>
                <w:color w:val="000000"/>
                <w:kern w:val="0"/>
                <w:sz w:val="20"/>
                <w:szCs w:val="20"/>
              </w:rPr>
            </w:pPr>
          </w:p>
        </w:tc>
        <w:tc>
          <w:tcPr>
            <w:tcW w:w="580" w:type="dxa"/>
            <w:tcBorders>
              <w:top w:val="nil"/>
              <w:left w:val="nil"/>
              <w:bottom w:val="single" w:sz="4" w:space="0" w:color="auto"/>
              <w:right w:val="single" w:sz="4" w:space="0" w:color="auto"/>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C51FC" w:rsidRPr="00B33320" w:rsidRDefault="00AC51FC" w:rsidP="00240EC9">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C51FC" w:rsidRPr="00B33320" w:rsidRDefault="00AC51FC" w:rsidP="00240EC9">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C51FC" w:rsidRPr="00B33320" w:rsidRDefault="00AC51FC" w:rsidP="00240EC9">
            <w:pPr>
              <w:widowControl/>
              <w:jc w:val="left"/>
              <w:rPr>
                <w:rFonts w:ascii="宋体" w:eastAsia="宋体" w:hAnsi="宋体" w:cs="Arial"/>
                <w:color w:val="000000"/>
                <w:kern w:val="0"/>
                <w:sz w:val="20"/>
                <w:szCs w:val="20"/>
              </w:rPr>
            </w:pPr>
          </w:p>
        </w:tc>
      </w:tr>
      <w:tr w:rsidR="00AC51FC" w:rsidRPr="00B33320" w:rsidTr="003A52D0">
        <w:trPr>
          <w:trHeight w:val="493"/>
        </w:trPr>
        <w:tc>
          <w:tcPr>
            <w:tcW w:w="1797" w:type="dxa"/>
            <w:tcBorders>
              <w:top w:val="nil"/>
              <w:left w:val="single" w:sz="4" w:space="0" w:color="auto"/>
              <w:bottom w:val="single" w:sz="4" w:space="0" w:color="auto"/>
              <w:right w:val="single" w:sz="4" w:space="0" w:color="auto"/>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580" w:type="dxa"/>
            <w:tcBorders>
              <w:top w:val="nil"/>
              <w:left w:val="nil"/>
              <w:bottom w:val="single" w:sz="4" w:space="0" w:color="auto"/>
              <w:right w:val="single" w:sz="4" w:space="0" w:color="auto"/>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580" w:type="dxa"/>
            <w:tcBorders>
              <w:top w:val="nil"/>
              <w:left w:val="nil"/>
              <w:bottom w:val="single" w:sz="4" w:space="0" w:color="auto"/>
              <w:right w:val="single" w:sz="4" w:space="0" w:color="auto"/>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AC51FC" w:rsidRPr="00B33320" w:rsidRDefault="00AC51FC" w:rsidP="00240EC9">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AC51FC" w:rsidRPr="00B33320" w:rsidTr="003A52D0">
        <w:trPr>
          <w:trHeight w:val="759"/>
        </w:trPr>
        <w:tc>
          <w:tcPr>
            <w:tcW w:w="1797" w:type="dxa"/>
            <w:tcBorders>
              <w:top w:val="nil"/>
              <w:left w:val="single" w:sz="4" w:space="0" w:color="auto"/>
              <w:bottom w:val="single" w:sz="4" w:space="0" w:color="auto"/>
              <w:right w:val="single" w:sz="4" w:space="0" w:color="auto"/>
            </w:tcBorders>
            <w:shd w:val="clear" w:color="auto" w:fill="auto"/>
            <w:vAlign w:val="center"/>
            <w:hideMark/>
          </w:tcPr>
          <w:p w:rsidR="00AC51FC" w:rsidRPr="00B33320" w:rsidRDefault="00AC51FC" w:rsidP="00240EC9">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580" w:type="dxa"/>
            <w:tcBorders>
              <w:top w:val="nil"/>
              <w:left w:val="nil"/>
              <w:bottom w:val="single" w:sz="4" w:space="0" w:color="auto"/>
              <w:right w:val="single" w:sz="4" w:space="0" w:color="auto"/>
            </w:tcBorders>
            <w:shd w:val="clear" w:color="auto" w:fill="auto"/>
            <w:vAlign w:val="center"/>
            <w:hideMark/>
          </w:tcPr>
          <w:p w:rsidR="00AC51FC" w:rsidRPr="003A52D0" w:rsidRDefault="003A52D0" w:rsidP="00240EC9">
            <w:pPr>
              <w:widowControl/>
              <w:jc w:val="right"/>
              <w:rPr>
                <w:rFonts w:ascii="宋体" w:eastAsia="宋体" w:hAnsi="宋体" w:cs="Arial"/>
                <w:color w:val="000000"/>
                <w:kern w:val="0"/>
                <w:sz w:val="22"/>
              </w:rPr>
            </w:pPr>
            <w:r w:rsidRPr="003A52D0">
              <w:rPr>
                <w:rFonts w:ascii="宋体" w:eastAsia="宋体" w:hAnsi="宋体" w:cs="Arial" w:hint="eastAsia"/>
                <w:color w:val="000000"/>
                <w:kern w:val="0"/>
                <w:sz w:val="22"/>
              </w:rPr>
              <w:t>162</w:t>
            </w:r>
            <w:r w:rsidR="00AC51FC" w:rsidRPr="003A52D0">
              <w:rPr>
                <w:rFonts w:ascii="宋体" w:eastAsia="宋体" w:hAnsi="宋体" w:cs="Arial" w:hint="eastAsia"/>
                <w:color w:val="000000"/>
                <w:kern w:val="0"/>
                <w:sz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AC51FC" w:rsidRPr="003A52D0" w:rsidRDefault="003A52D0" w:rsidP="00240EC9">
            <w:pPr>
              <w:widowControl/>
              <w:jc w:val="right"/>
              <w:rPr>
                <w:rFonts w:ascii="宋体" w:eastAsia="宋体" w:hAnsi="宋体" w:cs="Arial"/>
                <w:color w:val="000000"/>
                <w:kern w:val="0"/>
                <w:sz w:val="22"/>
              </w:rPr>
            </w:pPr>
            <w:r w:rsidRPr="003A52D0">
              <w:rPr>
                <w:rFonts w:ascii="宋体" w:eastAsia="宋体" w:hAnsi="宋体" w:cs="Arial" w:hint="eastAsia"/>
                <w:color w:val="000000"/>
                <w:kern w:val="0"/>
                <w:sz w:val="22"/>
              </w:rPr>
              <w:t>162</w:t>
            </w:r>
            <w:r w:rsidR="00AC51FC" w:rsidRPr="003A52D0">
              <w:rPr>
                <w:rFonts w:ascii="宋体" w:eastAsia="宋体" w:hAnsi="宋体" w:cs="Arial"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C51FC" w:rsidRPr="003A52D0" w:rsidRDefault="003A52D0" w:rsidP="00240EC9">
            <w:pPr>
              <w:widowControl/>
              <w:jc w:val="right"/>
              <w:rPr>
                <w:rFonts w:ascii="宋体" w:eastAsia="宋体" w:hAnsi="宋体" w:cs="Arial"/>
                <w:color w:val="000000"/>
                <w:kern w:val="0"/>
                <w:sz w:val="22"/>
              </w:rPr>
            </w:pPr>
            <w:r w:rsidRPr="003A52D0">
              <w:rPr>
                <w:rFonts w:ascii="宋体" w:eastAsia="宋体" w:hAnsi="宋体" w:cs="Arial" w:hint="eastAsia"/>
                <w:color w:val="000000"/>
                <w:kern w:val="0"/>
                <w:sz w:val="22"/>
              </w:rPr>
              <w:t>162</w:t>
            </w:r>
          </w:p>
        </w:tc>
        <w:tc>
          <w:tcPr>
            <w:tcW w:w="0" w:type="auto"/>
            <w:tcBorders>
              <w:top w:val="nil"/>
              <w:left w:val="nil"/>
              <w:bottom w:val="single" w:sz="4" w:space="0" w:color="auto"/>
              <w:right w:val="single" w:sz="4" w:space="0" w:color="auto"/>
            </w:tcBorders>
            <w:shd w:val="clear" w:color="auto" w:fill="auto"/>
            <w:vAlign w:val="center"/>
            <w:hideMark/>
          </w:tcPr>
          <w:p w:rsidR="00AC51FC" w:rsidRPr="00B33320" w:rsidRDefault="00AC51FC"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C51FC" w:rsidRPr="00B33320" w:rsidRDefault="00AC51FC"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C51FC" w:rsidRPr="00B33320" w:rsidRDefault="00AC51FC"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C51FC" w:rsidRPr="00B33320" w:rsidRDefault="00AC51FC" w:rsidP="00240EC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C51FC" w:rsidRPr="00B33320" w:rsidRDefault="00AC51FC" w:rsidP="00240EC9">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3A52D0" w:rsidRPr="00B33320" w:rsidTr="003A52D0">
        <w:trPr>
          <w:trHeight w:val="759"/>
        </w:trPr>
        <w:tc>
          <w:tcPr>
            <w:tcW w:w="1797" w:type="dxa"/>
            <w:tcBorders>
              <w:top w:val="nil"/>
              <w:left w:val="single" w:sz="4" w:space="0" w:color="auto"/>
              <w:bottom w:val="single" w:sz="4" w:space="0" w:color="auto"/>
              <w:right w:val="single" w:sz="4" w:space="0" w:color="auto"/>
            </w:tcBorders>
            <w:shd w:val="clear" w:color="auto" w:fill="auto"/>
            <w:vAlign w:val="center"/>
            <w:hideMark/>
          </w:tcPr>
          <w:p w:rsidR="003A52D0" w:rsidRPr="00B33320" w:rsidRDefault="003A52D0" w:rsidP="00240EC9">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一般公共预算</w:t>
            </w:r>
            <w:r>
              <w:rPr>
                <w:rFonts w:ascii="宋体" w:eastAsia="宋体" w:hAnsi="宋体" w:cs="Arial" w:hint="eastAsia"/>
                <w:color w:val="000000"/>
                <w:kern w:val="0"/>
                <w:sz w:val="20"/>
                <w:szCs w:val="20"/>
              </w:rPr>
              <w:t>支出</w:t>
            </w:r>
          </w:p>
        </w:tc>
        <w:tc>
          <w:tcPr>
            <w:tcW w:w="580" w:type="dxa"/>
            <w:tcBorders>
              <w:top w:val="nil"/>
              <w:left w:val="nil"/>
              <w:bottom w:val="single" w:sz="4" w:space="0" w:color="auto"/>
              <w:right w:val="single" w:sz="4" w:space="0" w:color="auto"/>
            </w:tcBorders>
            <w:shd w:val="clear" w:color="auto" w:fill="auto"/>
            <w:vAlign w:val="center"/>
            <w:hideMark/>
          </w:tcPr>
          <w:p w:rsidR="003A52D0" w:rsidRPr="003A52D0" w:rsidRDefault="003A52D0" w:rsidP="00925A19">
            <w:pPr>
              <w:widowControl/>
              <w:jc w:val="right"/>
              <w:rPr>
                <w:rFonts w:ascii="宋体" w:eastAsia="宋体" w:hAnsi="宋体" w:cs="Arial"/>
                <w:color w:val="000000"/>
                <w:kern w:val="0"/>
                <w:sz w:val="22"/>
              </w:rPr>
            </w:pPr>
            <w:r w:rsidRPr="003A52D0">
              <w:rPr>
                <w:rFonts w:ascii="宋体" w:eastAsia="宋体" w:hAnsi="宋体" w:cs="Arial" w:hint="eastAsia"/>
                <w:color w:val="000000"/>
                <w:kern w:val="0"/>
                <w:sz w:val="22"/>
              </w:rPr>
              <w:t xml:space="preserve">162　</w:t>
            </w:r>
          </w:p>
        </w:tc>
        <w:tc>
          <w:tcPr>
            <w:tcW w:w="580" w:type="dxa"/>
            <w:tcBorders>
              <w:top w:val="nil"/>
              <w:left w:val="nil"/>
              <w:bottom w:val="single" w:sz="4" w:space="0" w:color="auto"/>
              <w:right w:val="single" w:sz="4" w:space="0" w:color="auto"/>
            </w:tcBorders>
            <w:shd w:val="clear" w:color="auto" w:fill="auto"/>
            <w:vAlign w:val="center"/>
            <w:hideMark/>
          </w:tcPr>
          <w:p w:rsidR="003A52D0" w:rsidRPr="003A52D0" w:rsidRDefault="003A52D0" w:rsidP="00925A19">
            <w:pPr>
              <w:widowControl/>
              <w:jc w:val="right"/>
              <w:rPr>
                <w:rFonts w:ascii="宋体" w:eastAsia="宋体" w:hAnsi="宋体" w:cs="Arial"/>
                <w:color w:val="000000"/>
                <w:kern w:val="0"/>
                <w:sz w:val="22"/>
              </w:rPr>
            </w:pPr>
            <w:r w:rsidRPr="003A52D0">
              <w:rPr>
                <w:rFonts w:ascii="宋体" w:eastAsia="宋体" w:hAnsi="宋体" w:cs="Arial" w:hint="eastAsia"/>
                <w:color w:val="000000"/>
                <w:kern w:val="0"/>
                <w:sz w:val="22"/>
              </w:rPr>
              <w:t xml:space="preserve">162　</w:t>
            </w:r>
          </w:p>
        </w:tc>
        <w:tc>
          <w:tcPr>
            <w:tcW w:w="0" w:type="auto"/>
            <w:tcBorders>
              <w:top w:val="nil"/>
              <w:left w:val="nil"/>
              <w:bottom w:val="single" w:sz="4" w:space="0" w:color="auto"/>
              <w:right w:val="single" w:sz="4" w:space="0" w:color="auto"/>
            </w:tcBorders>
            <w:shd w:val="clear" w:color="auto" w:fill="auto"/>
            <w:vAlign w:val="center"/>
            <w:hideMark/>
          </w:tcPr>
          <w:p w:rsidR="003A52D0" w:rsidRPr="003A52D0" w:rsidRDefault="003A52D0" w:rsidP="00925A19">
            <w:pPr>
              <w:widowControl/>
              <w:jc w:val="right"/>
              <w:rPr>
                <w:rFonts w:ascii="宋体" w:eastAsia="宋体" w:hAnsi="宋体" w:cs="Arial"/>
                <w:color w:val="000000"/>
                <w:kern w:val="0"/>
                <w:sz w:val="22"/>
              </w:rPr>
            </w:pPr>
            <w:r w:rsidRPr="003A52D0">
              <w:rPr>
                <w:rFonts w:ascii="宋体" w:eastAsia="宋体" w:hAnsi="宋体" w:cs="Arial" w:hint="eastAsia"/>
                <w:color w:val="000000"/>
                <w:kern w:val="0"/>
                <w:sz w:val="22"/>
              </w:rPr>
              <w:t>162</w:t>
            </w:r>
          </w:p>
        </w:tc>
        <w:tc>
          <w:tcPr>
            <w:tcW w:w="0" w:type="auto"/>
            <w:tcBorders>
              <w:top w:val="nil"/>
              <w:left w:val="nil"/>
              <w:bottom w:val="single" w:sz="4" w:space="0" w:color="auto"/>
              <w:right w:val="single" w:sz="4" w:space="0" w:color="auto"/>
            </w:tcBorders>
            <w:shd w:val="clear" w:color="auto" w:fill="auto"/>
            <w:vAlign w:val="center"/>
            <w:hideMark/>
          </w:tcPr>
          <w:p w:rsidR="003A52D0" w:rsidRPr="00B33320" w:rsidRDefault="003A52D0" w:rsidP="00240EC9">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3A52D0" w:rsidRPr="00B33320" w:rsidRDefault="003A52D0" w:rsidP="00240EC9">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3A52D0" w:rsidRPr="00B33320" w:rsidRDefault="003A52D0" w:rsidP="00240EC9">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3A52D0" w:rsidRPr="00B33320" w:rsidRDefault="003A52D0" w:rsidP="00240EC9">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3A52D0" w:rsidRPr="00B33320" w:rsidRDefault="003A52D0" w:rsidP="00240EC9">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22501B" w:rsidRDefault="0022501B" w:rsidP="00AC51FC">
      <w:pPr>
        <w:jc w:val="center"/>
        <w:rPr>
          <w:rFonts w:ascii="方正小标宋简体" w:eastAsia="方正小标宋简体" w:hAnsi="方正小标宋简体" w:cs="方正小标宋简体"/>
          <w:sz w:val="44"/>
          <w:szCs w:val="44"/>
        </w:rPr>
      </w:pPr>
    </w:p>
    <w:p w:rsidR="00AC51FC" w:rsidRDefault="00AC51FC" w:rsidP="00AC51F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  2017年部门预算情况说明</w:t>
      </w:r>
    </w:p>
    <w:p w:rsidR="00AC51FC" w:rsidRDefault="00AC51FC" w:rsidP="00AC51FC">
      <w:pPr>
        <w:rPr>
          <w:rFonts w:ascii="方正小标宋简体" w:eastAsia="方正小标宋简体" w:hAnsi="方正小标宋简体" w:cs="方正小标宋简体"/>
          <w:sz w:val="44"/>
          <w:szCs w:val="44"/>
        </w:rPr>
      </w:pPr>
    </w:p>
    <w:p w:rsidR="00AC51FC" w:rsidRDefault="00AC51FC" w:rsidP="00AC51FC">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AC51FC" w:rsidRDefault="00AC51FC" w:rsidP="00AC51FC">
      <w:pPr>
        <w:ind w:firstLine="640"/>
        <w:rPr>
          <w:rFonts w:ascii="黑体" w:eastAsia="黑体" w:hAnsi="黑体" w:cs="黑体"/>
          <w:sz w:val="32"/>
          <w:szCs w:val="32"/>
        </w:rPr>
      </w:pPr>
      <w:r>
        <w:rPr>
          <w:rFonts w:ascii="仿宋_GB2312" w:eastAsia="仿宋_GB2312" w:hAnsi="仿宋_GB2312" w:cs="仿宋_GB2312" w:hint="eastAsia"/>
          <w:sz w:val="32"/>
          <w:szCs w:val="32"/>
        </w:rPr>
        <w:t>2017年本部门收入预算</w:t>
      </w:r>
      <w:r w:rsidR="00E30745">
        <w:rPr>
          <w:rFonts w:ascii="仿宋_GB2312" w:eastAsia="仿宋_GB2312" w:hAnsi="仿宋_GB2312" w:cs="仿宋_GB2312" w:hint="eastAsia"/>
          <w:sz w:val="32"/>
          <w:szCs w:val="32"/>
        </w:rPr>
        <w:t>624.76</w:t>
      </w:r>
      <w:r>
        <w:rPr>
          <w:rFonts w:ascii="仿宋_GB2312" w:eastAsia="仿宋_GB2312" w:hAnsi="仿宋_GB2312" w:cs="仿宋_GB2312" w:hint="eastAsia"/>
          <w:sz w:val="32"/>
          <w:szCs w:val="32"/>
        </w:rPr>
        <w:t>万元，比上年</w:t>
      </w:r>
      <w:r w:rsidR="00E30745">
        <w:rPr>
          <w:rFonts w:ascii="仿宋_GB2312" w:eastAsia="仿宋_GB2312" w:hAnsi="仿宋_GB2312" w:cs="仿宋_GB2312" w:hint="eastAsia"/>
          <w:sz w:val="32"/>
          <w:szCs w:val="32"/>
        </w:rPr>
        <w:t>增加128.36</w:t>
      </w:r>
      <w:r>
        <w:rPr>
          <w:rFonts w:ascii="仿宋_GB2312" w:eastAsia="仿宋_GB2312" w:hAnsi="仿宋_GB2312" w:cs="仿宋_GB2312" w:hint="eastAsia"/>
          <w:sz w:val="32"/>
          <w:szCs w:val="32"/>
        </w:rPr>
        <w:t>万元，</w:t>
      </w:r>
      <w:r w:rsidR="00E30745">
        <w:rPr>
          <w:rFonts w:ascii="仿宋_GB2312" w:eastAsia="仿宋_GB2312" w:hAnsi="仿宋_GB2312" w:cs="仿宋_GB2312" w:hint="eastAsia"/>
          <w:sz w:val="32"/>
          <w:szCs w:val="32"/>
        </w:rPr>
        <w:t>增长43.3</w:t>
      </w:r>
      <w:r>
        <w:rPr>
          <w:rFonts w:ascii="仿宋_GB2312" w:eastAsia="仿宋_GB2312" w:hAnsi="仿宋_GB2312" w:cs="仿宋_GB2312" w:hint="eastAsia"/>
          <w:sz w:val="32"/>
          <w:szCs w:val="32"/>
        </w:rPr>
        <w:t>%，主要原因是</w:t>
      </w:r>
      <w:r w:rsidR="00E30745">
        <w:rPr>
          <w:rFonts w:ascii="仿宋_GB2312" w:eastAsia="仿宋_GB2312" w:hAnsi="仿宋_GB2312" w:cs="仿宋_GB2312" w:hint="eastAsia"/>
          <w:sz w:val="32"/>
          <w:szCs w:val="32"/>
        </w:rPr>
        <w:t>城乡社区规划项目支出与人员经费的增加</w:t>
      </w:r>
      <w:r>
        <w:rPr>
          <w:rFonts w:ascii="仿宋_GB2312" w:eastAsia="仿宋_GB2312" w:hAnsi="仿宋_GB2312" w:cs="仿宋_GB2312" w:hint="eastAsia"/>
          <w:sz w:val="32"/>
          <w:szCs w:val="32"/>
        </w:rPr>
        <w:t>；支出预算</w:t>
      </w:r>
      <w:r w:rsidR="00E30745">
        <w:rPr>
          <w:rFonts w:ascii="仿宋_GB2312" w:eastAsia="仿宋_GB2312" w:hAnsi="仿宋_GB2312" w:cs="仿宋_GB2312" w:hint="eastAsia"/>
          <w:sz w:val="32"/>
          <w:szCs w:val="32"/>
        </w:rPr>
        <w:t>128.36</w:t>
      </w:r>
      <w:r>
        <w:rPr>
          <w:rFonts w:ascii="仿宋_GB2312" w:eastAsia="仿宋_GB2312" w:hAnsi="仿宋_GB2312" w:cs="仿宋_GB2312" w:hint="eastAsia"/>
          <w:sz w:val="32"/>
          <w:szCs w:val="32"/>
        </w:rPr>
        <w:t>万元，比上年</w:t>
      </w:r>
      <w:r w:rsidR="00E30745">
        <w:rPr>
          <w:rFonts w:ascii="仿宋_GB2312" w:eastAsia="仿宋_GB2312" w:hAnsi="仿宋_GB2312" w:cs="仿宋_GB2312" w:hint="eastAsia"/>
          <w:sz w:val="32"/>
          <w:szCs w:val="32"/>
        </w:rPr>
        <w:t>增加128.36</w:t>
      </w:r>
      <w:r>
        <w:rPr>
          <w:rFonts w:ascii="仿宋_GB2312" w:eastAsia="仿宋_GB2312" w:hAnsi="仿宋_GB2312" w:cs="仿宋_GB2312" w:hint="eastAsia"/>
          <w:sz w:val="32"/>
          <w:szCs w:val="32"/>
        </w:rPr>
        <w:t>万元，</w:t>
      </w:r>
      <w:r w:rsidR="00E30745">
        <w:rPr>
          <w:rFonts w:ascii="仿宋_GB2312" w:eastAsia="仿宋_GB2312" w:hAnsi="仿宋_GB2312" w:cs="仿宋_GB2312" w:hint="eastAsia"/>
          <w:sz w:val="32"/>
          <w:szCs w:val="32"/>
        </w:rPr>
        <w:t>增长43.3%</w:t>
      </w:r>
      <w:r>
        <w:rPr>
          <w:rFonts w:ascii="仿宋_GB2312" w:eastAsia="仿宋_GB2312" w:hAnsi="仿宋_GB2312" w:cs="仿宋_GB2312" w:hint="eastAsia"/>
          <w:sz w:val="32"/>
          <w:szCs w:val="32"/>
        </w:rPr>
        <w:t>，主要原因是公用经费</w:t>
      </w:r>
      <w:r w:rsidR="00E30745">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w:t>
      </w:r>
    </w:p>
    <w:p w:rsidR="00AC51FC" w:rsidRDefault="00AC51FC" w:rsidP="00AC51FC">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AC51FC" w:rsidRPr="007212C5" w:rsidRDefault="00E30745" w:rsidP="00AC51FC">
      <w:pPr>
        <w:ind w:firstLineChars="100" w:firstLine="320"/>
        <w:rPr>
          <w:rFonts w:ascii="仿宋_GB2312" w:eastAsia="仿宋_GB2312"/>
          <w:color w:val="333333"/>
          <w:sz w:val="32"/>
          <w:szCs w:val="32"/>
          <w:shd w:val="clear" w:color="auto" w:fill="FFFFFF"/>
        </w:rPr>
      </w:pPr>
      <w:r>
        <w:rPr>
          <w:rFonts w:ascii="仿宋_GB2312" w:eastAsia="仿宋_GB2312" w:hAnsi="仿宋_GB2312" w:cs="仿宋_GB2312" w:hint="eastAsia"/>
          <w:sz w:val="32"/>
          <w:szCs w:val="32"/>
        </w:rPr>
        <w:t>2017</w:t>
      </w:r>
      <w:r w:rsidR="00AC51FC">
        <w:rPr>
          <w:rFonts w:ascii="仿宋_GB2312" w:eastAsia="仿宋_GB2312" w:hAnsi="仿宋_GB2312" w:cs="仿宋_GB2312" w:hint="eastAsia"/>
          <w:sz w:val="32"/>
          <w:szCs w:val="32"/>
        </w:rPr>
        <w:t>年本部门“三公”经费预算安排</w:t>
      </w:r>
      <w:r w:rsidR="00F553B9">
        <w:rPr>
          <w:rFonts w:ascii="仿宋_GB2312" w:eastAsia="仿宋_GB2312" w:hAnsi="仿宋_GB2312" w:cs="仿宋_GB2312" w:hint="eastAsia"/>
          <w:sz w:val="32"/>
          <w:szCs w:val="32"/>
        </w:rPr>
        <w:t>37.6</w:t>
      </w:r>
      <w:r w:rsidR="00AC51FC">
        <w:rPr>
          <w:rFonts w:ascii="仿宋_GB2312" w:eastAsia="仿宋_GB2312" w:hAnsi="仿宋_GB2312" w:cs="仿宋_GB2312" w:hint="eastAsia"/>
          <w:sz w:val="32"/>
          <w:szCs w:val="32"/>
        </w:rPr>
        <w:t>万元，比上年</w:t>
      </w:r>
      <w:r w:rsidR="00F553B9">
        <w:rPr>
          <w:rFonts w:ascii="仿宋_GB2312" w:eastAsia="仿宋_GB2312" w:hAnsi="仿宋_GB2312" w:cs="仿宋_GB2312" w:hint="eastAsia"/>
          <w:sz w:val="32"/>
          <w:szCs w:val="32"/>
        </w:rPr>
        <w:t>增加17.8</w:t>
      </w:r>
      <w:r w:rsidR="00AC51FC">
        <w:rPr>
          <w:rFonts w:ascii="仿宋_GB2312" w:eastAsia="仿宋_GB2312" w:hAnsi="仿宋_GB2312" w:cs="仿宋_GB2312" w:hint="eastAsia"/>
          <w:sz w:val="32"/>
          <w:szCs w:val="32"/>
        </w:rPr>
        <w:t>万元，</w:t>
      </w:r>
      <w:r w:rsidR="00F553B9">
        <w:rPr>
          <w:rFonts w:ascii="仿宋_GB2312" w:eastAsia="仿宋_GB2312" w:hAnsi="仿宋_GB2312" w:cs="仿宋_GB2312" w:hint="eastAsia"/>
          <w:sz w:val="32"/>
          <w:szCs w:val="32"/>
        </w:rPr>
        <w:t>增长89</w:t>
      </w:r>
      <w:r w:rsidR="00AC51FC">
        <w:rPr>
          <w:rFonts w:ascii="仿宋_GB2312" w:eastAsia="仿宋_GB2312" w:hAnsi="仿宋_GB2312" w:cs="仿宋_GB2312" w:hint="eastAsia"/>
          <w:sz w:val="32"/>
          <w:szCs w:val="32"/>
        </w:rPr>
        <w:t>%，主要原因是</w:t>
      </w:r>
      <w:r w:rsidR="00F553B9">
        <w:rPr>
          <w:rFonts w:ascii="仿宋_GB2312" w:eastAsia="仿宋_GB2312" w:hAnsi="仿宋_GB2312" w:cs="仿宋_GB2312" w:hint="eastAsia"/>
          <w:sz w:val="32"/>
          <w:szCs w:val="32"/>
        </w:rPr>
        <w:t>增加</w:t>
      </w:r>
      <w:r w:rsidR="00AC51FC" w:rsidRPr="00863FF5">
        <w:rPr>
          <w:rFonts w:ascii="仿宋_GB2312" w:eastAsia="仿宋_GB2312" w:hAnsi="仿宋_GB2312" w:cs="仿宋_GB2312" w:hint="eastAsia"/>
          <w:sz w:val="32"/>
          <w:szCs w:val="32"/>
        </w:rPr>
        <w:t>购置</w:t>
      </w:r>
      <w:r w:rsidR="00F553B9">
        <w:rPr>
          <w:rFonts w:ascii="仿宋_GB2312" w:eastAsia="仿宋_GB2312" w:hAnsi="仿宋_GB2312" w:cs="仿宋_GB2312" w:hint="eastAsia"/>
          <w:sz w:val="32"/>
          <w:szCs w:val="32"/>
        </w:rPr>
        <w:t>一辆</w:t>
      </w:r>
      <w:r w:rsidR="00F553B9" w:rsidRPr="00863FF5">
        <w:rPr>
          <w:rFonts w:ascii="仿宋_GB2312" w:eastAsia="仿宋_GB2312" w:hAnsi="仿宋_GB2312" w:cs="仿宋_GB2312" w:hint="eastAsia"/>
          <w:sz w:val="32"/>
          <w:szCs w:val="32"/>
        </w:rPr>
        <w:t>公务用车</w:t>
      </w:r>
      <w:r w:rsidR="00AC51FC">
        <w:rPr>
          <w:rFonts w:ascii="仿宋_GB2312" w:eastAsia="仿宋_GB2312" w:hAnsi="仿宋_GB2312" w:cs="仿宋_GB2312" w:hint="eastAsia"/>
          <w:sz w:val="32"/>
          <w:szCs w:val="32"/>
        </w:rPr>
        <w:t>；公务用车购置及运行费</w:t>
      </w:r>
      <w:r w:rsidR="00F553B9">
        <w:rPr>
          <w:rFonts w:ascii="仿宋_GB2312" w:eastAsia="仿宋_GB2312" w:hAnsi="仿宋_GB2312" w:cs="仿宋_GB2312" w:hint="eastAsia"/>
          <w:sz w:val="32"/>
          <w:szCs w:val="32"/>
        </w:rPr>
        <w:t>20</w:t>
      </w:r>
      <w:r w:rsidR="00AC51FC">
        <w:rPr>
          <w:rFonts w:ascii="仿宋_GB2312" w:eastAsia="仿宋_GB2312" w:hAnsi="仿宋_GB2312" w:cs="仿宋_GB2312" w:hint="eastAsia"/>
          <w:sz w:val="32"/>
          <w:szCs w:val="32"/>
        </w:rPr>
        <w:t>万元，比上年</w:t>
      </w:r>
      <w:r w:rsidR="00F553B9">
        <w:rPr>
          <w:rFonts w:ascii="仿宋_GB2312" w:eastAsia="仿宋_GB2312" w:hAnsi="仿宋_GB2312" w:cs="仿宋_GB2312" w:hint="eastAsia"/>
          <w:sz w:val="32"/>
          <w:szCs w:val="32"/>
        </w:rPr>
        <w:t>增加18万元</w:t>
      </w:r>
      <w:r w:rsidR="00AC51FC">
        <w:rPr>
          <w:rFonts w:ascii="仿宋_GB2312" w:eastAsia="仿宋_GB2312" w:hAnsi="仿宋_GB2312" w:cs="仿宋_GB2312" w:hint="eastAsia"/>
          <w:sz w:val="32"/>
          <w:szCs w:val="32"/>
        </w:rPr>
        <w:t>，主要原因是</w:t>
      </w:r>
      <w:r w:rsidR="00AC51FC" w:rsidRPr="00863FF5">
        <w:rPr>
          <w:rFonts w:ascii="仿宋_GB2312" w:eastAsia="仿宋_GB2312" w:hAnsi="仿宋_GB2312" w:cs="仿宋_GB2312" w:hint="eastAsia"/>
          <w:sz w:val="32"/>
          <w:szCs w:val="32"/>
        </w:rPr>
        <w:t>公务用车购置</w:t>
      </w:r>
      <w:r w:rsidR="00F553B9">
        <w:rPr>
          <w:rFonts w:ascii="仿宋_GB2312" w:eastAsia="仿宋_GB2312" w:hAnsi="仿宋_GB2312" w:cs="仿宋_GB2312" w:hint="eastAsia"/>
          <w:sz w:val="32"/>
          <w:szCs w:val="32"/>
        </w:rPr>
        <w:t>增加</w:t>
      </w:r>
      <w:r w:rsidR="00AC51FC">
        <w:rPr>
          <w:rFonts w:ascii="仿宋_GB2312" w:eastAsia="仿宋_GB2312" w:hAnsi="仿宋_GB2312" w:cs="仿宋_GB2312" w:hint="eastAsia"/>
          <w:sz w:val="32"/>
          <w:szCs w:val="32"/>
        </w:rPr>
        <w:t>；公务接待费</w:t>
      </w:r>
      <w:r w:rsidR="00F553B9">
        <w:rPr>
          <w:rFonts w:ascii="仿宋_GB2312" w:eastAsia="仿宋_GB2312" w:hAnsi="仿宋_GB2312" w:cs="仿宋_GB2312" w:hint="eastAsia"/>
          <w:sz w:val="32"/>
          <w:szCs w:val="32"/>
        </w:rPr>
        <w:t>17.6</w:t>
      </w:r>
      <w:r w:rsidR="00AC51FC">
        <w:rPr>
          <w:rFonts w:ascii="仿宋_GB2312" w:eastAsia="仿宋_GB2312" w:hAnsi="仿宋_GB2312" w:cs="仿宋_GB2312" w:hint="eastAsia"/>
          <w:sz w:val="32"/>
          <w:szCs w:val="32"/>
        </w:rPr>
        <w:t>万元，比上年减少</w:t>
      </w:r>
      <w:r w:rsidR="00F553B9">
        <w:rPr>
          <w:rFonts w:ascii="仿宋_GB2312" w:eastAsia="仿宋_GB2312" w:hAnsi="仿宋_GB2312" w:cs="仿宋_GB2312" w:hint="eastAsia"/>
          <w:sz w:val="32"/>
          <w:szCs w:val="32"/>
        </w:rPr>
        <w:t>0.2</w:t>
      </w:r>
      <w:r w:rsidR="00AC51FC">
        <w:rPr>
          <w:rFonts w:ascii="仿宋_GB2312" w:eastAsia="仿宋_GB2312" w:hAnsi="仿宋_GB2312" w:cs="仿宋_GB2312" w:hint="eastAsia"/>
          <w:sz w:val="32"/>
          <w:szCs w:val="32"/>
        </w:rPr>
        <w:t>万元，下降</w:t>
      </w:r>
      <w:r w:rsidR="00F553B9">
        <w:rPr>
          <w:rFonts w:ascii="仿宋_GB2312" w:eastAsia="仿宋_GB2312" w:hAnsi="仿宋_GB2312" w:cs="仿宋_GB2312" w:hint="eastAsia"/>
          <w:sz w:val="32"/>
          <w:szCs w:val="32"/>
        </w:rPr>
        <w:t>0.</w:t>
      </w:r>
      <w:r w:rsidR="00AC51FC">
        <w:rPr>
          <w:rFonts w:ascii="仿宋_GB2312" w:eastAsia="仿宋_GB2312" w:hAnsi="仿宋_GB2312" w:cs="仿宋_GB2312" w:hint="eastAsia"/>
          <w:sz w:val="32"/>
          <w:szCs w:val="32"/>
        </w:rPr>
        <w:t>13%，主要原因是公务接待减少，</w:t>
      </w:r>
      <w:r w:rsidR="00AC51FC" w:rsidRPr="007212C5">
        <w:rPr>
          <w:rFonts w:ascii="仿宋_GB2312" w:eastAsia="仿宋_GB2312" w:hAnsiTheme="minorEastAsia" w:hint="eastAsia"/>
          <w:sz w:val="32"/>
          <w:szCs w:val="32"/>
        </w:rPr>
        <w:t>我局坚决贯彻执行中央八项规定，严格按照预决算信息公开要求做好信息公开的完整性，严格控制三</w:t>
      </w:r>
      <w:proofErr w:type="gramStart"/>
      <w:r w:rsidR="00AC51FC" w:rsidRPr="007212C5">
        <w:rPr>
          <w:rFonts w:ascii="仿宋_GB2312" w:eastAsia="仿宋_GB2312" w:hAnsiTheme="minorEastAsia" w:hint="eastAsia"/>
          <w:sz w:val="32"/>
          <w:szCs w:val="32"/>
        </w:rPr>
        <w:t>公经费</w:t>
      </w:r>
      <w:proofErr w:type="gramEnd"/>
      <w:r w:rsidR="00AC51FC" w:rsidRPr="007212C5">
        <w:rPr>
          <w:rFonts w:ascii="仿宋_GB2312" w:eastAsia="仿宋_GB2312" w:hAnsiTheme="minorEastAsia" w:hint="eastAsia"/>
          <w:sz w:val="32"/>
          <w:szCs w:val="32"/>
        </w:rPr>
        <w:t>支出。</w:t>
      </w:r>
    </w:p>
    <w:p w:rsidR="00AC51FC" w:rsidRDefault="00AC51FC" w:rsidP="00AC51FC">
      <w:pPr>
        <w:ind w:firstLineChars="250" w:firstLine="800"/>
        <w:rPr>
          <w:rFonts w:ascii="黑体" w:eastAsia="黑体" w:hAnsi="黑体" w:cs="黑体"/>
          <w:sz w:val="32"/>
          <w:szCs w:val="32"/>
        </w:rPr>
      </w:pPr>
      <w:r>
        <w:rPr>
          <w:rFonts w:ascii="黑体" w:eastAsia="黑体" w:hAnsi="黑体" w:cs="黑体" w:hint="eastAsia"/>
          <w:sz w:val="32"/>
          <w:szCs w:val="32"/>
        </w:rPr>
        <w:t>机关运行经费安排情况</w:t>
      </w:r>
    </w:p>
    <w:p w:rsidR="00AC51FC" w:rsidRDefault="00AC51FC" w:rsidP="00AC51F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F553B9">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年，本部门机关运行经费安排</w:t>
      </w:r>
      <w:r w:rsidR="00F553B9">
        <w:rPr>
          <w:rFonts w:ascii="仿宋_GB2312" w:eastAsia="仿宋_GB2312" w:hAnsi="仿宋_GB2312" w:cs="仿宋_GB2312" w:hint="eastAsia"/>
          <w:sz w:val="32"/>
          <w:szCs w:val="32"/>
        </w:rPr>
        <w:t>462.76</w:t>
      </w:r>
      <w:r>
        <w:rPr>
          <w:rFonts w:ascii="仿宋_GB2312" w:eastAsia="仿宋_GB2312" w:hAnsi="仿宋_GB2312" w:cs="仿宋_GB2312" w:hint="eastAsia"/>
          <w:sz w:val="32"/>
          <w:szCs w:val="32"/>
        </w:rPr>
        <w:t>万元，比上年</w:t>
      </w:r>
      <w:r w:rsidR="00F553B9">
        <w:rPr>
          <w:rFonts w:ascii="仿宋_GB2312" w:eastAsia="仿宋_GB2312" w:hAnsi="仿宋_GB2312" w:cs="仿宋_GB2312" w:hint="eastAsia"/>
          <w:sz w:val="32"/>
          <w:szCs w:val="32"/>
        </w:rPr>
        <w:t>增加166.36</w:t>
      </w:r>
      <w:r>
        <w:rPr>
          <w:rFonts w:ascii="仿宋_GB2312" w:eastAsia="仿宋_GB2312" w:hAnsi="仿宋_GB2312" w:cs="仿宋_GB2312" w:hint="eastAsia"/>
          <w:sz w:val="32"/>
          <w:szCs w:val="32"/>
        </w:rPr>
        <w:t>万元，</w:t>
      </w:r>
      <w:r w:rsidR="00F553B9">
        <w:rPr>
          <w:rFonts w:ascii="仿宋_GB2312" w:eastAsia="仿宋_GB2312" w:hAnsi="仿宋_GB2312" w:cs="仿宋_GB2312" w:hint="eastAsia"/>
          <w:sz w:val="32"/>
          <w:szCs w:val="32"/>
        </w:rPr>
        <w:t>增长56</w:t>
      </w:r>
      <w:r>
        <w:rPr>
          <w:rFonts w:ascii="仿宋_GB2312" w:eastAsia="仿宋_GB2312" w:hAnsi="仿宋_GB2312" w:cs="仿宋_GB2312" w:hint="eastAsia"/>
          <w:sz w:val="32"/>
          <w:szCs w:val="32"/>
        </w:rPr>
        <w:t>%，主要原因是公用费用</w:t>
      </w:r>
      <w:r w:rsidR="00F553B9">
        <w:rPr>
          <w:rFonts w:ascii="仿宋_GB2312" w:eastAsia="仿宋_GB2312" w:hAnsi="仿宋_GB2312" w:cs="仿宋_GB2312" w:hint="eastAsia"/>
          <w:sz w:val="32"/>
          <w:szCs w:val="32"/>
        </w:rPr>
        <w:t>与人员工资增加</w:t>
      </w:r>
      <w:r>
        <w:rPr>
          <w:rFonts w:ascii="仿宋_GB2312" w:eastAsia="仿宋_GB2312" w:hAnsi="仿宋_GB2312" w:cs="仿宋_GB2312" w:hint="eastAsia"/>
          <w:sz w:val="32"/>
          <w:szCs w:val="32"/>
        </w:rPr>
        <w:t>。其中：办公费</w:t>
      </w:r>
      <w:r w:rsidR="00F553B9">
        <w:rPr>
          <w:rFonts w:ascii="仿宋_GB2312" w:eastAsia="仿宋_GB2312" w:hAnsi="仿宋_GB2312" w:cs="仿宋_GB2312" w:hint="eastAsia"/>
          <w:sz w:val="32"/>
          <w:szCs w:val="32"/>
        </w:rPr>
        <w:t>11.75</w:t>
      </w:r>
      <w:r>
        <w:rPr>
          <w:rFonts w:ascii="仿宋_GB2312" w:eastAsia="仿宋_GB2312" w:hAnsi="仿宋_GB2312" w:cs="仿宋_GB2312" w:hint="eastAsia"/>
          <w:sz w:val="32"/>
          <w:szCs w:val="32"/>
        </w:rPr>
        <w:t>，印刷费</w:t>
      </w:r>
      <w:r w:rsidR="00F553B9">
        <w:rPr>
          <w:rFonts w:ascii="仿宋_GB2312" w:eastAsia="仿宋_GB2312" w:hAnsi="仿宋_GB2312" w:cs="仿宋_GB2312" w:hint="eastAsia"/>
          <w:sz w:val="32"/>
          <w:szCs w:val="32"/>
        </w:rPr>
        <w:t>0.3</w:t>
      </w:r>
      <w:r>
        <w:rPr>
          <w:rFonts w:ascii="仿宋_GB2312" w:eastAsia="仿宋_GB2312" w:hAnsi="仿宋_GB2312" w:cs="仿宋_GB2312" w:hint="eastAsia"/>
          <w:sz w:val="32"/>
          <w:szCs w:val="32"/>
        </w:rPr>
        <w:t>，邮电费</w:t>
      </w:r>
      <w:r w:rsidR="00F553B9">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.5，差旅费</w:t>
      </w:r>
      <w:r w:rsidR="00F553B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.4，会议费3.5，培训费</w:t>
      </w:r>
      <w:r w:rsidR="00F553B9">
        <w:rPr>
          <w:rFonts w:ascii="仿宋_GB2312" w:eastAsia="仿宋_GB2312" w:hAnsi="仿宋_GB2312" w:cs="仿宋_GB2312" w:hint="eastAsia"/>
          <w:sz w:val="32"/>
          <w:szCs w:val="32"/>
        </w:rPr>
        <w:t>1.62，</w:t>
      </w:r>
      <w:r>
        <w:rPr>
          <w:rFonts w:ascii="仿宋_GB2312" w:eastAsia="仿宋_GB2312" w:hAnsi="仿宋_GB2312" w:cs="仿宋_GB2312" w:hint="eastAsia"/>
          <w:sz w:val="32"/>
          <w:szCs w:val="32"/>
        </w:rPr>
        <w:t>劳务费2.8，维修费</w:t>
      </w:r>
      <w:r w:rsidR="00F553B9">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.83，专用材料及一般设备购置费</w:t>
      </w:r>
      <w:r w:rsidR="00F553B9">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sidR="00F553B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5，办公用房水电费</w:t>
      </w:r>
      <w:r w:rsidR="00F553B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.47，办公用房物业管理费</w:t>
      </w:r>
      <w:r w:rsidR="00F553B9">
        <w:rPr>
          <w:rFonts w:ascii="仿宋_GB2312" w:eastAsia="仿宋_GB2312" w:hAnsi="仿宋_GB2312" w:cs="仿宋_GB2312" w:hint="eastAsia"/>
          <w:sz w:val="32"/>
          <w:szCs w:val="32"/>
        </w:rPr>
        <w:t>17.16</w:t>
      </w:r>
      <w:r>
        <w:rPr>
          <w:rFonts w:ascii="仿宋_GB2312" w:eastAsia="仿宋_GB2312" w:hAnsi="仿宋_GB2312" w:cs="仿宋_GB2312" w:hint="eastAsia"/>
          <w:sz w:val="32"/>
          <w:szCs w:val="32"/>
        </w:rPr>
        <w:t>，公务用车运行维</w:t>
      </w:r>
      <w:r>
        <w:rPr>
          <w:rFonts w:ascii="仿宋_GB2312" w:eastAsia="仿宋_GB2312" w:hAnsi="仿宋_GB2312" w:cs="仿宋_GB2312" w:hint="eastAsia"/>
          <w:sz w:val="32"/>
          <w:szCs w:val="32"/>
        </w:rPr>
        <w:lastRenderedPageBreak/>
        <w:t>护费2万等。</w:t>
      </w:r>
    </w:p>
    <w:p w:rsidR="00AC51FC" w:rsidRDefault="00AC51FC" w:rsidP="00AC51FC">
      <w:pPr>
        <w:ind w:firstLineChars="250" w:firstLine="800"/>
        <w:rPr>
          <w:rFonts w:ascii="黑体" w:eastAsia="黑体" w:hAnsi="黑体" w:cs="黑体"/>
          <w:sz w:val="32"/>
          <w:szCs w:val="32"/>
        </w:rPr>
      </w:pPr>
      <w:r>
        <w:rPr>
          <w:rFonts w:ascii="黑体" w:eastAsia="黑体" w:hAnsi="黑体" w:cs="黑体" w:hint="eastAsia"/>
          <w:sz w:val="32"/>
          <w:szCs w:val="32"/>
        </w:rPr>
        <w:t>政府采购情况</w:t>
      </w:r>
    </w:p>
    <w:p w:rsidR="00AC51FC" w:rsidRPr="007212C5" w:rsidRDefault="00B03473" w:rsidP="00AC51FC">
      <w:pPr>
        <w:rPr>
          <w:rFonts w:ascii="黑体" w:eastAsia="黑体" w:hAnsi="黑体" w:cs="黑体"/>
          <w:sz w:val="32"/>
          <w:szCs w:val="32"/>
        </w:rPr>
      </w:pPr>
      <w:r>
        <w:rPr>
          <w:rFonts w:ascii="仿宋_GB2312" w:eastAsia="仿宋_GB2312" w:hAnsi="仿宋_GB2312" w:cs="仿宋_GB2312" w:hint="eastAsia"/>
          <w:sz w:val="32"/>
          <w:szCs w:val="32"/>
        </w:rPr>
        <w:t>2017</w:t>
      </w:r>
      <w:r w:rsidR="00AC51FC">
        <w:rPr>
          <w:rFonts w:ascii="仿宋_GB2312" w:eastAsia="仿宋_GB2312" w:hAnsi="仿宋_GB2312" w:cs="仿宋_GB2312" w:hint="eastAsia"/>
          <w:sz w:val="32"/>
          <w:szCs w:val="32"/>
        </w:rPr>
        <w:t>年本部门政府采购安排1</w:t>
      </w:r>
      <w:r>
        <w:rPr>
          <w:rFonts w:ascii="仿宋_GB2312" w:eastAsia="仿宋_GB2312" w:hAnsi="仿宋_GB2312" w:cs="仿宋_GB2312" w:hint="eastAsia"/>
          <w:sz w:val="32"/>
          <w:szCs w:val="32"/>
        </w:rPr>
        <w:t>0</w:t>
      </w:r>
      <w:r w:rsidR="00AC51FC">
        <w:rPr>
          <w:rFonts w:ascii="仿宋_GB2312" w:eastAsia="仿宋_GB2312" w:hAnsi="仿宋_GB2312" w:cs="仿宋_GB2312" w:hint="eastAsia"/>
          <w:sz w:val="32"/>
          <w:szCs w:val="32"/>
        </w:rPr>
        <w:t>万元，其中：货物类类采购预算</w:t>
      </w:r>
      <w:r>
        <w:rPr>
          <w:rFonts w:ascii="仿宋_GB2312" w:eastAsia="仿宋_GB2312" w:hAnsi="仿宋_GB2312" w:cs="仿宋_GB2312" w:hint="eastAsia"/>
          <w:sz w:val="32"/>
          <w:szCs w:val="32"/>
        </w:rPr>
        <w:t>8</w:t>
      </w:r>
      <w:r w:rsidR="00AC51FC">
        <w:rPr>
          <w:rFonts w:ascii="仿宋_GB2312" w:eastAsia="仿宋_GB2312" w:hAnsi="仿宋_GB2312" w:cs="仿宋_GB2312" w:hint="eastAsia"/>
          <w:sz w:val="32"/>
          <w:szCs w:val="32"/>
        </w:rPr>
        <w:t>万元，服务类采购预算2万元等。</w:t>
      </w:r>
    </w:p>
    <w:p w:rsidR="00AC51FC" w:rsidRDefault="00AC51FC" w:rsidP="00AC51FC">
      <w:pPr>
        <w:ind w:firstLine="645"/>
        <w:rPr>
          <w:rFonts w:ascii="黑体" w:eastAsia="黑体" w:hAnsi="黑体" w:cs="黑体"/>
          <w:sz w:val="32"/>
          <w:szCs w:val="32"/>
        </w:rPr>
      </w:pPr>
      <w:r>
        <w:rPr>
          <w:rFonts w:ascii="黑体" w:eastAsia="黑体" w:hAnsi="黑体" w:cs="黑体" w:hint="eastAsia"/>
          <w:sz w:val="32"/>
          <w:szCs w:val="32"/>
        </w:rPr>
        <w:t>国有资产占有使用情况</w:t>
      </w:r>
    </w:p>
    <w:p w:rsidR="00AC51FC" w:rsidRPr="007212C5" w:rsidRDefault="00AC51FC" w:rsidP="00AC51FC">
      <w:pPr>
        <w:ind w:leftChars="100" w:left="211" w:hanging="1"/>
        <w:rPr>
          <w:rFonts w:ascii="仿宋_GB2312" w:eastAsia="仿宋_GB2312" w:hAnsi="宋体" w:cs="Times New Roman"/>
          <w:sz w:val="32"/>
          <w:szCs w:val="32"/>
        </w:rPr>
      </w:pPr>
      <w:r w:rsidRPr="007212C5">
        <w:rPr>
          <w:rFonts w:ascii="仿宋_GB2312" w:eastAsia="仿宋_GB2312" w:hAnsi="宋体" w:cs="Times New Roman" w:hint="eastAsia"/>
          <w:sz w:val="32"/>
          <w:szCs w:val="32"/>
        </w:rPr>
        <w:t>截止</w:t>
      </w:r>
      <w:r w:rsidR="00B03473">
        <w:rPr>
          <w:rFonts w:ascii="仿宋_GB2312" w:eastAsia="仿宋_GB2312" w:hAnsi="宋体" w:cs="Times New Roman" w:hint="eastAsia"/>
          <w:sz w:val="32"/>
          <w:szCs w:val="32"/>
        </w:rPr>
        <w:t>2016</w:t>
      </w:r>
      <w:r w:rsidRPr="007212C5">
        <w:rPr>
          <w:rFonts w:ascii="仿宋_GB2312" w:eastAsia="仿宋_GB2312" w:hAnsi="宋体" w:cs="Times New Roman" w:hint="eastAsia"/>
          <w:sz w:val="32"/>
          <w:szCs w:val="32"/>
        </w:rPr>
        <w:t>年12月31</w:t>
      </w:r>
      <w:r w:rsidRPr="007212C5">
        <w:rPr>
          <w:rFonts w:ascii="仿宋_GB2312" w:eastAsia="仿宋_GB2312" w:hAnsiTheme="minorEastAsia" w:hint="eastAsia"/>
          <w:sz w:val="32"/>
          <w:szCs w:val="32"/>
        </w:rPr>
        <w:t>日，本单位一般</w:t>
      </w:r>
      <w:r w:rsidRPr="007212C5">
        <w:rPr>
          <w:rFonts w:ascii="仿宋_GB2312" w:eastAsia="仿宋_GB2312" w:hAnsi="宋体" w:cs="Times New Roman" w:hint="eastAsia"/>
          <w:sz w:val="32"/>
          <w:szCs w:val="32"/>
        </w:rPr>
        <w:t>公务用车</w:t>
      </w:r>
      <w:r w:rsidRPr="007212C5">
        <w:rPr>
          <w:rFonts w:ascii="仿宋_GB2312" w:eastAsia="仿宋_GB2312" w:hAnsiTheme="minorEastAsia" w:hint="eastAsia"/>
          <w:sz w:val="32"/>
          <w:szCs w:val="32"/>
        </w:rPr>
        <w:t>有1辆，</w:t>
      </w:r>
      <w:r w:rsidRPr="007212C5">
        <w:rPr>
          <w:rFonts w:ascii="仿宋_GB2312" w:eastAsia="仿宋_GB2312" w:hAnsi="宋体" w:cs="Times New Roman" w:hint="eastAsia"/>
          <w:sz w:val="32"/>
          <w:szCs w:val="32"/>
        </w:rPr>
        <w:t>单位价值200万元以上设备</w:t>
      </w:r>
      <w:r w:rsidRPr="007212C5">
        <w:rPr>
          <w:rFonts w:ascii="仿宋_GB2312" w:eastAsia="仿宋_GB2312" w:hAnsiTheme="minorEastAsia" w:hint="eastAsia"/>
          <w:sz w:val="32"/>
          <w:szCs w:val="32"/>
        </w:rPr>
        <w:t>无</w:t>
      </w:r>
      <w:r w:rsidRPr="007212C5">
        <w:rPr>
          <w:rFonts w:ascii="仿宋_GB2312" w:eastAsia="仿宋_GB2312" w:hAnsi="宋体" w:cs="Times New Roman" w:hint="eastAsia"/>
          <w:sz w:val="32"/>
          <w:szCs w:val="32"/>
        </w:rPr>
        <w:t>。</w:t>
      </w:r>
    </w:p>
    <w:p w:rsidR="00AC51FC" w:rsidRDefault="00AC51FC" w:rsidP="00AC51FC">
      <w:pPr>
        <w:ind w:firstLine="640"/>
        <w:rPr>
          <w:rFonts w:ascii="黑体" w:eastAsia="黑体" w:hAnsi="黑体" w:cs="黑体"/>
          <w:sz w:val="32"/>
          <w:szCs w:val="32"/>
        </w:rPr>
      </w:pPr>
      <w:r>
        <w:rPr>
          <w:rFonts w:ascii="黑体" w:eastAsia="黑体" w:hAnsi="黑体" w:cs="黑体" w:hint="eastAsia"/>
          <w:sz w:val="32"/>
          <w:szCs w:val="32"/>
        </w:rPr>
        <w:t>预算绩效信息公开情况</w:t>
      </w:r>
    </w:p>
    <w:p w:rsidR="00AC51FC" w:rsidRPr="007212C5" w:rsidRDefault="00B03473" w:rsidP="00AC51FC">
      <w:pPr>
        <w:autoSpaceDE w:val="0"/>
        <w:autoSpaceDN w:val="0"/>
        <w:adjustRightInd w:val="0"/>
        <w:ind w:firstLineChars="200" w:firstLine="640"/>
        <w:jc w:val="left"/>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2017</w:t>
      </w:r>
      <w:r w:rsidR="00AC51FC" w:rsidRPr="007212C5">
        <w:rPr>
          <w:rFonts w:ascii="仿宋_GB2312" w:eastAsia="仿宋_GB2312" w:hAnsiTheme="minorEastAsia" w:cs="仿宋_GB2312" w:hint="eastAsia"/>
          <w:kern w:val="0"/>
          <w:sz w:val="32"/>
          <w:szCs w:val="32"/>
        </w:rPr>
        <w:t>年，我局的主要工作目标有：全面梳理和优化支出流程，健全预算编制和执行相适应制度；突出重点，认真抓好重点项目支出，在合法依规、安全可靠的前提下及时高效地做好支出工作，力争</w:t>
      </w:r>
      <w:r>
        <w:rPr>
          <w:rFonts w:ascii="仿宋_GB2312" w:eastAsia="仿宋_GB2312" w:hAnsiTheme="minorEastAsia" w:cs="仿宋_GB2312" w:hint="eastAsia"/>
          <w:kern w:val="0"/>
          <w:sz w:val="32"/>
          <w:szCs w:val="32"/>
        </w:rPr>
        <w:t>2017</w:t>
      </w:r>
      <w:r w:rsidR="00AC51FC" w:rsidRPr="007212C5">
        <w:rPr>
          <w:rFonts w:ascii="仿宋_GB2312" w:eastAsia="仿宋_GB2312" w:hAnsiTheme="minorEastAsia" w:cs="仿宋_GB2312" w:hint="eastAsia"/>
          <w:kern w:val="0"/>
          <w:sz w:val="32"/>
          <w:szCs w:val="32"/>
        </w:rPr>
        <w:t xml:space="preserve"> 年</w:t>
      </w:r>
      <w:r w:rsidR="00AC51FC">
        <w:rPr>
          <w:rFonts w:ascii="仿宋_GB2312" w:eastAsia="仿宋_GB2312" w:hAnsiTheme="minorEastAsia" w:cs="仿宋_GB2312" w:hint="eastAsia"/>
          <w:kern w:val="0"/>
          <w:sz w:val="32"/>
          <w:szCs w:val="32"/>
        </w:rPr>
        <w:t>度</w:t>
      </w:r>
      <w:r w:rsidR="00AC51FC" w:rsidRPr="007212C5">
        <w:rPr>
          <w:rFonts w:ascii="仿宋_GB2312" w:eastAsia="仿宋_GB2312" w:hAnsiTheme="minorEastAsia" w:cs="仿宋_GB2312" w:hint="eastAsia"/>
          <w:kern w:val="0"/>
          <w:sz w:val="32"/>
          <w:szCs w:val="32"/>
        </w:rPr>
        <w:t>整体</w:t>
      </w:r>
      <w:r w:rsidR="00AC51FC">
        <w:rPr>
          <w:rFonts w:ascii="仿宋_GB2312" w:eastAsia="仿宋_GB2312" w:hAnsiTheme="minorEastAsia" w:cs="仿宋_GB2312" w:hint="eastAsia"/>
          <w:kern w:val="0"/>
          <w:sz w:val="32"/>
          <w:szCs w:val="32"/>
        </w:rPr>
        <w:t>支出</w:t>
      </w:r>
      <w:r w:rsidR="00AC51FC" w:rsidRPr="007212C5">
        <w:rPr>
          <w:rFonts w:ascii="仿宋_GB2312" w:eastAsia="仿宋_GB2312" w:hAnsiTheme="minorEastAsia" w:cs="仿宋_GB2312" w:hint="eastAsia"/>
          <w:kern w:val="0"/>
          <w:sz w:val="32"/>
          <w:szCs w:val="32"/>
        </w:rPr>
        <w:t>目标达到100%。</w:t>
      </w:r>
    </w:p>
    <w:p w:rsidR="00AC51FC" w:rsidRPr="007212C5" w:rsidRDefault="00AC51FC" w:rsidP="00AC51FC">
      <w:pPr>
        <w:ind w:firstLineChars="200" w:firstLine="640"/>
        <w:rPr>
          <w:rFonts w:ascii="黑体" w:eastAsia="黑体" w:hAnsi="宋体" w:cs="宋体"/>
          <w:color w:val="000000"/>
          <w:kern w:val="0"/>
          <w:sz w:val="32"/>
          <w:szCs w:val="32"/>
        </w:rPr>
      </w:pPr>
    </w:p>
    <w:p w:rsidR="00AC51FC" w:rsidRDefault="00AC51FC" w:rsidP="00AC51FC">
      <w:pPr>
        <w:ind w:firstLineChars="200" w:firstLine="640"/>
        <w:rPr>
          <w:rFonts w:ascii="黑体" w:eastAsia="黑体" w:hAnsi="宋体" w:cs="宋体"/>
          <w:color w:val="000000"/>
          <w:kern w:val="0"/>
          <w:sz w:val="32"/>
          <w:szCs w:val="32"/>
        </w:rPr>
      </w:pPr>
    </w:p>
    <w:p w:rsidR="00AC51FC" w:rsidRPr="006D3A9D" w:rsidRDefault="00AC51FC" w:rsidP="00AC51FC">
      <w:pPr>
        <w:autoSpaceDE w:val="0"/>
        <w:autoSpaceDN w:val="0"/>
        <w:adjustRightInd w:val="0"/>
        <w:ind w:firstLineChars="100" w:firstLine="321"/>
        <w:jc w:val="left"/>
        <w:rPr>
          <w:rFonts w:asciiTheme="minorEastAsia" w:hAnsiTheme="minorEastAsia" w:cs="仿宋_GB2312"/>
          <w:b/>
          <w:kern w:val="0"/>
          <w:sz w:val="32"/>
          <w:szCs w:val="32"/>
        </w:rPr>
      </w:pPr>
      <w:r>
        <w:rPr>
          <w:rFonts w:asciiTheme="minorEastAsia" w:hAnsiTheme="minorEastAsia" w:cs="仿宋_GB2312" w:hint="eastAsia"/>
          <w:b/>
          <w:kern w:val="0"/>
          <w:sz w:val="32"/>
          <w:szCs w:val="32"/>
        </w:rPr>
        <w:t>三、</w:t>
      </w:r>
      <w:r w:rsidRPr="006D3A9D">
        <w:rPr>
          <w:rFonts w:asciiTheme="minorEastAsia" w:hAnsiTheme="minorEastAsia" w:cs="仿宋_GB2312" w:hint="eastAsia"/>
          <w:b/>
          <w:kern w:val="0"/>
          <w:sz w:val="32"/>
          <w:szCs w:val="32"/>
        </w:rPr>
        <w:t>专业名词解释</w:t>
      </w:r>
    </w:p>
    <w:p w:rsidR="00AC51FC" w:rsidRDefault="00AC51FC" w:rsidP="00AC51FC">
      <w:pPr>
        <w:numPr>
          <w:ilvl w:val="0"/>
          <w:numId w:val="8"/>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AC51FC" w:rsidRDefault="00AC51FC" w:rsidP="00AC51FC">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w:t>
      </w:r>
      <w:proofErr w:type="gramStart"/>
      <w:r>
        <w:rPr>
          <w:rFonts w:ascii="仿宋_GB2312" w:eastAsia="仿宋_GB2312" w:hint="eastAsia"/>
          <w:sz w:val="32"/>
          <w:szCs w:val="32"/>
        </w:rPr>
        <w:t>及辅动所</w:t>
      </w:r>
      <w:proofErr w:type="gramEnd"/>
      <w:r>
        <w:rPr>
          <w:rFonts w:ascii="仿宋_GB2312" w:eastAsia="仿宋_GB2312" w:hint="eastAsia"/>
          <w:sz w:val="32"/>
          <w:szCs w:val="32"/>
        </w:rPr>
        <w:t>取得的收入。</w:t>
      </w:r>
    </w:p>
    <w:p w:rsidR="00AC51FC" w:rsidRDefault="00AC51FC" w:rsidP="00AC51FC">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AC51FC" w:rsidRDefault="00AC51FC" w:rsidP="00AC51FC">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w:t>
      </w:r>
      <w:r>
        <w:rPr>
          <w:rFonts w:ascii="仿宋_GB2312" w:eastAsia="仿宋_GB2312" w:hint="eastAsia"/>
          <w:sz w:val="32"/>
          <w:szCs w:val="32"/>
        </w:rPr>
        <w:lastRenderedPageBreak/>
        <w:t>单位固定资产出租收入等。</w:t>
      </w:r>
    </w:p>
    <w:p w:rsidR="00AC51FC" w:rsidRDefault="00AC51FC" w:rsidP="00AC51FC">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AC51FC" w:rsidRDefault="00AC51FC" w:rsidP="00AC51FC">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AC51FC" w:rsidRDefault="00AC51FC" w:rsidP="00AC51FC">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w:t>
      </w:r>
      <w:proofErr w:type="gramStart"/>
      <w:r>
        <w:rPr>
          <w:rFonts w:ascii="仿宋_GB2312" w:eastAsia="仿宋_GB2312" w:hint="eastAsia"/>
          <w:sz w:val="32"/>
          <w:szCs w:val="32"/>
        </w:rPr>
        <w:t>事业事位按规定</w:t>
      </w:r>
      <w:proofErr w:type="gramEnd"/>
      <w:r>
        <w:rPr>
          <w:rFonts w:ascii="仿宋_GB2312" w:eastAsia="仿宋_GB2312" w:hint="eastAsia"/>
          <w:sz w:val="32"/>
          <w:szCs w:val="32"/>
        </w:rPr>
        <w:t>提取的职工福利基金、事业基金和缴纳的所得税，以及建设单位按规定应交回的基本建设竣工项目结余资金。</w:t>
      </w:r>
    </w:p>
    <w:p w:rsidR="00AC51FC" w:rsidRDefault="00AC51FC" w:rsidP="00AC51FC">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AC51FC" w:rsidRDefault="00AC51FC" w:rsidP="00AC51FC">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AC51FC" w:rsidRDefault="00AC51FC" w:rsidP="00AC51FC">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AC51FC" w:rsidRDefault="00AC51FC" w:rsidP="00AC51FC">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AC51FC" w:rsidRDefault="00AC51FC" w:rsidP="00AC51FC">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w:t>
      </w:r>
      <w:r>
        <w:rPr>
          <w:rFonts w:ascii="仿宋_GB2312" w:eastAsia="仿宋_GB2312" w:hAnsi="宋体" w:cs="宋体" w:hint="eastAsia"/>
          <w:kern w:val="0"/>
          <w:sz w:val="32"/>
          <w:szCs w:val="32"/>
        </w:rPr>
        <w:lastRenderedPageBreak/>
        <w:t>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AC51FC" w:rsidRDefault="00AC51FC" w:rsidP="00AC51FC">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116E7A" w:rsidRPr="00AC51FC" w:rsidRDefault="00116E7A" w:rsidP="00623BFA">
      <w:pPr>
        <w:ind w:firstLineChars="200" w:firstLine="640"/>
        <w:rPr>
          <w:rFonts w:ascii="黑体" w:eastAsia="黑体" w:hAnsi="宋体" w:cs="宋体"/>
          <w:color w:val="000000"/>
          <w:kern w:val="0"/>
          <w:sz w:val="32"/>
          <w:szCs w:val="32"/>
        </w:rPr>
      </w:pPr>
    </w:p>
    <w:p w:rsidR="00116E7A" w:rsidRDefault="00116E7A" w:rsidP="00623BFA">
      <w:pPr>
        <w:ind w:firstLineChars="200" w:firstLine="640"/>
        <w:rPr>
          <w:rFonts w:ascii="黑体" w:eastAsia="黑体" w:hAnsi="宋体" w:cs="宋体"/>
          <w:color w:val="000000"/>
          <w:kern w:val="0"/>
          <w:sz w:val="32"/>
          <w:szCs w:val="32"/>
        </w:rPr>
      </w:pPr>
    </w:p>
    <w:p w:rsidR="00116E7A" w:rsidRDefault="00116E7A" w:rsidP="00623BFA">
      <w:pPr>
        <w:ind w:firstLineChars="200" w:firstLine="640"/>
        <w:rPr>
          <w:rFonts w:ascii="黑体" w:eastAsia="黑体" w:hAnsi="宋体" w:cs="宋体"/>
          <w:color w:val="000000"/>
          <w:kern w:val="0"/>
          <w:sz w:val="32"/>
          <w:szCs w:val="32"/>
        </w:rPr>
      </w:pPr>
    </w:p>
    <w:p w:rsidR="009F5E4F" w:rsidRDefault="009F5E4F" w:rsidP="00623BFA">
      <w:pPr>
        <w:ind w:firstLineChars="200" w:firstLine="640"/>
        <w:rPr>
          <w:rFonts w:ascii="黑体" w:eastAsia="黑体" w:hAnsi="宋体" w:cs="宋体"/>
          <w:color w:val="000000"/>
          <w:kern w:val="0"/>
          <w:sz w:val="32"/>
          <w:szCs w:val="32"/>
        </w:rPr>
      </w:pPr>
    </w:p>
    <w:p w:rsidR="009F5E4F" w:rsidRPr="009F5E4F" w:rsidRDefault="009F5E4F" w:rsidP="00B03473">
      <w:pPr>
        <w:rPr>
          <w:rFonts w:ascii="黑体" w:eastAsia="黑体" w:hAnsi="宋体" w:cs="宋体"/>
          <w:color w:val="000000"/>
          <w:kern w:val="0"/>
          <w:sz w:val="32"/>
          <w:szCs w:val="32"/>
        </w:rPr>
      </w:pPr>
    </w:p>
    <w:sectPr w:rsidR="009F5E4F" w:rsidRPr="009F5E4F" w:rsidSect="00E100DD">
      <w:pgSz w:w="11906" w:h="16838"/>
      <w:pgMar w:top="1440" w:right="1558"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DEF" w:rsidRDefault="00206DEF" w:rsidP="007E438A">
      <w:r>
        <w:separator/>
      </w:r>
    </w:p>
  </w:endnote>
  <w:endnote w:type="continuationSeparator" w:id="0">
    <w:p w:rsidR="00206DEF" w:rsidRDefault="00206DEF" w:rsidP="007E4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Garamond">
    <w:panose1 w:val="02020404030301010803"/>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DEF" w:rsidRDefault="00206DEF" w:rsidP="007E438A">
      <w:r>
        <w:separator/>
      </w:r>
    </w:p>
  </w:footnote>
  <w:footnote w:type="continuationSeparator" w:id="0">
    <w:p w:rsidR="00206DEF" w:rsidRDefault="00206DEF" w:rsidP="007E43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0172"/>
    <w:multiLevelType w:val="hybridMultilevel"/>
    <w:tmpl w:val="B802B8FE"/>
    <w:lvl w:ilvl="0" w:tplc="54688D78">
      <w:start w:val="1"/>
      <w:numFmt w:val="japaneseCounting"/>
      <w:lvlText w:val="%1、"/>
      <w:lvlJc w:val="left"/>
      <w:pPr>
        <w:ind w:left="1639" w:hanging="720"/>
      </w:pPr>
      <w:rPr>
        <w:rFonts w:hint="default"/>
      </w:rPr>
    </w:lvl>
    <w:lvl w:ilvl="1" w:tplc="04090019" w:tentative="1">
      <w:start w:val="1"/>
      <w:numFmt w:val="lowerLetter"/>
      <w:lvlText w:val="%2)"/>
      <w:lvlJc w:val="left"/>
      <w:pPr>
        <w:ind w:left="1759" w:hanging="420"/>
      </w:pPr>
    </w:lvl>
    <w:lvl w:ilvl="2" w:tplc="0409001B" w:tentative="1">
      <w:start w:val="1"/>
      <w:numFmt w:val="lowerRoman"/>
      <w:lvlText w:val="%3."/>
      <w:lvlJc w:val="right"/>
      <w:pPr>
        <w:ind w:left="2179" w:hanging="420"/>
      </w:pPr>
    </w:lvl>
    <w:lvl w:ilvl="3" w:tplc="0409000F" w:tentative="1">
      <w:start w:val="1"/>
      <w:numFmt w:val="decimal"/>
      <w:lvlText w:val="%4."/>
      <w:lvlJc w:val="left"/>
      <w:pPr>
        <w:ind w:left="2599" w:hanging="420"/>
      </w:pPr>
    </w:lvl>
    <w:lvl w:ilvl="4" w:tplc="04090019" w:tentative="1">
      <w:start w:val="1"/>
      <w:numFmt w:val="lowerLetter"/>
      <w:lvlText w:val="%5)"/>
      <w:lvlJc w:val="left"/>
      <w:pPr>
        <w:ind w:left="3019" w:hanging="420"/>
      </w:pPr>
    </w:lvl>
    <w:lvl w:ilvl="5" w:tplc="0409001B" w:tentative="1">
      <w:start w:val="1"/>
      <w:numFmt w:val="lowerRoman"/>
      <w:lvlText w:val="%6."/>
      <w:lvlJc w:val="right"/>
      <w:pPr>
        <w:ind w:left="3439" w:hanging="420"/>
      </w:pPr>
    </w:lvl>
    <w:lvl w:ilvl="6" w:tplc="0409000F" w:tentative="1">
      <w:start w:val="1"/>
      <w:numFmt w:val="decimal"/>
      <w:lvlText w:val="%7."/>
      <w:lvlJc w:val="left"/>
      <w:pPr>
        <w:ind w:left="3859" w:hanging="420"/>
      </w:pPr>
    </w:lvl>
    <w:lvl w:ilvl="7" w:tplc="04090019" w:tentative="1">
      <w:start w:val="1"/>
      <w:numFmt w:val="lowerLetter"/>
      <w:lvlText w:val="%8)"/>
      <w:lvlJc w:val="left"/>
      <w:pPr>
        <w:ind w:left="4279" w:hanging="420"/>
      </w:pPr>
    </w:lvl>
    <w:lvl w:ilvl="8" w:tplc="0409001B" w:tentative="1">
      <w:start w:val="1"/>
      <w:numFmt w:val="lowerRoman"/>
      <w:lvlText w:val="%9."/>
      <w:lvlJc w:val="right"/>
      <w:pPr>
        <w:ind w:left="4699" w:hanging="420"/>
      </w:pPr>
    </w:lvl>
  </w:abstractNum>
  <w:abstractNum w:abstractNumId="1">
    <w:nsid w:val="10263D80"/>
    <w:multiLevelType w:val="hybridMultilevel"/>
    <w:tmpl w:val="1D628432"/>
    <w:lvl w:ilvl="0" w:tplc="1DF2438E">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6D3E05"/>
    <w:multiLevelType w:val="hybridMultilevel"/>
    <w:tmpl w:val="2BEEAB1A"/>
    <w:lvl w:ilvl="0" w:tplc="1C88F72E">
      <w:start w:val="1"/>
      <w:numFmt w:val="japaneseCounting"/>
      <w:lvlText w:val="%1、"/>
      <w:lvlJc w:val="left"/>
      <w:pPr>
        <w:ind w:left="86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765126"/>
    <w:multiLevelType w:val="hybridMultilevel"/>
    <w:tmpl w:val="009E1A64"/>
    <w:lvl w:ilvl="0" w:tplc="5C686F30">
      <w:start w:val="1"/>
      <w:numFmt w:val="japaneseCounting"/>
      <w:lvlText w:val="（%1）"/>
      <w:lvlJc w:val="left"/>
      <w:pPr>
        <w:ind w:left="1146"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422786"/>
    <w:multiLevelType w:val="hybridMultilevel"/>
    <w:tmpl w:val="AAFCF488"/>
    <w:lvl w:ilvl="0" w:tplc="EB2C7B9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1E65C4"/>
    <w:multiLevelType w:val="hybridMultilevel"/>
    <w:tmpl w:val="ED0C96D6"/>
    <w:lvl w:ilvl="0" w:tplc="3750527C">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5F50C1"/>
    <w:multiLevelType w:val="singleLevel"/>
    <w:tmpl w:val="5A5F50C1"/>
    <w:lvl w:ilvl="0">
      <w:start w:val="1"/>
      <w:numFmt w:val="chineseCounting"/>
      <w:suff w:val="nothing"/>
      <w:lvlText w:val="%1、"/>
      <w:lvlJc w:val="left"/>
    </w:lvl>
  </w:abstractNum>
  <w:abstractNum w:abstractNumId="7">
    <w:nsid w:val="5A600927"/>
    <w:multiLevelType w:val="singleLevel"/>
    <w:tmpl w:val="5A600927"/>
    <w:lvl w:ilvl="0">
      <w:start w:val="1"/>
      <w:numFmt w:val="chineseCounting"/>
      <w:suff w:val="nothing"/>
      <w:lvlText w:val="%1、"/>
      <w:lvlJc w:val="left"/>
    </w:lvl>
  </w:abstractNum>
  <w:abstractNum w:abstractNumId="8">
    <w:nsid w:val="5EDB45B1"/>
    <w:multiLevelType w:val="hybridMultilevel"/>
    <w:tmpl w:val="C194DBDE"/>
    <w:lvl w:ilvl="0" w:tplc="2A486D8A">
      <w:start w:val="1"/>
      <w:numFmt w:val="japaneseCounting"/>
      <w:lvlText w:val="%1、"/>
      <w:lvlJc w:val="left"/>
      <w:pPr>
        <w:ind w:left="1639" w:hanging="720"/>
      </w:pPr>
      <w:rPr>
        <w:rFonts w:hint="default"/>
      </w:rPr>
    </w:lvl>
    <w:lvl w:ilvl="1" w:tplc="04090019" w:tentative="1">
      <w:start w:val="1"/>
      <w:numFmt w:val="lowerLetter"/>
      <w:lvlText w:val="%2)"/>
      <w:lvlJc w:val="left"/>
      <w:pPr>
        <w:ind w:left="1759" w:hanging="420"/>
      </w:pPr>
    </w:lvl>
    <w:lvl w:ilvl="2" w:tplc="0409001B" w:tentative="1">
      <w:start w:val="1"/>
      <w:numFmt w:val="lowerRoman"/>
      <w:lvlText w:val="%3."/>
      <w:lvlJc w:val="right"/>
      <w:pPr>
        <w:ind w:left="2179" w:hanging="420"/>
      </w:pPr>
    </w:lvl>
    <w:lvl w:ilvl="3" w:tplc="0409000F" w:tentative="1">
      <w:start w:val="1"/>
      <w:numFmt w:val="decimal"/>
      <w:lvlText w:val="%4."/>
      <w:lvlJc w:val="left"/>
      <w:pPr>
        <w:ind w:left="2599" w:hanging="420"/>
      </w:pPr>
    </w:lvl>
    <w:lvl w:ilvl="4" w:tplc="04090019" w:tentative="1">
      <w:start w:val="1"/>
      <w:numFmt w:val="lowerLetter"/>
      <w:lvlText w:val="%5)"/>
      <w:lvlJc w:val="left"/>
      <w:pPr>
        <w:ind w:left="3019" w:hanging="420"/>
      </w:pPr>
    </w:lvl>
    <w:lvl w:ilvl="5" w:tplc="0409001B" w:tentative="1">
      <w:start w:val="1"/>
      <w:numFmt w:val="lowerRoman"/>
      <w:lvlText w:val="%6."/>
      <w:lvlJc w:val="right"/>
      <w:pPr>
        <w:ind w:left="3439" w:hanging="420"/>
      </w:pPr>
    </w:lvl>
    <w:lvl w:ilvl="6" w:tplc="0409000F" w:tentative="1">
      <w:start w:val="1"/>
      <w:numFmt w:val="decimal"/>
      <w:lvlText w:val="%7."/>
      <w:lvlJc w:val="left"/>
      <w:pPr>
        <w:ind w:left="3859" w:hanging="420"/>
      </w:pPr>
    </w:lvl>
    <w:lvl w:ilvl="7" w:tplc="04090019" w:tentative="1">
      <w:start w:val="1"/>
      <w:numFmt w:val="lowerLetter"/>
      <w:lvlText w:val="%8)"/>
      <w:lvlJc w:val="left"/>
      <w:pPr>
        <w:ind w:left="4279" w:hanging="420"/>
      </w:pPr>
    </w:lvl>
    <w:lvl w:ilvl="8" w:tplc="0409001B" w:tentative="1">
      <w:start w:val="1"/>
      <w:numFmt w:val="lowerRoman"/>
      <w:lvlText w:val="%9."/>
      <w:lvlJc w:val="right"/>
      <w:pPr>
        <w:ind w:left="4699" w:hanging="420"/>
      </w:pPr>
    </w:lvl>
  </w:abstractNum>
  <w:abstractNum w:abstractNumId="9">
    <w:nsid w:val="7ED50A08"/>
    <w:multiLevelType w:val="hybridMultilevel"/>
    <w:tmpl w:val="15D87624"/>
    <w:lvl w:ilvl="0" w:tplc="D80E3D1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9"/>
  </w:num>
  <w:num w:numId="4">
    <w:abstractNumId w:val="0"/>
  </w:num>
  <w:num w:numId="5">
    <w:abstractNumId w:val="8"/>
  </w:num>
  <w:num w:numId="6">
    <w:abstractNumId w:val="2"/>
  </w:num>
  <w:num w:numId="7">
    <w:abstractNumId w:val="5"/>
  </w:num>
  <w:num w:numId="8">
    <w:abstractNumId w:val="6"/>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38A"/>
    <w:rsid w:val="000122A5"/>
    <w:rsid w:val="0004038B"/>
    <w:rsid w:val="000613AC"/>
    <w:rsid w:val="000A4452"/>
    <w:rsid w:val="000B04E3"/>
    <w:rsid w:val="000B6914"/>
    <w:rsid w:val="000C7B60"/>
    <w:rsid w:val="00116E7A"/>
    <w:rsid w:val="00125069"/>
    <w:rsid w:val="00125BBA"/>
    <w:rsid w:val="00126FB4"/>
    <w:rsid w:val="0016307A"/>
    <w:rsid w:val="00194FE6"/>
    <w:rsid w:val="001F5A69"/>
    <w:rsid w:val="00206DEF"/>
    <w:rsid w:val="002111D0"/>
    <w:rsid w:val="0022501B"/>
    <w:rsid w:val="00240EC9"/>
    <w:rsid w:val="00277879"/>
    <w:rsid w:val="002B2BAD"/>
    <w:rsid w:val="002F780C"/>
    <w:rsid w:val="00330BCC"/>
    <w:rsid w:val="00351FAB"/>
    <w:rsid w:val="003A52D0"/>
    <w:rsid w:val="003B454D"/>
    <w:rsid w:val="004142C1"/>
    <w:rsid w:val="00463A92"/>
    <w:rsid w:val="004651BB"/>
    <w:rsid w:val="0047452D"/>
    <w:rsid w:val="00483458"/>
    <w:rsid w:val="004E2F72"/>
    <w:rsid w:val="004E5E28"/>
    <w:rsid w:val="004F3BA9"/>
    <w:rsid w:val="00505467"/>
    <w:rsid w:val="00520403"/>
    <w:rsid w:val="005900DE"/>
    <w:rsid w:val="005B2976"/>
    <w:rsid w:val="0061616E"/>
    <w:rsid w:val="00623BFA"/>
    <w:rsid w:val="006474AB"/>
    <w:rsid w:val="00657F2D"/>
    <w:rsid w:val="00693FE6"/>
    <w:rsid w:val="006D5E60"/>
    <w:rsid w:val="006E5191"/>
    <w:rsid w:val="00711EA2"/>
    <w:rsid w:val="0071732D"/>
    <w:rsid w:val="0075154D"/>
    <w:rsid w:val="007B5A64"/>
    <w:rsid w:val="007C1D94"/>
    <w:rsid w:val="007E438A"/>
    <w:rsid w:val="007E7575"/>
    <w:rsid w:val="0084021C"/>
    <w:rsid w:val="008912BC"/>
    <w:rsid w:val="008946EC"/>
    <w:rsid w:val="00894BB0"/>
    <w:rsid w:val="008A1452"/>
    <w:rsid w:val="008C7A57"/>
    <w:rsid w:val="009108A2"/>
    <w:rsid w:val="00910E8A"/>
    <w:rsid w:val="0091331D"/>
    <w:rsid w:val="00955488"/>
    <w:rsid w:val="00955BB0"/>
    <w:rsid w:val="009568E7"/>
    <w:rsid w:val="00961322"/>
    <w:rsid w:val="0097767F"/>
    <w:rsid w:val="0098543D"/>
    <w:rsid w:val="009901B0"/>
    <w:rsid w:val="009A705C"/>
    <w:rsid w:val="009E5709"/>
    <w:rsid w:val="009F5E4F"/>
    <w:rsid w:val="00A00118"/>
    <w:rsid w:val="00A06FFD"/>
    <w:rsid w:val="00A66B2C"/>
    <w:rsid w:val="00AC51FC"/>
    <w:rsid w:val="00B03473"/>
    <w:rsid w:val="00B10C71"/>
    <w:rsid w:val="00B14BB1"/>
    <w:rsid w:val="00B440E2"/>
    <w:rsid w:val="00BA7ED9"/>
    <w:rsid w:val="00BB4637"/>
    <w:rsid w:val="00BD037B"/>
    <w:rsid w:val="00BF7BE1"/>
    <w:rsid w:val="00C23724"/>
    <w:rsid w:val="00C35DF8"/>
    <w:rsid w:val="00C44074"/>
    <w:rsid w:val="00C47C17"/>
    <w:rsid w:val="00C57854"/>
    <w:rsid w:val="00C67B1F"/>
    <w:rsid w:val="00C738B6"/>
    <w:rsid w:val="00C97BD1"/>
    <w:rsid w:val="00CA02D3"/>
    <w:rsid w:val="00CA7DBD"/>
    <w:rsid w:val="00D37CEE"/>
    <w:rsid w:val="00D80220"/>
    <w:rsid w:val="00D97DE3"/>
    <w:rsid w:val="00DB04CE"/>
    <w:rsid w:val="00DB28F0"/>
    <w:rsid w:val="00DD3680"/>
    <w:rsid w:val="00DD5957"/>
    <w:rsid w:val="00DD5D25"/>
    <w:rsid w:val="00DF392C"/>
    <w:rsid w:val="00E021CD"/>
    <w:rsid w:val="00E06FA1"/>
    <w:rsid w:val="00E100DD"/>
    <w:rsid w:val="00E27509"/>
    <w:rsid w:val="00E30745"/>
    <w:rsid w:val="00E45089"/>
    <w:rsid w:val="00E50EA9"/>
    <w:rsid w:val="00E86EE4"/>
    <w:rsid w:val="00EA74F2"/>
    <w:rsid w:val="00EB3346"/>
    <w:rsid w:val="00F42187"/>
    <w:rsid w:val="00F51E75"/>
    <w:rsid w:val="00F553B9"/>
    <w:rsid w:val="00F65E03"/>
    <w:rsid w:val="00F70A60"/>
    <w:rsid w:val="00F76764"/>
    <w:rsid w:val="00F81B0B"/>
    <w:rsid w:val="00F84B6C"/>
    <w:rsid w:val="00FA50B6"/>
    <w:rsid w:val="00FC2691"/>
    <w:rsid w:val="00FE5580"/>
    <w:rsid w:val="00FF37B3"/>
    <w:rsid w:val="00FF6D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0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43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438A"/>
    <w:rPr>
      <w:sz w:val="18"/>
      <w:szCs w:val="18"/>
    </w:rPr>
  </w:style>
  <w:style w:type="paragraph" w:styleId="a4">
    <w:name w:val="footer"/>
    <w:basedOn w:val="a"/>
    <w:link w:val="Char0"/>
    <w:uiPriority w:val="99"/>
    <w:semiHidden/>
    <w:unhideWhenUsed/>
    <w:rsid w:val="007E43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438A"/>
    <w:rPr>
      <w:sz w:val="18"/>
      <w:szCs w:val="18"/>
    </w:rPr>
  </w:style>
  <w:style w:type="paragraph" w:styleId="a5">
    <w:name w:val="List Paragraph"/>
    <w:basedOn w:val="a"/>
    <w:uiPriority w:val="34"/>
    <w:qFormat/>
    <w:rsid w:val="007E438A"/>
    <w:pPr>
      <w:ind w:firstLineChars="200" w:firstLine="420"/>
    </w:pPr>
  </w:style>
  <w:style w:type="paragraph" w:customStyle="1" w:styleId="Style10">
    <w:name w:val="Style10"/>
    <w:basedOn w:val="a"/>
    <w:uiPriority w:val="99"/>
    <w:rsid w:val="00CA7DBD"/>
    <w:pPr>
      <w:adjustRightInd w:val="0"/>
      <w:spacing w:line="624" w:lineRule="exact"/>
      <w:ind w:firstLine="653"/>
    </w:pPr>
    <w:rPr>
      <w:rFonts w:ascii="Garamond" w:eastAsia="宋体" w:hAnsi="Garamond" w:cs="Times New Roman"/>
      <w:kern w:val="0"/>
      <w:sz w:val="24"/>
      <w:szCs w:val="24"/>
    </w:rPr>
  </w:style>
  <w:style w:type="character" w:customStyle="1" w:styleId="FontStyle45">
    <w:name w:val="Font Style45"/>
    <w:basedOn w:val="a0"/>
    <w:uiPriority w:val="99"/>
    <w:rsid w:val="00CA7DBD"/>
    <w:rPr>
      <w:rFonts w:ascii="宋体" w:eastAsia="宋体" w:cs="宋体"/>
      <w:spacing w:val="20"/>
      <w:sz w:val="28"/>
      <w:szCs w:val="28"/>
    </w:rPr>
  </w:style>
</w:styles>
</file>

<file path=word/webSettings.xml><?xml version="1.0" encoding="utf-8"?>
<w:webSettings xmlns:r="http://schemas.openxmlformats.org/officeDocument/2006/relationships" xmlns:w="http://schemas.openxmlformats.org/wordprocessingml/2006/main">
  <w:divs>
    <w:div w:id="17119818">
      <w:bodyDiv w:val="1"/>
      <w:marLeft w:val="0"/>
      <w:marRight w:val="0"/>
      <w:marTop w:val="0"/>
      <w:marBottom w:val="0"/>
      <w:divBdr>
        <w:top w:val="none" w:sz="0" w:space="0" w:color="auto"/>
        <w:left w:val="none" w:sz="0" w:space="0" w:color="auto"/>
        <w:bottom w:val="none" w:sz="0" w:space="0" w:color="auto"/>
        <w:right w:val="none" w:sz="0" w:space="0" w:color="auto"/>
      </w:divBdr>
    </w:div>
    <w:div w:id="419185136">
      <w:bodyDiv w:val="1"/>
      <w:marLeft w:val="0"/>
      <w:marRight w:val="0"/>
      <w:marTop w:val="0"/>
      <w:marBottom w:val="0"/>
      <w:divBdr>
        <w:top w:val="none" w:sz="0" w:space="0" w:color="auto"/>
        <w:left w:val="none" w:sz="0" w:space="0" w:color="auto"/>
        <w:bottom w:val="none" w:sz="0" w:space="0" w:color="auto"/>
        <w:right w:val="none" w:sz="0" w:space="0" w:color="auto"/>
      </w:divBdr>
    </w:div>
    <w:div w:id="421924641">
      <w:bodyDiv w:val="1"/>
      <w:marLeft w:val="0"/>
      <w:marRight w:val="0"/>
      <w:marTop w:val="0"/>
      <w:marBottom w:val="0"/>
      <w:divBdr>
        <w:top w:val="none" w:sz="0" w:space="0" w:color="auto"/>
        <w:left w:val="none" w:sz="0" w:space="0" w:color="auto"/>
        <w:bottom w:val="none" w:sz="0" w:space="0" w:color="auto"/>
        <w:right w:val="none" w:sz="0" w:space="0" w:color="auto"/>
      </w:divBdr>
    </w:div>
    <w:div w:id="789517573">
      <w:bodyDiv w:val="1"/>
      <w:marLeft w:val="0"/>
      <w:marRight w:val="0"/>
      <w:marTop w:val="0"/>
      <w:marBottom w:val="0"/>
      <w:divBdr>
        <w:top w:val="none" w:sz="0" w:space="0" w:color="auto"/>
        <w:left w:val="none" w:sz="0" w:space="0" w:color="auto"/>
        <w:bottom w:val="none" w:sz="0" w:space="0" w:color="auto"/>
        <w:right w:val="none" w:sz="0" w:space="0" w:color="auto"/>
      </w:divBdr>
    </w:div>
    <w:div w:id="1387756508">
      <w:bodyDiv w:val="1"/>
      <w:marLeft w:val="0"/>
      <w:marRight w:val="0"/>
      <w:marTop w:val="0"/>
      <w:marBottom w:val="0"/>
      <w:divBdr>
        <w:top w:val="none" w:sz="0" w:space="0" w:color="auto"/>
        <w:left w:val="none" w:sz="0" w:space="0" w:color="auto"/>
        <w:bottom w:val="none" w:sz="0" w:space="0" w:color="auto"/>
        <w:right w:val="none" w:sz="0" w:space="0" w:color="auto"/>
      </w:divBdr>
    </w:div>
    <w:div w:id="1419330730">
      <w:bodyDiv w:val="1"/>
      <w:marLeft w:val="0"/>
      <w:marRight w:val="0"/>
      <w:marTop w:val="0"/>
      <w:marBottom w:val="0"/>
      <w:divBdr>
        <w:top w:val="none" w:sz="0" w:space="0" w:color="auto"/>
        <w:left w:val="none" w:sz="0" w:space="0" w:color="auto"/>
        <w:bottom w:val="none" w:sz="0" w:space="0" w:color="auto"/>
        <w:right w:val="none" w:sz="0" w:space="0" w:color="auto"/>
      </w:divBdr>
    </w:div>
    <w:div w:id="1510833208">
      <w:bodyDiv w:val="1"/>
      <w:marLeft w:val="0"/>
      <w:marRight w:val="0"/>
      <w:marTop w:val="0"/>
      <w:marBottom w:val="0"/>
      <w:divBdr>
        <w:top w:val="none" w:sz="0" w:space="0" w:color="auto"/>
        <w:left w:val="none" w:sz="0" w:space="0" w:color="auto"/>
        <w:bottom w:val="none" w:sz="0" w:space="0" w:color="auto"/>
        <w:right w:val="none" w:sz="0" w:space="0" w:color="auto"/>
      </w:divBdr>
    </w:div>
    <w:div w:id="1521317019">
      <w:bodyDiv w:val="1"/>
      <w:marLeft w:val="0"/>
      <w:marRight w:val="0"/>
      <w:marTop w:val="0"/>
      <w:marBottom w:val="0"/>
      <w:divBdr>
        <w:top w:val="none" w:sz="0" w:space="0" w:color="auto"/>
        <w:left w:val="none" w:sz="0" w:space="0" w:color="auto"/>
        <w:bottom w:val="none" w:sz="0" w:space="0" w:color="auto"/>
        <w:right w:val="none" w:sz="0" w:space="0" w:color="auto"/>
      </w:divBdr>
    </w:div>
    <w:div w:id="1795178226">
      <w:bodyDiv w:val="1"/>
      <w:marLeft w:val="0"/>
      <w:marRight w:val="0"/>
      <w:marTop w:val="0"/>
      <w:marBottom w:val="0"/>
      <w:divBdr>
        <w:top w:val="none" w:sz="0" w:space="0" w:color="auto"/>
        <w:left w:val="none" w:sz="0" w:space="0" w:color="auto"/>
        <w:bottom w:val="none" w:sz="0" w:space="0" w:color="auto"/>
        <w:right w:val="none" w:sz="0" w:space="0" w:color="auto"/>
      </w:divBdr>
    </w:div>
    <w:div w:id="1976912989">
      <w:bodyDiv w:val="1"/>
      <w:marLeft w:val="0"/>
      <w:marRight w:val="0"/>
      <w:marTop w:val="0"/>
      <w:marBottom w:val="0"/>
      <w:divBdr>
        <w:top w:val="none" w:sz="0" w:space="0" w:color="auto"/>
        <w:left w:val="none" w:sz="0" w:space="0" w:color="auto"/>
        <w:bottom w:val="none" w:sz="0" w:space="0" w:color="auto"/>
        <w:right w:val="none" w:sz="0" w:space="0" w:color="auto"/>
      </w:divBdr>
    </w:div>
    <w:div w:id="20163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1</Pages>
  <Words>1388</Words>
  <Characters>7916</Characters>
  <Application>Microsoft Office Word</Application>
  <DocSecurity>0</DocSecurity>
  <Lines>65</Lines>
  <Paragraphs>18</Paragraphs>
  <ScaleCrop>false</ScaleCrop>
  <Company>Chinese ORG</Company>
  <LinksUpToDate>false</LinksUpToDate>
  <CharactersWithSpaces>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user</cp:lastModifiedBy>
  <cp:revision>44</cp:revision>
  <cp:lastPrinted>2018-04-09T10:06:00Z</cp:lastPrinted>
  <dcterms:created xsi:type="dcterms:W3CDTF">2016-07-05T08:10:00Z</dcterms:created>
  <dcterms:modified xsi:type="dcterms:W3CDTF">2018-04-09T10:06:00Z</dcterms:modified>
</cp:coreProperties>
</file>