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4AA3" w:rsidRDefault="00A72D3C">
      <w:pPr>
        <w:spacing w:line="56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大埔县</w:t>
      </w:r>
      <w:r>
        <w:rPr>
          <w:rFonts w:ascii="黑体" w:eastAsia="黑体" w:hAnsi="黑体" w:cs="黑体" w:hint="eastAsia"/>
          <w:color w:val="000000"/>
          <w:sz w:val="44"/>
          <w:szCs w:val="44"/>
        </w:rPr>
        <w:t>水污染防治攻坚战</w:t>
      </w:r>
      <w:r>
        <w:rPr>
          <w:rFonts w:ascii="黑体" w:eastAsia="黑体" w:hAnsi="黑体" w:cs="黑体" w:hint="eastAsia"/>
          <w:color w:val="000000"/>
          <w:sz w:val="44"/>
          <w:szCs w:val="44"/>
        </w:rPr>
        <w:t>2018</w:t>
      </w:r>
      <w:r>
        <w:rPr>
          <w:rFonts w:ascii="黑体" w:eastAsia="黑体" w:hAnsi="黑体" w:cs="黑体" w:hint="eastAsia"/>
          <w:color w:val="000000"/>
          <w:sz w:val="44"/>
          <w:szCs w:val="44"/>
        </w:rPr>
        <w:t>—</w:t>
      </w:r>
      <w:r>
        <w:rPr>
          <w:rFonts w:ascii="黑体" w:eastAsia="黑体" w:hAnsi="黑体" w:cs="黑体" w:hint="eastAsia"/>
          <w:color w:val="000000"/>
          <w:sz w:val="44"/>
          <w:szCs w:val="44"/>
        </w:rPr>
        <w:t>2019</w:t>
      </w:r>
      <w:r>
        <w:rPr>
          <w:rFonts w:ascii="黑体" w:eastAsia="黑体" w:hAnsi="黑体" w:cs="黑体" w:hint="eastAsia"/>
          <w:color w:val="000000"/>
          <w:sz w:val="44"/>
          <w:szCs w:val="44"/>
        </w:rPr>
        <w:t>年</w:t>
      </w:r>
    </w:p>
    <w:p w:rsidR="00CB4AA3" w:rsidRDefault="00A72D3C">
      <w:pPr>
        <w:spacing w:line="56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工作方案</w:t>
      </w:r>
    </w:p>
    <w:p w:rsidR="00CB4AA3" w:rsidRDefault="00A72D3C">
      <w:pPr>
        <w:spacing w:line="560" w:lineRule="exact"/>
        <w:jc w:val="center"/>
        <w:rPr>
          <w:rFonts w:ascii="仿宋_GB2312" w:eastAsia="仿宋_GB2312" w:hAnsi="仿宋_GB2312" w:cs="仿宋_GB2312"/>
          <w:color w:val="000000"/>
          <w:szCs w:val="32"/>
        </w:rPr>
      </w:pPr>
      <w:r>
        <w:rPr>
          <w:rFonts w:ascii="黑体" w:eastAsia="黑体" w:hAnsi="黑体" w:cs="黑体" w:hint="eastAsia"/>
          <w:color w:val="000000"/>
          <w:sz w:val="44"/>
          <w:szCs w:val="44"/>
        </w:rPr>
        <w:t>（征求意见稿）</w:t>
      </w:r>
    </w:p>
    <w:p w:rsidR="00CB4AA3" w:rsidRDefault="00CB4AA3">
      <w:pPr>
        <w:spacing w:line="560" w:lineRule="exact"/>
        <w:jc w:val="center"/>
        <w:rPr>
          <w:rFonts w:ascii="仿宋_GB2312" w:eastAsia="仿宋_GB2312" w:hAnsi="仿宋_GB2312" w:cs="仿宋_GB2312"/>
          <w:color w:val="000000"/>
          <w:szCs w:val="32"/>
        </w:rPr>
      </w:pP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color w:val="000000"/>
          <w:szCs w:val="32"/>
        </w:rPr>
        <w:t>为深入贯彻落实习近平生态文明思想和全国生态环境保护大会精神，打好我</w:t>
      </w:r>
      <w:r>
        <w:rPr>
          <w:rFonts w:ascii="仿宋_GB2312" w:eastAsia="仿宋_GB2312" w:hAnsi="仿宋_GB2312" w:cs="仿宋_GB2312" w:hint="eastAsia"/>
          <w:color w:val="000000"/>
          <w:szCs w:val="32"/>
        </w:rPr>
        <w:t>县</w:t>
      </w:r>
      <w:r>
        <w:rPr>
          <w:rFonts w:ascii="仿宋_GB2312" w:eastAsia="仿宋_GB2312" w:hAnsi="仿宋_GB2312" w:cs="仿宋_GB2312" w:hint="eastAsia"/>
          <w:color w:val="000000"/>
          <w:szCs w:val="32"/>
        </w:rPr>
        <w:t>水污染防治攻坚战，根据国务院《水污染防治行动计划》《广东省水污染防治行动计划实施方案》《广东省打好污染防治攻坚战三年行动计划（</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2020</w:t>
      </w:r>
      <w:r>
        <w:rPr>
          <w:rFonts w:ascii="仿宋_GB2312" w:eastAsia="仿宋_GB2312" w:hAnsi="仿宋_GB2312" w:cs="仿宋_GB2312" w:hint="eastAsia"/>
          <w:color w:val="000000"/>
          <w:szCs w:val="32"/>
        </w:rPr>
        <w:t>年）》《广东省水污染防治攻坚战</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年工作方案》《</w:t>
      </w:r>
      <w:r>
        <w:rPr>
          <w:rFonts w:ascii="仿宋_GB2312" w:eastAsia="仿宋_GB2312" w:hAnsi="仿宋_GB2312" w:cs="仿宋_GB2312" w:hint="eastAsia"/>
          <w:color w:val="000000"/>
          <w:szCs w:val="32"/>
        </w:rPr>
        <w:t>梅州市</w:t>
      </w:r>
      <w:r>
        <w:rPr>
          <w:rFonts w:ascii="仿宋_GB2312" w:eastAsia="仿宋_GB2312" w:hAnsi="仿宋_GB2312" w:cs="仿宋_GB2312" w:hint="eastAsia"/>
          <w:color w:val="000000"/>
          <w:szCs w:val="32"/>
        </w:rPr>
        <w:t>打好污染防治攻坚战三年行动计划（</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2020</w:t>
      </w:r>
      <w:r>
        <w:rPr>
          <w:rFonts w:ascii="仿宋_GB2312" w:eastAsia="仿宋_GB2312" w:hAnsi="仿宋_GB2312" w:cs="仿宋_GB2312" w:hint="eastAsia"/>
          <w:color w:val="000000"/>
          <w:szCs w:val="32"/>
        </w:rPr>
        <w:t>年）》和《梅州市水污染防治攻坚战</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2019</w:t>
      </w:r>
      <w:r>
        <w:rPr>
          <w:rFonts w:ascii="仿宋_GB2312" w:eastAsia="仿宋_GB2312" w:hAnsi="仿宋_GB2312" w:cs="仿宋_GB2312" w:hint="eastAsia"/>
          <w:color w:val="000000"/>
          <w:szCs w:val="32"/>
        </w:rPr>
        <w:t>年工作方案》</w:t>
      </w:r>
      <w:r>
        <w:rPr>
          <w:rFonts w:ascii="仿宋_GB2312" w:eastAsia="仿宋_GB2312" w:hAnsi="仿宋_GB2312" w:cs="仿宋_GB2312" w:hint="eastAsia"/>
          <w:szCs w:val="32"/>
        </w:rPr>
        <w:t>，</w:t>
      </w:r>
      <w:r>
        <w:rPr>
          <w:rFonts w:ascii="仿宋_GB2312" w:eastAsia="仿宋_GB2312" w:hAnsi="仿宋_GB2312" w:cs="仿宋_GB2312" w:hint="eastAsia"/>
          <w:szCs w:val="32"/>
        </w:rPr>
        <w:t>结合我县实际，</w:t>
      </w:r>
      <w:r>
        <w:rPr>
          <w:rFonts w:ascii="仿宋_GB2312" w:eastAsia="仿宋_GB2312" w:hAnsi="仿宋_GB2312" w:cs="仿宋_GB2312" w:hint="eastAsia"/>
          <w:szCs w:val="32"/>
        </w:rPr>
        <w:t>制定本工作方案。</w:t>
      </w:r>
    </w:p>
    <w:p w:rsidR="00CB4AA3" w:rsidRDefault="00A72D3C" w:rsidP="00984518">
      <w:pPr>
        <w:spacing w:line="560" w:lineRule="exact"/>
        <w:ind w:firstLineChars="200" w:firstLine="633"/>
        <w:rPr>
          <w:rFonts w:ascii="仿宋_GB2312" w:eastAsia="仿宋_GB2312" w:hAnsi="仿宋_GB2312" w:cs="仿宋_GB2312"/>
          <w:color w:val="000000"/>
          <w:szCs w:val="32"/>
        </w:rPr>
      </w:pPr>
      <w:r>
        <w:rPr>
          <w:rFonts w:ascii="黑体" w:eastAsia="黑体" w:hAnsi="黑体" w:cs="黑体" w:hint="eastAsia"/>
          <w:b/>
          <w:bCs/>
          <w:color w:val="000000"/>
          <w:szCs w:val="32"/>
        </w:rPr>
        <w:t>一、目标要求</w:t>
      </w:r>
    </w:p>
    <w:p w:rsidR="00CB4AA3" w:rsidRDefault="00A72D3C" w:rsidP="00984518">
      <w:pPr>
        <w:adjustRightInd w:val="0"/>
        <w:spacing w:line="560" w:lineRule="exact"/>
        <w:ind w:firstLineChars="200" w:firstLine="63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以提高水环境质量为核心，紧紧抓住主要污染物排放总量削减，聚焦优良水体、黑臭水体，突出保好水与治差水并重、治污减排和生态扩容并重、流域综合整治与控制单元治理并重，强化生活源、工业源、农业源共治，充分发挥“河长制”制度优势，补齐水环境治理短板，确保完成</w:t>
      </w:r>
      <w:r>
        <w:rPr>
          <w:rFonts w:ascii="仿宋_GB2312" w:eastAsia="仿宋_GB2312" w:hAnsi="仿宋_GB2312" w:cs="仿宋_GB2312" w:hint="eastAsia"/>
          <w:color w:val="000000"/>
          <w:szCs w:val="32"/>
        </w:rPr>
        <w:t>市</w:t>
      </w:r>
      <w:r>
        <w:rPr>
          <w:rFonts w:ascii="仿宋_GB2312" w:eastAsia="仿宋_GB2312" w:hAnsi="仿宋_GB2312" w:cs="仿宋_GB2312" w:hint="eastAsia"/>
          <w:color w:val="000000"/>
          <w:szCs w:val="32"/>
        </w:rPr>
        <w:t>下达我</w:t>
      </w:r>
      <w:r>
        <w:rPr>
          <w:rFonts w:ascii="仿宋_GB2312" w:eastAsia="仿宋_GB2312" w:hAnsi="仿宋_GB2312" w:cs="仿宋_GB2312" w:hint="eastAsia"/>
          <w:color w:val="000000"/>
          <w:szCs w:val="32"/>
        </w:rPr>
        <w:t>县</w:t>
      </w:r>
      <w:r>
        <w:rPr>
          <w:rFonts w:ascii="仿宋_GB2312" w:eastAsia="仿宋_GB2312" w:hAnsi="仿宋_GB2312" w:cs="仿宋_GB2312" w:hint="eastAsia"/>
          <w:color w:val="000000"/>
          <w:szCs w:val="32"/>
        </w:rPr>
        <w:t>的年度目标任务。</w:t>
      </w:r>
    </w:p>
    <w:p w:rsidR="00CB4AA3" w:rsidRDefault="00A72D3C" w:rsidP="00984518">
      <w:pPr>
        <w:adjustRightInd w:val="0"/>
        <w:spacing w:line="560" w:lineRule="exact"/>
        <w:ind w:firstLineChars="200" w:firstLine="63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年，</w:t>
      </w:r>
      <w:r>
        <w:rPr>
          <w:rFonts w:ascii="仿宋_GB2312" w:eastAsia="仿宋_GB2312" w:hAnsi="仿宋_GB2312" w:cs="仿宋_GB2312" w:hint="eastAsia"/>
          <w:color w:val="000000"/>
          <w:szCs w:val="32"/>
        </w:rPr>
        <w:t>全县</w:t>
      </w:r>
      <w:r>
        <w:rPr>
          <w:rFonts w:ascii="仿宋_GB2312" w:eastAsia="仿宋_GB2312" w:hAnsi="仿宋_GB2312" w:cs="仿宋_GB2312" w:hint="eastAsia"/>
          <w:color w:val="000000"/>
          <w:szCs w:val="32"/>
        </w:rPr>
        <w:t>2</w:t>
      </w:r>
      <w:r>
        <w:rPr>
          <w:rFonts w:ascii="仿宋_GB2312" w:eastAsia="仿宋_GB2312" w:hAnsi="仿宋_GB2312" w:cs="仿宋_GB2312" w:hint="eastAsia"/>
          <w:color w:val="000000"/>
          <w:szCs w:val="32"/>
        </w:rPr>
        <w:t>个地表水省考（含国考）断面水质优良（达到或优于Ⅲ类）比例达到</w:t>
      </w:r>
      <w:r>
        <w:rPr>
          <w:rFonts w:ascii="仿宋_GB2312" w:eastAsia="仿宋_GB2312" w:hAnsi="仿宋_GB2312" w:cs="仿宋_GB2312" w:hint="eastAsia"/>
          <w:color w:val="000000"/>
          <w:szCs w:val="32"/>
        </w:rPr>
        <w:t>100%</w:t>
      </w:r>
      <w:r>
        <w:rPr>
          <w:rFonts w:ascii="仿宋_GB2312" w:eastAsia="仿宋_GB2312" w:hAnsi="仿宋_GB2312" w:cs="仿宋_GB2312" w:hint="eastAsia"/>
          <w:color w:val="000000"/>
          <w:szCs w:val="32"/>
        </w:rPr>
        <w:t>，水质达到考核目标要求；市考断面水质优良比例达到</w:t>
      </w:r>
      <w:r>
        <w:rPr>
          <w:rFonts w:ascii="仿宋_GB2312" w:eastAsia="仿宋_GB2312" w:hAnsi="仿宋_GB2312" w:cs="仿宋_GB2312" w:hint="eastAsia"/>
          <w:color w:val="000000"/>
          <w:szCs w:val="32"/>
        </w:rPr>
        <w:t>80%</w:t>
      </w:r>
      <w:r>
        <w:rPr>
          <w:rFonts w:ascii="仿宋_GB2312" w:eastAsia="仿宋_GB2312" w:hAnsi="仿宋_GB2312" w:cs="仿宋_GB2312" w:hint="eastAsia"/>
          <w:color w:val="000000"/>
          <w:szCs w:val="32"/>
        </w:rPr>
        <w:t>以上，无劣Ⅴ类水体；</w:t>
      </w:r>
      <w:r>
        <w:rPr>
          <w:rFonts w:ascii="仿宋_GB2312" w:eastAsia="仿宋_GB2312" w:hAnsi="仿宋_GB2312" w:cs="仿宋_GB2312" w:hint="eastAsia"/>
          <w:szCs w:val="32"/>
        </w:rPr>
        <w:t>县级集中式饮用水水源地水质达到或优于Ⅲ类；</w:t>
      </w:r>
      <w:r>
        <w:rPr>
          <w:rFonts w:ascii="仿宋_GB2312" w:eastAsia="仿宋_GB2312" w:hAnsi="仿宋_GB2312" w:cs="仿宋_GB2312" w:hint="eastAsia"/>
          <w:color w:val="000000"/>
          <w:szCs w:val="32"/>
        </w:rPr>
        <w:t>消除黑臭水体；</w:t>
      </w:r>
      <w:r>
        <w:rPr>
          <w:rFonts w:ascii="仿宋_GB2312" w:eastAsia="仿宋_GB2312" w:hAnsi="仿宋_GB2312" w:cs="仿宋_GB2312" w:hint="eastAsia"/>
          <w:color w:val="000000"/>
          <w:szCs w:val="32"/>
        </w:rPr>
        <w:t>地下水质量考核点位水质级别保持稳定。</w:t>
      </w:r>
    </w:p>
    <w:p w:rsidR="00CB4AA3" w:rsidRDefault="00A72D3C" w:rsidP="00984518">
      <w:pPr>
        <w:adjustRightInd w:val="0"/>
        <w:spacing w:line="560" w:lineRule="exact"/>
        <w:ind w:firstLineChars="200" w:firstLine="63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lastRenderedPageBreak/>
        <w:t>2019</w:t>
      </w:r>
      <w:r>
        <w:rPr>
          <w:rFonts w:ascii="仿宋_GB2312" w:eastAsia="仿宋_GB2312" w:hAnsi="仿宋_GB2312" w:cs="仿宋_GB2312" w:hint="eastAsia"/>
          <w:color w:val="000000"/>
          <w:szCs w:val="32"/>
        </w:rPr>
        <w:t>年，全</w:t>
      </w:r>
      <w:r>
        <w:rPr>
          <w:rFonts w:ascii="仿宋_GB2312" w:eastAsia="仿宋_GB2312" w:hAnsi="仿宋_GB2312" w:cs="仿宋_GB2312" w:hint="eastAsia"/>
          <w:color w:val="000000"/>
          <w:szCs w:val="32"/>
        </w:rPr>
        <w:t>县</w:t>
      </w:r>
      <w:r>
        <w:rPr>
          <w:rFonts w:ascii="仿宋_GB2312" w:eastAsia="仿宋_GB2312" w:hAnsi="仿宋_GB2312" w:cs="仿宋_GB2312" w:hint="eastAsia"/>
          <w:color w:val="000000"/>
          <w:szCs w:val="32"/>
        </w:rPr>
        <w:t>2</w:t>
      </w:r>
      <w:r>
        <w:rPr>
          <w:rFonts w:ascii="仿宋_GB2312" w:eastAsia="仿宋_GB2312" w:hAnsi="仿宋_GB2312" w:cs="仿宋_GB2312" w:hint="eastAsia"/>
          <w:color w:val="000000"/>
          <w:szCs w:val="32"/>
        </w:rPr>
        <w:t>个地表水省考（含国考）断面水质优良比例达到</w:t>
      </w:r>
      <w:r>
        <w:rPr>
          <w:rFonts w:ascii="仿宋_GB2312" w:eastAsia="仿宋_GB2312" w:hAnsi="仿宋_GB2312" w:cs="仿宋_GB2312" w:hint="eastAsia"/>
          <w:color w:val="000000"/>
          <w:szCs w:val="32"/>
        </w:rPr>
        <w:t>100%</w:t>
      </w:r>
      <w:r>
        <w:rPr>
          <w:rFonts w:ascii="仿宋_GB2312" w:eastAsia="仿宋_GB2312" w:hAnsi="仿宋_GB2312" w:cs="仿宋_GB2312" w:hint="eastAsia"/>
          <w:color w:val="000000"/>
          <w:szCs w:val="32"/>
        </w:rPr>
        <w:t>，水质达到考核目标要求；</w:t>
      </w:r>
      <w:r>
        <w:rPr>
          <w:rFonts w:ascii="仿宋_GB2312" w:eastAsia="仿宋_GB2312" w:hAnsi="仿宋_GB2312" w:cs="仿宋_GB2312" w:hint="eastAsia"/>
          <w:szCs w:val="32"/>
        </w:rPr>
        <w:t>力争市考断面水质优良比例达到</w:t>
      </w:r>
      <w:r>
        <w:rPr>
          <w:rFonts w:ascii="仿宋_GB2312" w:eastAsia="仿宋_GB2312" w:hAnsi="仿宋_GB2312" w:cs="仿宋_GB2312" w:hint="eastAsia"/>
          <w:szCs w:val="32"/>
        </w:rPr>
        <w:t>90%</w:t>
      </w:r>
      <w:r>
        <w:rPr>
          <w:rFonts w:ascii="仿宋_GB2312" w:eastAsia="仿宋_GB2312" w:hAnsi="仿宋_GB2312" w:cs="仿宋_GB2312" w:hint="eastAsia"/>
          <w:szCs w:val="32"/>
        </w:rPr>
        <w:t>以上，</w:t>
      </w:r>
      <w:r>
        <w:rPr>
          <w:rFonts w:ascii="仿宋_GB2312" w:eastAsia="仿宋_GB2312" w:hAnsi="仿宋_GB2312" w:cs="仿宋_GB2312" w:hint="eastAsia"/>
          <w:color w:val="000000"/>
          <w:szCs w:val="32"/>
        </w:rPr>
        <w:t>无劣Ⅴ类水体；</w:t>
      </w:r>
      <w:r>
        <w:rPr>
          <w:rFonts w:ascii="仿宋_GB2312" w:eastAsia="仿宋_GB2312" w:hAnsi="仿宋_GB2312" w:cs="仿宋_GB2312" w:hint="eastAsia"/>
          <w:szCs w:val="32"/>
        </w:rPr>
        <w:t>镇</w:t>
      </w:r>
      <w:r>
        <w:rPr>
          <w:rFonts w:ascii="仿宋_GB2312" w:eastAsia="仿宋_GB2312" w:hAnsi="仿宋_GB2312" w:cs="仿宋_GB2312" w:hint="eastAsia"/>
          <w:szCs w:val="32"/>
        </w:rPr>
        <w:t>级</w:t>
      </w:r>
      <w:r>
        <w:rPr>
          <w:rFonts w:ascii="仿宋_GB2312" w:eastAsia="仿宋_GB2312" w:hAnsi="仿宋_GB2312" w:cs="仿宋_GB2312" w:hint="eastAsia"/>
          <w:szCs w:val="32"/>
        </w:rPr>
        <w:t>及以上城市</w:t>
      </w:r>
      <w:r>
        <w:rPr>
          <w:rFonts w:ascii="仿宋_GB2312" w:eastAsia="仿宋_GB2312" w:hAnsi="仿宋_GB2312" w:cs="仿宋_GB2312" w:hint="eastAsia"/>
          <w:szCs w:val="32"/>
        </w:rPr>
        <w:t>集中式饮用水水源地水质达到或优于Ⅲ类；</w:t>
      </w:r>
      <w:r>
        <w:rPr>
          <w:rFonts w:ascii="仿宋_GB2312" w:eastAsia="仿宋_GB2312" w:hAnsi="仿宋_GB2312" w:cs="仿宋_GB2312" w:hint="eastAsia"/>
          <w:color w:val="000000"/>
          <w:szCs w:val="32"/>
        </w:rPr>
        <w:t>消除黑臭水体；</w:t>
      </w:r>
      <w:r>
        <w:rPr>
          <w:rFonts w:ascii="仿宋_GB2312" w:eastAsia="仿宋_GB2312" w:hAnsi="仿宋_GB2312" w:cs="仿宋_GB2312" w:hint="eastAsia"/>
          <w:color w:val="000000"/>
          <w:szCs w:val="32"/>
        </w:rPr>
        <w:t>地下水质量考核点位水质级别保持稳定。</w:t>
      </w:r>
    </w:p>
    <w:p w:rsidR="00CB4AA3" w:rsidRDefault="00A72D3C" w:rsidP="00984518">
      <w:pPr>
        <w:adjustRightInd w:val="0"/>
        <w:spacing w:line="560" w:lineRule="exact"/>
        <w:ind w:firstLineChars="200" w:firstLine="63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水质控制目标详见附件</w:t>
      </w:r>
      <w:r>
        <w:rPr>
          <w:rFonts w:ascii="仿宋_GB2312" w:eastAsia="仿宋_GB2312" w:hAnsi="仿宋_GB2312" w:cs="仿宋_GB2312" w:hint="eastAsia"/>
          <w:color w:val="000000"/>
          <w:szCs w:val="32"/>
        </w:rPr>
        <w:t>1</w:t>
      </w:r>
      <w:r>
        <w:rPr>
          <w:rFonts w:ascii="仿宋_GB2312" w:eastAsia="仿宋_GB2312" w:hAnsi="仿宋_GB2312" w:cs="仿宋_GB2312" w:hint="eastAsia"/>
          <w:color w:val="000000"/>
          <w:szCs w:val="32"/>
        </w:rPr>
        <w:t>。</w:t>
      </w:r>
    </w:p>
    <w:p w:rsidR="00CB4AA3" w:rsidRDefault="00A72D3C" w:rsidP="00984518">
      <w:pPr>
        <w:spacing w:line="560" w:lineRule="exact"/>
        <w:ind w:firstLineChars="200" w:firstLine="633"/>
        <w:rPr>
          <w:rFonts w:ascii="黑体" w:eastAsia="黑体" w:hAnsi="黑体" w:cs="黑体"/>
          <w:b/>
          <w:bCs/>
          <w:color w:val="000000"/>
          <w:szCs w:val="32"/>
        </w:rPr>
      </w:pPr>
      <w:r>
        <w:rPr>
          <w:rFonts w:ascii="黑体" w:eastAsia="黑体" w:hAnsi="黑体" w:cs="黑体" w:hint="eastAsia"/>
          <w:b/>
          <w:bCs/>
          <w:color w:val="000000"/>
          <w:szCs w:val="32"/>
        </w:rPr>
        <w:t>二、主要任务</w:t>
      </w:r>
    </w:p>
    <w:p w:rsidR="00CB4AA3" w:rsidRDefault="00A72D3C" w:rsidP="00984518">
      <w:pPr>
        <w:spacing w:line="560" w:lineRule="exact"/>
        <w:ind w:firstLineChars="200" w:firstLine="63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紧紧围绕省、市明确的水污染防治目标，深入实施截污纳管、河道清淤、工业整治、农业农村面源治理、入河排污口整治、生态补水与修复等措施，消除黑臭水体，强化跨界劣Ⅴ类水体污染整治，提升地表水优</w:t>
      </w:r>
      <w:r>
        <w:rPr>
          <w:rFonts w:ascii="仿宋_GB2312" w:eastAsia="仿宋_GB2312" w:hAnsi="仿宋_GB2312" w:cs="仿宋_GB2312" w:hint="eastAsia"/>
          <w:color w:val="000000"/>
          <w:szCs w:val="32"/>
        </w:rPr>
        <w:t>良水体水质的稳定性，为构建美丽</w:t>
      </w:r>
      <w:r>
        <w:rPr>
          <w:rFonts w:ascii="仿宋_GB2312" w:eastAsia="仿宋_GB2312" w:hAnsi="仿宋_GB2312" w:cs="仿宋_GB2312" w:hint="eastAsia"/>
          <w:color w:val="000000"/>
          <w:szCs w:val="32"/>
        </w:rPr>
        <w:t>大埔</w:t>
      </w:r>
      <w:r>
        <w:rPr>
          <w:rFonts w:ascii="仿宋_GB2312" w:eastAsia="仿宋_GB2312" w:hAnsi="仿宋_GB2312" w:cs="仿宋_GB2312" w:hint="eastAsia"/>
          <w:color w:val="000000"/>
          <w:szCs w:val="32"/>
        </w:rPr>
        <w:t>奠定坚实基础。</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2019</w:t>
      </w:r>
      <w:r>
        <w:rPr>
          <w:rFonts w:ascii="仿宋_GB2312" w:eastAsia="仿宋_GB2312" w:hAnsi="仿宋_GB2312" w:cs="仿宋_GB2312" w:hint="eastAsia"/>
          <w:color w:val="000000"/>
          <w:szCs w:val="32"/>
        </w:rPr>
        <w:t>年，重点抓好以下九项工作：</w:t>
      </w:r>
    </w:p>
    <w:p w:rsidR="00CB4AA3" w:rsidRDefault="00A72D3C" w:rsidP="00984518">
      <w:pPr>
        <w:spacing w:line="560" w:lineRule="exact"/>
        <w:ind w:firstLineChars="200" w:firstLine="618"/>
        <w:rPr>
          <w:rFonts w:ascii="仿宋_GB2312" w:eastAsia="仿宋_GB2312" w:hAnsi="仿宋_GB2312" w:cs="仿宋_GB2312"/>
          <w:bCs/>
          <w:color w:val="000000"/>
          <w:szCs w:val="32"/>
        </w:rPr>
      </w:pPr>
      <w:r>
        <w:rPr>
          <w:rFonts w:ascii="楷体_GB2312" w:eastAsia="楷体_GB2312" w:hAnsi="楷体_GB2312" w:cs="楷体_GB2312" w:hint="eastAsia"/>
          <w:b/>
          <w:color w:val="000000"/>
          <w:szCs w:val="32"/>
        </w:rPr>
        <w:t>（一）全力聚焦重点水体保护与治理。</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color w:val="000000"/>
          <w:szCs w:val="32"/>
        </w:rPr>
        <w:t>一是全力加强饮用水源保护。</w:t>
      </w:r>
      <w:r>
        <w:rPr>
          <w:rFonts w:ascii="仿宋_GB2312" w:eastAsia="仿宋_GB2312" w:hAnsi="仿宋_GB2312" w:cs="仿宋_GB2312" w:hint="eastAsia"/>
          <w:color w:val="000000"/>
          <w:szCs w:val="32"/>
        </w:rPr>
        <w:t>开展饮用水水源地规范化建设情况自查，</w:t>
      </w:r>
      <w:r>
        <w:rPr>
          <w:rFonts w:ascii="仿宋_GB2312" w:eastAsia="仿宋_GB2312" w:hAnsi="仿宋_GB2312" w:cs="仿宋_GB2312" w:hint="eastAsia"/>
          <w:szCs w:val="32"/>
        </w:rPr>
        <w:t>查漏补缺，边查边改，立行立改</w:t>
      </w:r>
      <w:r>
        <w:rPr>
          <w:rFonts w:ascii="仿宋_GB2312" w:eastAsia="仿宋_GB2312" w:hAnsi="仿宋_GB2312" w:cs="仿宋_GB2312" w:hint="eastAsia"/>
          <w:color w:val="000000"/>
          <w:szCs w:val="32"/>
        </w:rPr>
        <w:t>。在</w:t>
      </w:r>
      <w:r>
        <w:rPr>
          <w:rFonts w:ascii="仿宋_GB2312" w:eastAsia="仿宋_GB2312" w:hAnsi="仿宋_GB2312" w:cs="仿宋_GB2312" w:hint="eastAsia"/>
          <w:color w:val="000000"/>
          <w:szCs w:val="32"/>
        </w:rPr>
        <w:t>2018</w:t>
      </w:r>
      <w:r>
        <w:rPr>
          <w:rFonts w:ascii="仿宋_GB2312" w:eastAsia="仿宋_GB2312" w:hAnsi="仿宋_GB2312" w:cs="仿宋_GB2312" w:hint="eastAsia"/>
          <w:color w:val="000000"/>
          <w:szCs w:val="32"/>
        </w:rPr>
        <w:t>年年底前，</w:t>
      </w:r>
      <w:r>
        <w:rPr>
          <w:rFonts w:ascii="仿宋_GB2312" w:eastAsia="仿宋_GB2312" w:hAnsi="仿宋_GB2312" w:cs="仿宋_GB2312" w:hint="eastAsia"/>
          <w:szCs w:val="32"/>
        </w:rPr>
        <w:t>完成已划定乡镇饮</w:t>
      </w:r>
      <w:r>
        <w:rPr>
          <w:rFonts w:ascii="仿宋_GB2312" w:eastAsia="仿宋_GB2312" w:hAnsi="仿宋_GB2312" w:cs="仿宋_GB2312" w:hint="eastAsia"/>
          <w:color w:val="000000"/>
          <w:szCs w:val="32"/>
        </w:rPr>
        <w:t>用水水源保护区边界明确地理界标、警示标志和隔离防护设施的设立。新调整、划定的饮用水水源保护区在批复后</w:t>
      </w:r>
      <w:r>
        <w:rPr>
          <w:rFonts w:ascii="仿宋_GB2312" w:eastAsia="仿宋_GB2312" w:hAnsi="仿宋_GB2312" w:cs="仿宋_GB2312" w:hint="eastAsia"/>
          <w:color w:val="000000"/>
          <w:szCs w:val="32"/>
        </w:rPr>
        <w:t>1</w:t>
      </w:r>
      <w:r>
        <w:rPr>
          <w:rFonts w:ascii="仿宋_GB2312" w:eastAsia="仿宋_GB2312" w:hAnsi="仿宋_GB2312" w:cs="仿宋_GB2312" w:hint="eastAsia"/>
          <w:color w:val="000000"/>
          <w:szCs w:val="32"/>
        </w:rPr>
        <w:t>年内完成规范化建设。</w:t>
      </w:r>
      <w:r>
        <w:rPr>
          <w:rFonts w:ascii="仿宋_GB2312" w:eastAsia="仿宋_GB2312" w:hAnsi="仿宋_GB2312" w:cs="仿宋_GB2312" w:hint="eastAsia"/>
          <w:color w:val="000000"/>
          <w:szCs w:val="32"/>
        </w:rPr>
        <w:t>2019</w:t>
      </w:r>
      <w:r>
        <w:rPr>
          <w:rFonts w:ascii="仿宋_GB2312" w:eastAsia="仿宋_GB2312" w:hAnsi="仿宋_GB2312" w:cs="仿宋_GB2312" w:hint="eastAsia"/>
          <w:color w:val="000000"/>
          <w:szCs w:val="32"/>
        </w:rPr>
        <w:t>年</w:t>
      </w:r>
      <w:r>
        <w:rPr>
          <w:rFonts w:ascii="仿宋_GB2312" w:eastAsia="仿宋_GB2312" w:hAnsi="仿宋_GB2312" w:cs="仿宋_GB2312" w:hint="eastAsia"/>
          <w:color w:val="000000"/>
          <w:szCs w:val="32"/>
        </w:rPr>
        <w:t>11</w:t>
      </w:r>
      <w:r>
        <w:rPr>
          <w:rFonts w:ascii="仿宋_GB2312" w:eastAsia="仿宋_GB2312" w:hAnsi="仿宋_GB2312" w:cs="仿宋_GB2312" w:hint="eastAsia"/>
          <w:color w:val="000000"/>
          <w:szCs w:val="32"/>
        </w:rPr>
        <w:t>月底前，完成县级饮用水水源保护区内的环境违法违规问题清理整治。建立健全饮用水水源保护区日常监督、监测、巡查、信息公开等机制。完成县级集中式饮用水水源地环境保护状况评估和乡镇饮用水水源地基础信息调查。</w:t>
      </w:r>
      <w:r>
        <w:rPr>
          <w:rFonts w:ascii="仿宋_GB2312" w:eastAsia="仿宋_GB2312" w:hAnsi="仿宋_GB2312" w:cs="仿宋_GB2312" w:hint="eastAsia"/>
          <w:szCs w:val="32"/>
        </w:rPr>
        <w:t>2</w:t>
      </w:r>
      <w:r>
        <w:rPr>
          <w:rFonts w:ascii="仿宋_GB2312" w:eastAsia="仿宋_GB2312" w:hAnsi="仿宋_GB2312" w:cs="仿宋_GB2312" w:hint="eastAsia"/>
          <w:color w:val="000000"/>
          <w:szCs w:val="32"/>
        </w:rPr>
        <w:t>018</w:t>
      </w:r>
      <w:r>
        <w:rPr>
          <w:rFonts w:ascii="仿宋_GB2312" w:eastAsia="仿宋_GB2312" w:hAnsi="仿宋_GB2312" w:cs="仿宋_GB2312" w:hint="eastAsia"/>
          <w:color w:val="000000"/>
          <w:szCs w:val="32"/>
        </w:rPr>
        <w:t>年起，</w:t>
      </w:r>
      <w:r>
        <w:rPr>
          <w:rFonts w:ascii="仿宋_GB2312" w:eastAsia="仿宋_GB2312" w:hAnsi="仿宋_GB2312" w:cs="仿宋_GB2312" w:hint="eastAsia"/>
          <w:color w:val="000000"/>
          <w:szCs w:val="32"/>
        </w:rPr>
        <w:t>每</w:t>
      </w:r>
      <w:r>
        <w:rPr>
          <w:rFonts w:ascii="仿宋_GB2312" w:eastAsia="仿宋_GB2312" w:hAnsi="仿宋_GB2312" w:cs="仿宋_GB2312" w:hint="eastAsia"/>
          <w:color w:val="000000"/>
          <w:szCs w:val="32"/>
        </w:rPr>
        <w:t>季度在政府门户网站等媒体公布</w:t>
      </w:r>
      <w:r>
        <w:rPr>
          <w:rFonts w:ascii="仿宋_GB2312" w:eastAsia="仿宋_GB2312" w:hAnsi="仿宋_GB2312" w:cs="仿宋_GB2312" w:hint="eastAsia"/>
          <w:color w:val="000000"/>
          <w:szCs w:val="32"/>
        </w:rPr>
        <w:t>镇级以</w:t>
      </w:r>
      <w:r>
        <w:rPr>
          <w:rFonts w:ascii="仿宋_GB2312" w:eastAsia="仿宋_GB2312" w:hAnsi="仿宋_GB2312" w:cs="仿宋_GB2312" w:hint="eastAsia"/>
          <w:color w:val="000000"/>
          <w:szCs w:val="32"/>
        </w:rPr>
        <w:lastRenderedPageBreak/>
        <w:t>上</w:t>
      </w:r>
      <w:r>
        <w:rPr>
          <w:rFonts w:ascii="仿宋_GB2312" w:eastAsia="仿宋_GB2312" w:hAnsi="仿宋_GB2312" w:cs="仿宋_GB2312" w:hint="eastAsia"/>
          <w:color w:val="000000"/>
          <w:szCs w:val="32"/>
        </w:rPr>
        <w:t>饮水</w:t>
      </w:r>
      <w:r>
        <w:rPr>
          <w:rFonts w:ascii="仿宋_GB2312" w:eastAsia="仿宋_GB2312" w:hAnsi="仿宋_GB2312" w:cs="仿宋_GB2312" w:hint="eastAsia"/>
          <w:color w:val="000000"/>
          <w:szCs w:val="32"/>
        </w:rPr>
        <w:t>水源</w:t>
      </w:r>
      <w:r>
        <w:rPr>
          <w:rFonts w:ascii="仿宋_GB2312" w:eastAsia="仿宋_GB2312" w:hAnsi="仿宋_GB2312" w:cs="仿宋_GB2312" w:hint="eastAsia"/>
          <w:color w:val="000000"/>
          <w:szCs w:val="32"/>
        </w:rPr>
        <w:t>状况信息。</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县国土资源局、县公路局、县农业局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县畜牧兽医局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color w:val="000000"/>
          <w:szCs w:val="32"/>
        </w:rPr>
        <w:t>二是全力提升水体水质和达标稳定性。</w:t>
      </w:r>
      <w:r>
        <w:rPr>
          <w:rFonts w:ascii="仿宋_GB2312" w:eastAsia="仿宋_GB2312" w:hAnsi="仿宋_GB2312" w:cs="仿宋_GB2312" w:hint="eastAsia"/>
          <w:color w:val="000000"/>
          <w:szCs w:val="32"/>
        </w:rPr>
        <w:t>推进韩江流域水质保护规划（</w:t>
      </w:r>
      <w:r>
        <w:rPr>
          <w:rFonts w:ascii="仿宋_GB2312" w:eastAsia="仿宋_GB2312" w:hAnsi="仿宋_GB2312" w:cs="仿宋_GB2312" w:hint="eastAsia"/>
          <w:color w:val="000000"/>
          <w:szCs w:val="32"/>
        </w:rPr>
        <w:t>2017</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2025</w:t>
      </w:r>
      <w:r>
        <w:rPr>
          <w:rFonts w:ascii="仿宋_GB2312" w:eastAsia="仿宋_GB2312" w:hAnsi="仿宋_GB2312" w:cs="仿宋_GB2312" w:hint="eastAsia"/>
          <w:color w:val="000000"/>
          <w:szCs w:val="32"/>
        </w:rPr>
        <w:t>年）项目实施，以韩江、梅江、汀江、梅潭河为重点，推动全流域养殖污染防治、污水处理设施和配套管网建设及生态补水等重点工作落实。制定</w:t>
      </w:r>
      <w:r>
        <w:rPr>
          <w:rFonts w:ascii="仿宋_GB2312" w:eastAsia="仿宋_GB2312" w:hAnsi="仿宋_GB2312" w:cs="仿宋_GB2312" w:hint="eastAsia"/>
          <w:szCs w:val="32"/>
        </w:rPr>
        <w:t>全</w:t>
      </w:r>
      <w:r>
        <w:rPr>
          <w:rFonts w:ascii="仿宋_GB2312" w:eastAsia="仿宋_GB2312" w:hAnsi="仿宋_GB2312" w:cs="仿宋_GB2312" w:hint="eastAsia"/>
          <w:szCs w:val="32"/>
        </w:rPr>
        <w:t>县</w:t>
      </w:r>
      <w:r>
        <w:rPr>
          <w:rFonts w:ascii="仿宋_GB2312" w:eastAsia="仿宋_GB2312" w:hAnsi="仿宋_GB2312" w:cs="仿宋_GB2312" w:hint="eastAsia"/>
          <w:szCs w:val="32"/>
        </w:rPr>
        <w:t>地表水环境功能区水质监测方案，开展水质监测，对存在劣Ⅴ类断面水体，开展污染源排查，科学制定整治工作方案，</w:t>
      </w:r>
      <w:r>
        <w:rPr>
          <w:rFonts w:ascii="仿宋_GB2312" w:eastAsia="仿宋_GB2312" w:hAnsi="仿宋_GB2312" w:cs="仿宋_GB2312" w:hint="eastAsia"/>
          <w:color w:val="000000"/>
          <w:szCs w:val="32"/>
        </w:rPr>
        <w:t>落实各项整治措施，消除</w:t>
      </w:r>
      <w:r>
        <w:rPr>
          <w:rFonts w:ascii="仿宋_GB2312" w:eastAsia="仿宋_GB2312" w:hAnsi="仿宋_GB2312" w:cs="仿宋_GB2312" w:hint="eastAsia"/>
          <w:szCs w:val="32"/>
        </w:rPr>
        <w:t>劣Ⅴ类水体</w:t>
      </w:r>
      <w:r>
        <w:rPr>
          <w:rFonts w:ascii="仿宋_GB2312" w:eastAsia="仿宋_GB2312" w:hAnsi="仿宋_GB2312" w:cs="仿宋_GB2312" w:hint="eastAsia"/>
          <w:color w:val="000000"/>
          <w:szCs w:val="32"/>
        </w:rPr>
        <w:t>。</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县畜牧兽医局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三是全力消除黑臭水体。</w:t>
      </w:r>
      <w:r>
        <w:rPr>
          <w:rFonts w:ascii="仿宋_GB2312" w:eastAsia="仿宋_GB2312" w:hAnsi="仿宋_GB2312" w:cs="仿宋_GB2312" w:hint="eastAsia"/>
          <w:bCs/>
          <w:szCs w:val="32"/>
        </w:rPr>
        <w:t>进一步全面排查黑臭水体，及时核实、抓紧整治。</w:t>
      </w:r>
      <w:r>
        <w:rPr>
          <w:rFonts w:ascii="仿宋_GB2312" w:eastAsia="仿宋_GB2312" w:hAnsi="仿宋_GB2312" w:cs="仿宋_GB2312" w:hint="eastAsia"/>
          <w:szCs w:val="32"/>
        </w:rPr>
        <w:t>严格控制生活污水、工业废水、农业废水等直排入河；建立完善保洁制度。</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县畜牧兽医局</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color w:val="000000"/>
          <w:szCs w:val="32"/>
        </w:rPr>
      </w:pPr>
      <w:r>
        <w:rPr>
          <w:rFonts w:ascii="仿宋_GB2312" w:eastAsia="仿宋_GB2312" w:hAnsi="仿宋_GB2312" w:cs="仿宋_GB2312" w:hint="eastAsia"/>
          <w:b/>
          <w:bCs/>
          <w:szCs w:val="32"/>
        </w:rPr>
        <w:t>四是全力推动跨界污染联防联治。</w:t>
      </w:r>
      <w:r>
        <w:rPr>
          <w:rFonts w:ascii="仿宋_GB2312" w:eastAsia="仿宋_GB2312" w:hAnsi="仿宋_GB2312" w:cs="仿宋_GB2312" w:hint="eastAsia"/>
          <w:bCs/>
          <w:szCs w:val="32"/>
        </w:rPr>
        <w:t>加强与福</w:t>
      </w:r>
      <w:r>
        <w:rPr>
          <w:rFonts w:ascii="仿宋_GB2312" w:eastAsia="仿宋_GB2312" w:hAnsi="仿宋_GB2312" w:cs="仿宋_GB2312" w:hint="eastAsia"/>
          <w:color w:val="000000"/>
          <w:szCs w:val="32"/>
        </w:rPr>
        <w:t>建省龙岩市</w:t>
      </w:r>
      <w:r>
        <w:rPr>
          <w:rFonts w:ascii="仿宋_GB2312" w:eastAsia="仿宋_GB2312" w:hAnsi="仿宋_GB2312" w:cs="仿宋_GB2312" w:hint="eastAsia"/>
          <w:color w:val="000000"/>
          <w:szCs w:val="32"/>
        </w:rPr>
        <w:t>、漳州市</w:t>
      </w:r>
      <w:r>
        <w:rPr>
          <w:rFonts w:ascii="仿宋_GB2312" w:eastAsia="仿宋_GB2312" w:hAnsi="仿宋_GB2312" w:cs="仿宋_GB2312" w:hint="eastAsia"/>
          <w:color w:val="000000"/>
          <w:szCs w:val="32"/>
        </w:rPr>
        <w:t>跨界污染工作对接，建立</w:t>
      </w:r>
      <w:r>
        <w:rPr>
          <w:rFonts w:ascii="仿宋_GB2312" w:eastAsia="仿宋_GB2312" w:hAnsi="仿宋_GB2312" w:cs="仿宋_GB2312" w:hint="eastAsia"/>
          <w:bCs/>
          <w:szCs w:val="32"/>
        </w:rPr>
        <w:t>健全沟通协调、水质监测信息共享和联合执法监管机制</w:t>
      </w:r>
      <w:r>
        <w:rPr>
          <w:rFonts w:ascii="仿宋_GB2312" w:eastAsia="仿宋_GB2312" w:hAnsi="仿宋_GB2312" w:cs="仿宋_GB2312" w:hint="eastAsia"/>
          <w:szCs w:val="32"/>
        </w:rPr>
        <w:t>，重点加强环境保护、资源开发利用等方面的联合执法以及</w:t>
      </w:r>
      <w:r>
        <w:rPr>
          <w:rFonts w:ascii="仿宋_GB2312" w:eastAsia="仿宋_GB2312" w:hAnsi="仿宋_GB2312" w:cs="仿宋_GB2312" w:hint="eastAsia"/>
          <w:bCs/>
          <w:szCs w:val="32"/>
        </w:rPr>
        <w:t>跨界流域水质异常问题和</w:t>
      </w:r>
      <w:r>
        <w:rPr>
          <w:rFonts w:ascii="仿宋_GB2312" w:eastAsia="仿宋_GB2312" w:hAnsi="仿宋_GB2312" w:cs="仿宋_GB2312" w:hint="eastAsia"/>
          <w:szCs w:val="32"/>
        </w:rPr>
        <w:t>跨行政区污染事故的应急协调处理</w:t>
      </w:r>
      <w:r>
        <w:rPr>
          <w:rFonts w:ascii="仿宋_GB2312" w:eastAsia="仿宋_GB2312" w:hAnsi="仿宋_GB2312" w:cs="仿宋_GB2312" w:hint="eastAsia"/>
          <w:bCs/>
          <w:szCs w:val="32"/>
        </w:rPr>
        <w:t>。</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w:t>
      </w:r>
      <w:r>
        <w:rPr>
          <w:rFonts w:ascii="仿宋_GB2312" w:eastAsia="仿宋_GB2312" w:hAnsi="仿宋_GB2312" w:cs="仿宋_GB2312" w:hint="eastAsia"/>
          <w:b/>
          <w:bCs/>
          <w:color w:val="000000"/>
          <w:szCs w:val="32"/>
        </w:rPr>
        <w:lastRenderedPageBreak/>
        <w:t>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县畜牧兽医局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 xml:space="preserve"> </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仿宋_GB2312" w:eastAsia="仿宋_GB2312" w:hAnsi="仿宋_GB2312" w:cs="仿宋_GB2312"/>
          <w:color w:val="000000"/>
          <w:szCs w:val="32"/>
        </w:rPr>
      </w:pPr>
      <w:r>
        <w:rPr>
          <w:rFonts w:ascii="楷体_GB2312" w:eastAsia="楷体_GB2312" w:hAnsi="楷体_GB2312" w:cs="楷体_GB2312" w:hint="eastAsia"/>
          <w:b/>
          <w:color w:val="000000"/>
          <w:szCs w:val="32"/>
        </w:rPr>
        <w:t>（二）着力提升生活污染治理效率。</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一是强化城镇污水截污纳管。</w:t>
      </w:r>
      <w:r>
        <w:rPr>
          <w:rFonts w:ascii="仿宋_GB2312" w:eastAsia="仿宋_GB2312" w:hAnsi="仿宋_GB2312" w:cs="仿宋_GB2312" w:hint="eastAsia"/>
          <w:szCs w:val="32"/>
        </w:rPr>
        <w:t>新建、扩建污水处理厂要同步建设配套污水管网，严格实施厂网同步设计、同步建设、同步运行。新开发区域要全面建设雨污分流的排水管网；加快城中村、城</w:t>
      </w:r>
      <w:r>
        <w:rPr>
          <w:rFonts w:ascii="仿宋_GB2312" w:eastAsia="仿宋_GB2312" w:hAnsi="仿宋_GB2312" w:cs="仿宋_GB2312" w:hint="eastAsia"/>
          <w:szCs w:val="32"/>
        </w:rPr>
        <w:t>镇</w:t>
      </w:r>
      <w:r>
        <w:rPr>
          <w:rFonts w:ascii="仿宋_GB2312" w:eastAsia="仿宋_GB2312" w:hAnsi="仿宋_GB2312" w:cs="仿宋_GB2312" w:hint="eastAsia"/>
          <w:szCs w:val="32"/>
        </w:rPr>
        <w:t>结合部、老旧小区、工业园区等地区配套污水管网建设及排水管网雨污分流改造，暂不具备雨污分流改造条件的，应采取建设调蓄设施、增大截流倍数等措施。进一步加强老旧管网改造，抓紧排查老旧管网和“僵尸”管网、“断头”管网，准确掌握污水管网缺失、病害（淤积堵塞、老化渗漏、下沉塌陷）、错接漏接、建成但未通水使用等情况，</w:t>
      </w:r>
      <w:r>
        <w:rPr>
          <w:rFonts w:ascii="仿宋_GB2312" w:eastAsia="仿宋_GB2312" w:hAnsi="仿宋_GB2312" w:cs="仿宋_GB2312" w:hint="eastAsia"/>
          <w:szCs w:val="32"/>
        </w:rPr>
        <w:t>2018</w:t>
      </w:r>
      <w:r>
        <w:rPr>
          <w:rFonts w:ascii="仿宋_GB2312" w:eastAsia="仿宋_GB2312" w:hAnsi="仿宋_GB2312" w:cs="仿宋_GB2312" w:hint="eastAsia"/>
          <w:szCs w:val="32"/>
        </w:rPr>
        <w:t>年底前制定专项整改方案，逐个进行修复、连通，提高已建管网使用率和污水接管率，实现污水处理设施进水水量、浓度“双提升”，力争城镇污水处理厂进出水的化学需氧量和氨氮浓度差达到</w:t>
      </w:r>
      <w:r>
        <w:rPr>
          <w:rFonts w:ascii="仿宋_GB2312" w:eastAsia="仿宋_GB2312" w:hAnsi="仿宋_GB2312" w:cs="仿宋_GB2312" w:hint="eastAsia"/>
          <w:szCs w:val="32"/>
        </w:rPr>
        <w:t>110</w:t>
      </w:r>
      <w:r>
        <w:rPr>
          <w:rFonts w:ascii="仿宋_GB2312" w:eastAsia="仿宋_GB2312" w:hAnsi="仿宋_GB2312" w:cs="仿宋_GB2312" w:hint="eastAsia"/>
          <w:szCs w:val="32"/>
        </w:rPr>
        <w:t>毫克</w:t>
      </w:r>
      <w:r>
        <w:rPr>
          <w:rFonts w:ascii="仿宋_GB2312" w:eastAsia="仿宋_GB2312" w:hAnsi="仿宋_GB2312" w:cs="仿宋_GB2312" w:hint="eastAsia"/>
          <w:szCs w:val="32"/>
        </w:rPr>
        <w:t>/</w:t>
      </w:r>
      <w:r>
        <w:rPr>
          <w:rFonts w:ascii="仿宋_GB2312" w:eastAsia="仿宋_GB2312" w:hAnsi="仿宋_GB2312" w:cs="仿宋_GB2312" w:hint="eastAsia"/>
          <w:szCs w:val="32"/>
        </w:rPr>
        <w:t>升和</w:t>
      </w:r>
      <w:r>
        <w:rPr>
          <w:rFonts w:ascii="仿宋_GB2312" w:eastAsia="仿宋_GB2312" w:hAnsi="仿宋_GB2312" w:cs="仿宋_GB2312" w:hint="eastAsia"/>
          <w:szCs w:val="32"/>
        </w:rPr>
        <w:t>12</w:t>
      </w:r>
      <w:r>
        <w:rPr>
          <w:rFonts w:ascii="仿宋_GB2312" w:eastAsia="仿宋_GB2312" w:hAnsi="仿宋_GB2312" w:cs="仿宋_GB2312" w:hint="eastAsia"/>
          <w:szCs w:val="32"/>
        </w:rPr>
        <w:t>毫克</w:t>
      </w:r>
      <w:r>
        <w:rPr>
          <w:rFonts w:ascii="仿宋_GB2312" w:eastAsia="仿宋_GB2312" w:hAnsi="仿宋_GB2312" w:cs="仿宋_GB2312" w:hint="eastAsia"/>
          <w:szCs w:val="32"/>
        </w:rPr>
        <w:t>/</w:t>
      </w:r>
      <w:r>
        <w:rPr>
          <w:rFonts w:ascii="仿宋_GB2312" w:eastAsia="仿宋_GB2312" w:hAnsi="仿宋_GB2312" w:cs="仿宋_GB2312" w:hint="eastAsia"/>
          <w:szCs w:val="32"/>
        </w:rPr>
        <w:t>升，</w:t>
      </w:r>
      <w:r>
        <w:rPr>
          <w:rFonts w:ascii="仿宋_GB2312" w:eastAsia="仿宋_GB2312" w:hAnsi="仿宋_GB2312" w:cs="仿宋_GB2312" w:hint="eastAsia"/>
          <w:szCs w:val="32"/>
        </w:rPr>
        <w:t>全面提升污水处理设施治污效能。</w:t>
      </w:r>
      <w:r>
        <w:rPr>
          <w:rFonts w:ascii="仿宋_GB2312" w:eastAsia="仿宋_GB2312" w:hAnsi="仿宋_GB2312" w:cs="仿宋_GB2312" w:hint="eastAsia"/>
          <w:szCs w:val="32"/>
        </w:rPr>
        <w:t>2018</w:t>
      </w:r>
      <w:r>
        <w:rPr>
          <w:rFonts w:ascii="仿宋_GB2312" w:eastAsia="仿宋_GB2312" w:hAnsi="仿宋_GB2312" w:cs="仿宋_GB2312" w:hint="eastAsia"/>
          <w:szCs w:val="32"/>
        </w:rPr>
        <w:t>年年底前，全</w:t>
      </w:r>
      <w:r>
        <w:rPr>
          <w:rFonts w:ascii="仿宋_GB2312" w:eastAsia="仿宋_GB2312" w:hAnsi="仿宋_GB2312" w:cs="仿宋_GB2312" w:hint="eastAsia"/>
          <w:szCs w:val="32"/>
        </w:rPr>
        <w:t>县</w:t>
      </w:r>
      <w:r>
        <w:rPr>
          <w:rFonts w:ascii="仿宋_GB2312" w:eastAsia="仿宋_GB2312" w:hAnsi="仿宋_GB2312" w:cs="仿宋_GB2312" w:hint="eastAsia"/>
          <w:szCs w:val="32"/>
        </w:rPr>
        <w:t>新增镇级及以上配套污水管网</w:t>
      </w:r>
      <w:r>
        <w:rPr>
          <w:rFonts w:ascii="仿宋_GB2312" w:eastAsia="仿宋_GB2312" w:hAnsi="仿宋_GB2312" w:cs="仿宋_GB2312" w:hint="eastAsia"/>
          <w:szCs w:val="32"/>
        </w:rPr>
        <w:t>32.28</w:t>
      </w:r>
      <w:r>
        <w:rPr>
          <w:rFonts w:ascii="仿宋_GB2312" w:eastAsia="仿宋_GB2312" w:hAnsi="仿宋_GB2312" w:cs="仿宋_GB2312" w:hint="eastAsia"/>
          <w:szCs w:val="32"/>
        </w:rPr>
        <w:t>公里，改造城镇老旧污水管网</w:t>
      </w:r>
      <w:r>
        <w:rPr>
          <w:rFonts w:ascii="仿宋_GB2312" w:eastAsia="仿宋_GB2312" w:hAnsi="仿宋_GB2312" w:cs="仿宋_GB2312" w:hint="eastAsia"/>
          <w:szCs w:val="32"/>
        </w:rPr>
        <w:t>3.0</w:t>
      </w:r>
      <w:r>
        <w:rPr>
          <w:rFonts w:ascii="仿宋_GB2312" w:eastAsia="仿宋_GB2312" w:hAnsi="仿宋_GB2312" w:cs="仿宋_GB2312" w:hint="eastAsia"/>
          <w:szCs w:val="32"/>
        </w:rPr>
        <w:t>公里；</w:t>
      </w:r>
      <w:r>
        <w:rPr>
          <w:rFonts w:ascii="仿宋_GB2312" w:eastAsia="仿宋_GB2312" w:hAnsi="仿宋_GB2312" w:cs="仿宋_GB2312" w:hint="eastAsia"/>
          <w:szCs w:val="32"/>
        </w:rPr>
        <w:t>2019</w:t>
      </w:r>
      <w:r>
        <w:rPr>
          <w:rFonts w:ascii="仿宋_GB2312" w:eastAsia="仿宋_GB2312" w:hAnsi="仿宋_GB2312" w:cs="仿宋_GB2312" w:hint="eastAsia"/>
          <w:szCs w:val="32"/>
        </w:rPr>
        <w:t>年年底前，全市新增镇级及以上配套污水管网</w:t>
      </w:r>
      <w:r>
        <w:rPr>
          <w:rFonts w:ascii="仿宋_GB2312" w:eastAsia="仿宋_GB2312" w:hAnsi="仿宋_GB2312" w:cs="仿宋_GB2312" w:hint="eastAsia"/>
          <w:szCs w:val="32"/>
        </w:rPr>
        <w:t>36.16</w:t>
      </w:r>
      <w:r>
        <w:rPr>
          <w:rFonts w:ascii="仿宋_GB2312" w:eastAsia="仿宋_GB2312" w:hAnsi="仿宋_GB2312" w:cs="仿宋_GB2312" w:hint="eastAsia"/>
          <w:szCs w:val="32"/>
        </w:rPr>
        <w:t>公里，改造城镇老旧污水管网</w:t>
      </w:r>
      <w:r>
        <w:rPr>
          <w:rFonts w:ascii="仿宋_GB2312" w:eastAsia="仿宋_GB2312" w:hAnsi="仿宋_GB2312" w:cs="仿宋_GB2312" w:hint="eastAsia"/>
          <w:szCs w:val="32"/>
        </w:rPr>
        <w:t>2.22</w:t>
      </w:r>
      <w:r>
        <w:rPr>
          <w:rFonts w:ascii="仿宋_GB2312" w:eastAsia="仿宋_GB2312" w:hAnsi="仿宋_GB2312" w:cs="仿宋_GB2312" w:hint="eastAsia"/>
          <w:szCs w:val="32"/>
        </w:rPr>
        <w:t>公里。</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县水务局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县城市管理和综合执法局、县发展和改革局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县财政局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二是全面推进污水处理设施建设。</w:t>
      </w:r>
      <w:r>
        <w:rPr>
          <w:rFonts w:ascii="仿宋_GB2312" w:eastAsia="仿宋_GB2312" w:hAnsi="仿宋_GB2312" w:cs="仿宋_GB2312" w:hint="eastAsia"/>
          <w:szCs w:val="32"/>
        </w:rPr>
        <w:t>重点加快人口快速增加的</w:t>
      </w:r>
      <w:r>
        <w:rPr>
          <w:rFonts w:ascii="仿宋_GB2312" w:eastAsia="仿宋_GB2312" w:hAnsi="仿宋_GB2312" w:cs="仿宋_GB2312" w:hint="eastAsia"/>
          <w:szCs w:val="32"/>
        </w:rPr>
        <w:lastRenderedPageBreak/>
        <w:t>城镇以及建制镇污水处理能力建设。新建、改建和扩建城镇生活污水处理设施出水全面执行《城镇污水处理厂污染物排放标准》（</w:t>
      </w:r>
      <w:r>
        <w:rPr>
          <w:rFonts w:ascii="仿宋_GB2312" w:eastAsia="仿宋_GB2312" w:hAnsi="仿宋_GB2312" w:cs="仿宋_GB2312" w:hint="eastAsia"/>
          <w:szCs w:val="32"/>
        </w:rPr>
        <w:t>GB18918</w:t>
      </w:r>
      <w:r>
        <w:rPr>
          <w:rFonts w:ascii="仿宋_GB2312" w:eastAsia="仿宋_GB2312" w:hAnsi="仿宋_GB2312" w:cs="仿宋_GB2312" w:hint="eastAsia"/>
          <w:szCs w:val="32"/>
        </w:rPr>
        <w:t>—</w:t>
      </w:r>
      <w:r>
        <w:rPr>
          <w:rFonts w:ascii="仿宋_GB2312" w:eastAsia="仿宋_GB2312" w:hAnsi="仿宋_GB2312" w:cs="仿宋_GB2312" w:hint="eastAsia"/>
          <w:szCs w:val="32"/>
        </w:rPr>
        <w:t>2002</w:t>
      </w:r>
      <w:r>
        <w:rPr>
          <w:rFonts w:ascii="仿宋_GB2312" w:eastAsia="仿宋_GB2312" w:hAnsi="仿宋_GB2312" w:cs="仿宋_GB2312" w:hint="eastAsia"/>
          <w:szCs w:val="32"/>
        </w:rPr>
        <w:t>）一级</w:t>
      </w:r>
      <w:r>
        <w:rPr>
          <w:rFonts w:ascii="仿宋_GB2312" w:eastAsia="仿宋_GB2312" w:hAnsi="仿宋_GB2312" w:cs="仿宋_GB2312" w:hint="eastAsia"/>
          <w:szCs w:val="32"/>
        </w:rPr>
        <w:t>A</w:t>
      </w:r>
      <w:r>
        <w:rPr>
          <w:rFonts w:ascii="仿宋_GB2312" w:eastAsia="仿宋_GB2312" w:hAnsi="仿宋_GB2312" w:cs="仿宋_GB2312" w:hint="eastAsia"/>
          <w:szCs w:val="32"/>
        </w:rPr>
        <w:t>标准及广东省地方标准《水污染物排放限值》（</w:t>
      </w:r>
      <w:r>
        <w:rPr>
          <w:rFonts w:ascii="仿宋_GB2312" w:eastAsia="仿宋_GB2312" w:hAnsi="仿宋_GB2312" w:cs="仿宋_GB2312" w:hint="eastAsia"/>
          <w:szCs w:val="32"/>
        </w:rPr>
        <w:t>DB44/26</w:t>
      </w:r>
      <w:r>
        <w:rPr>
          <w:rFonts w:ascii="仿宋_GB2312" w:eastAsia="仿宋_GB2312" w:hAnsi="仿宋_GB2312" w:cs="仿宋_GB2312" w:hint="eastAsia"/>
          <w:szCs w:val="32"/>
        </w:rPr>
        <w:t>—</w:t>
      </w:r>
      <w:r>
        <w:rPr>
          <w:rFonts w:ascii="仿宋_GB2312" w:eastAsia="仿宋_GB2312" w:hAnsi="仿宋_GB2312" w:cs="仿宋_GB2312" w:hint="eastAsia"/>
          <w:szCs w:val="32"/>
        </w:rPr>
        <w:t>2001</w:t>
      </w:r>
      <w:r>
        <w:rPr>
          <w:rFonts w:ascii="仿宋_GB2312" w:eastAsia="仿宋_GB2312" w:hAnsi="仿宋_GB2312" w:cs="仿宋_GB2312" w:hint="eastAsia"/>
          <w:szCs w:val="32"/>
        </w:rPr>
        <w:t>）的较严值，有条件的地区可以根据当地水环境容量适当提高排放标准。土地资源紧缺的地区，可结合自身条件，优先考虑建设地埋式或半地埋式污水处理厂。</w:t>
      </w:r>
      <w:r>
        <w:rPr>
          <w:rFonts w:ascii="仿宋_GB2312" w:eastAsia="仿宋_GB2312" w:hAnsi="仿宋_GB2312" w:cs="仿宋_GB2312" w:hint="eastAsia"/>
          <w:szCs w:val="32"/>
        </w:rPr>
        <w:t>2018</w:t>
      </w:r>
      <w:r>
        <w:rPr>
          <w:rFonts w:ascii="仿宋_GB2312" w:eastAsia="仿宋_GB2312" w:hAnsi="仿宋_GB2312" w:cs="仿宋_GB2312" w:hint="eastAsia"/>
          <w:szCs w:val="32"/>
        </w:rPr>
        <w:t>年，完成</w:t>
      </w:r>
      <w:r>
        <w:rPr>
          <w:rFonts w:ascii="仿宋_GB2312" w:eastAsia="仿宋_GB2312" w:hAnsi="仿宋_GB2312" w:cs="仿宋_GB2312" w:hint="eastAsia"/>
          <w:szCs w:val="32"/>
        </w:rPr>
        <w:t>5</w:t>
      </w:r>
      <w:r>
        <w:rPr>
          <w:rFonts w:ascii="仿宋_GB2312" w:eastAsia="仿宋_GB2312" w:hAnsi="仿宋_GB2312" w:cs="仿宋_GB2312" w:hint="eastAsia"/>
          <w:szCs w:val="32"/>
        </w:rPr>
        <w:t>座以上镇级污水处理设施建设</w:t>
      </w:r>
      <w:r>
        <w:rPr>
          <w:rFonts w:ascii="仿宋_GB2312" w:eastAsia="仿宋_GB2312" w:hAnsi="仿宋_GB2312" w:cs="仿宋_GB2312" w:hint="eastAsia"/>
          <w:szCs w:val="32"/>
        </w:rPr>
        <w:t>，</w:t>
      </w:r>
      <w:r>
        <w:rPr>
          <w:rFonts w:ascii="仿宋_GB2312" w:eastAsia="仿宋_GB2312" w:hAnsi="仿宋_GB2312" w:cs="仿宋_GB2312" w:hint="eastAsia"/>
          <w:szCs w:val="32"/>
        </w:rPr>
        <w:t>新增镇级污水处理能力</w:t>
      </w:r>
      <w:r>
        <w:rPr>
          <w:rFonts w:ascii="仿宋_GB2312" w:eastAsia="仿宋_GB2312" w:hAnsi="仿宋_GB2312" w:cs="仿宋_GB2312" w:hint="eastAsia"/>
          <w:szCs w:val="32"/>
        </w:rPr>
        <w:t>0.45</w:t>
      </w:r>
      <w:r>
        <w:rPr>
          <w:rFonts w:ascii="仿宋_GB2312" w:eastAsia="仿宋_GB2312" w:hAnsi="仿宋_GB2312" w:cs="仿宋_GB2312" w:hint="eastAsia"/>
          <w:szCs w:val="32"/>
        </w:rPr>
        <w:t>万吨</w:t>
      </w:r>
      <w:r>
        <w:rPr>
          <w:rFonts w:ascii="仿宋_GB2312" w:eastAsia="仿宋_GB2312" w:hAnsi="仿宋_GB2312" w:cs="仿宋_GB2312" w:hint="eastAsia"/>
          <w:szCs w:val="32"/>
        </w:rPr>
        <w:t>/</w:t>
      </w:r>
      <w:r>
        <w:rPr>
          <w:rFonts w:ascii="仿宋_GB2312" w:eastAsia="仿宋_GB2312" w:hAnsi="仿宋_GB2312" w:cs="仿宋_GB2312" w:hint="eastAsia"/>
          <w:szCs w:val="32"/>
        </w:rPr>
        <w:t>日以上；</w:t>
      </w:r>
      <w:r>
        <w:rPr>
          <w:rFonts w:ascii="仿宋_GB2312" w:eastAsia="仿宋_GB2312" w:hAnsi="仿宋_GB2312" w:cs="仿宋_GB2312" w:hint="eastAsia"/>
          <w:szCs w:val="32"/>
        </w:rPr>
        <w:t>2019</w:t>
      </w:r>
      <w:r>
        <w:rPr>
          <w:rFonts w:ascii="仿宋_GB2312" w:eastAsia="仿宋_GB2312" w:hAnsi="仿宋_GB2312" w:cs="仿宋_GB2312" w:hint="eastAsia"/>
          <w:szCs w:val="32"/>
        </w:rPr>
        <w:t>年，完成</w:t>
      </w:r>
      <w:r>
        <w:rPr>
          <w:rFonts w:ascii="仿宋_GB2312" w:eastAsia="仿宋_GB2312" w:hAnsi="仿宋_GB2312" w:cs="仿宋_GB2312" w:hint="eastAsia"/>
          <w:szCs w:val="32"/>
        </w:rPr>
        <w:t>全部</w:t>
      </w:r>
      <w:r>
        <w:rPr>
          <w:rFonts w:ascii="仿宋_GB2312" w:eastAsia="仿宋_GB2312" w:hAnsi="仿宋_GB2312" w:cs="仿宋_GB2312" w:hint="eastAsia"/>
          <w:szCs w:val="32"/>
        </w:rPr>
        <w:t>镇级污水处理设施建设</w:t>
      </w:r>
      <w:r>
        <w:rPr>
          <w:rFonts w:ascii="仿宋_GB2312" w:eastAsia="仿宋_GB2312" w:hAnsi="仿宋_GB2312" w:cs="仿宋_GB2312" w:hint="eastAsia"/>
          <w:szCs w:val="32"/>
        </w:rPr>
        <w:t>，</w:t>
      </w:r>
      <w:r>
        <w:rPr>
          <w:rFonts w:ascii="仿宋_GB2312" w:eastAsia="仿宋_GB2312" w:hAnsi="仿宋_GB2312" w:cs="仿宋_GB2312" w:hint="eastAsia"/>
          <w:szCs w:val="32"/>
        </w:rPr>
        <w:t>新增镇级</w:t>
      </w:r>
      <w:r>
        <w:rPr>
          <w:rFonts w:ascii="仿宋_GB2312" w:eastAsia="仿宋_GB2312" w:hAnsi="仿宋_GB2312" w:cs="仿宋_GB2312" w:hint="eastAsia"/>
          <w:szCs w:val="32"/>
        </w:rPr>
        <w:t>污水处理能力</w:t>
      </w:r>
      <w:r>
        <w:rPr>
          <w:rFonts w:ascii="仿宋_GB2312" w:eastAsia="仿宋_GB2312" w:hAnsi="仿宋_GB2312" w:cs="仿宋_GB2312" w:hint="eastAsia"/>
          <w:szCs w:val="32"/>
        </w:rPr>
        <w:t>1.70</w:t>
      </w:r>
      <w:r>
        <w:rPr>
          <w:rFonts w:ascii="仿宋_GB2312" w:eastAsia="仿宋_GB2312" w:hAnsi="仿宋_GB2312" w:cs="仿宋_GB2312" w:hint="eastAsia"/>
          <w:szCs w:val="32"/>
        </w:rPr>
        <w:t>万吨</w:t>
      </w:r>
      <w:r>
        <w:rPr>
          <w:rFonts w:ascii="仿宋_GB2312" w:eastAsia="仿宋_GB2312" w:hAnsi="仿宋_GB2312" w:cs="仿宋_GB2312" w:hint="eastAsia"/>
          <w:szCs w:val="32"/>
        </w:rPr>
        <w:t>/</w:t>
      </w:r>
      <w:r>
        <w:rPr>
          <w:rFonts w:ascii="仿宋_GB2312" w:eastAsia="仿宋_GB2312" w:hAnsi="仿宋_GB2312" w:cs="仿宋_GB2312" w:hint="eastAsia"/>
          <w:szCs w:val="32"/>
        </w:rPr>
        <w:t>日以上。</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县城市管理和综合执法局、县发展和改革局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县财政局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县环境保护局、县工业园管委会、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三是切实提高污泥处理处置水平。</w:t>
      </w:r>
      <w:r>
        <w:rPr>
          <w:rFonts w:ascii="仿宋_GB2312" w:eastAsia="仿宋_GB2312" w:hAnsi="仿宋_GB2312" w:cs="仿宋_GB2312" w:hint="eastAsia"/>
          <w:szCs w:val="32"/>
        </w:rPr>
        <w:t>规范污泥处理处置，推进污水处理厂产生的污泥最大程度稳定化、无害化和资源化处理处置，严禁到生活垃圾填埋场填埋。加强污泥全过程监管，实施污泥转运联单制度，防止污泥随意倾倒和不规范处置。</w:t>
      </w:r>
      <w:r>
        <w:rPr>
          <w:rFonts w:ascii="仿宋_GB2312" w:eastAsia="仿宋_GB2312" w:hAnsi="仿宋_GB2312" w:cs="仿宋_GB2312" w:hint="eastAsia"/>
          <w:szCs w:val="32"/>
        </w:rPr>
        <w:t>县城</w:t>
      </w:r>
      <w:r>
        <w:rPr>
          <w:rFonts w:ascii="仿宋_GB2312" w:eastAsia="仿宋_GB2312" w:hAnsi="仿宋_GB2312" w:cs="仿宋_GB2312" w:hint="eastAsia"/>
          <w:szCs w:val="32"/>
        </w:rPr>
        <w:t>生活污水处理厂污泥无害化处置率达到</w:t>
      </w:r>
      <w:r>
        <w:rPr>
          <w:rFonts w:ascii="仿宋_GB2312" w:eastAsia="仿宋_GB2312" w:hAnsi="仿宋_GB2312" w:cs="仿宋_GB2312" w:hint="eastAsia"/>
          <w:szCs w:val="32"/>
        </w:rPr>
        <w:t>100%</w:t>
      </w:r>
      <w:r>
        <w:rPr>
          <w:rFonts w:ascii="仿宋_GB2312" w:eastAsia="仿宋_GB2312" w:hAnsi="仿宋_GB2312" w:cs="仿宋_GB2312" w:hint="eastAsia"/>
          <w:szCs w:val="32"/>
        </w:rPr>
        <w:t>。</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bookmarkStart w:id="0" w:name="_GoBack"/>
      <w:bookmarkEnd w:id="0"/>
      <w:r>
        <w:rPr>
          <w:rFonts w:ascii="仿宋_GB2312" w:eastAsia="仿宋_GB2312" w:hAnsi="仿宋_GB2312" w:cs="仿宋_GB2312" w:hint="eastAsia"/>
          <w:b/>
          <w:bCs/>
          <w:color w:val="000000"/>
          <w:szCs w:val="32"/>
        </w:rPr>
        <w:t>县环境保护局、县国土资源局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县工商和质量技术监督局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参加。</w:t>
      </w:r>
      <w:r>
        <w:rPr>
          <w:rFonts w:ascii="仿宋_GB2312" w:eastAsia="仿宋_GB2312" w:hAnsi="仿宋_GB2312" w:cs="仿宋_GB2312" w:hint="eastAsia"/>
          <w:b/>
          <w:bCs/>
          <w:color w:val="000000"/>
          <w:szCs w:val="32"/>
        </w:rPr>
        <w:t>]</w:t>
      </w:r>
    </w:p>
    <w:p w:rsidR="00CB4AA3" w:rsidRDefault="00A72D3C" w:rsidP="00984518">
      <w:pPr>
        <w:snapToGrid w:val="0"/>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四是加快推进生活垃圾无害化处置。</w:t>
      </w:r>
      <w:r>
        <w:rPr>
          <w:rFonts w:ascii="仿宋_GB2312" w:eastAsia="仿宋_GB2312" w:hAnsi="仿宋_GB2312" w:cs="仿宋_GB2312" w:hint="eastAsia"/>
          <w:bCs/>
          <w:szCs w:val="32"/>
        </w:rPr>
        <w:t>全面推进生活垃圾无害化处理项目建设、存量生活垃圾处理场治理，</w:t>
      </w:r>
      <w:r>
        <w:rPr>
          <w:rFonts w:ascii="仿宋_GB2312" w:eastAsia="仿宋_GB2312" w:hAnsi="仿宋_GB2312" w:cs="仿宋_GB2312" w:hint="eastAsia"/>
          <w:szCs w:val="32"/>
        </w:rPr>
        <w:t>全力提升生活垃圾处理设施运营管理水平，</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年完成</w:t>
      </w:r>
      <w:r>
        <w:rPr>
          <w:rFonts w:ascii="仿宋_GB2312" w:eastAsia="仿宋_GB2312" w:hAnsi="仿宋_GB2312" w:cs="仿宋_GB2312" w:hint="eastAsia"/>
          <w:bCs/>
          <w:szCs w:val="32"/>
        </w:rPr>
        <w:t>11</w:t>
      </w:r>
      <w:r>
        <w:rPr>
          <w:rFonts w:ascii="仿宋_GB2312" w:eastAsia="仿宋_GB2312" w:hAnsi="仿宋_GB2312" w:cs="仿宋_GB2312" w:hint="eastAsia"/>
          <w:bCs/>
          <w:szCs w:val="32"/>
        </w:rPr>
        <w:t>座镇级填埋场整改。</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lastRenderedPageBreak/>
        <w:t>城</w:t>
      </w:r>
      <w:r>
        <w:rPr>
          <w:rFonts w:ascii="仿宋_GB2312" w:eastAsia="仿宋_GB2312" w:hAnsi="仿宋_GB2312" w:cs="仿宋_GB2312" w:hint="eastAsia"/>
          <w:bCs/>
          <w:szCs w:val="32"/>
        </w:rPr>
        <w:t>生活垃圾无害化处理率达到</w:t>
      </w:r>
      <w:r>
        <w:rPr>
          <w:rFonts w:ascii="仿宋_GB2312" w:eastAsia="仿宋_GB2312" w:hAnsi="仿宋_GB2312" w:cs="仿宋_GB2312" w:hint="eastAsia"/>
          <w:bCs/>
          <w:szCs w:val="32"/>
        </w:rPr>
        <w:t>98%</w:t>
      </w:r>
      <w:r>
        <w:rPr>
          <w:rFonts w:ascii="仿宋_GB2312" w:eastAsia="仿宋_GB2312" w:hAnsi="仿宋_GB2312" w:cs="仿宋_GB2312" w:hint="eastAsia"/>
          <w:bCs/>
          <w:szCs w:val="32"/>
        </w:rPr>
        <w:t>以上</w:t>
      </w:r>
      <w:r>
        <w:rPr>
          <w:rFonts w:ascii="仿宋_GB2312" w:eastAsia="仿宋_GB2312" w:hAnsi="仿宋_GB2312" w:cs="仿宋_GB2312" w:hint="eastAsia"/>
          <w:szCs w:val="32"/>
        </w:rPr>
        <w:t>。组织开展生活垃圾处理设施无害化等级评价，对运营水平低、未达到无害化等级评价的设施加快进行升级改造，制订完善生活垃圾处理设施运营管理应急预案，并做好应急演练。</w:t>
      </w:r>
      <w:r>
        <w:rPr>
          <w:rFonts w:ascii="仿宋_GB2312" w:eastAsia="仿宋_GB2312" w:hAnsi="仿宋_GB2312" w:cs="仿宋_GB2312" w:hint="eastAsia"/>
          <w:b/>
          <w:bCs/>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县城市管理和综合执法局、县发展和改革局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县财</w:t>
      </w:r>
      <w:r>
        <w:rPr>
          <w:rFonts w:ascii="仿宋_GB2312" w:eastAsia="仿宋_GB2312" w:hAnsi="仿宋_GB2312" w:cs="仿宋_GB2312" w:hint="eastAsia"/>
          <w:b/>
          <w:bCs/>
          <w:color w:val="000000"/>
          <w:szCs w:val="32"/>
        </w:rPr>
        <w:t>政局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配合。</w:t>
      </w:r>
      <w:r>
        <w:rPr>
          <w:rFonts w:ascii="仿宋_GB2312" w:eastAsia="仿宋_GB2312" w:hAnsi="仿宋_GB2312" w:cs="仿宋_GB2312" w:hint="eastAsia"/>
          <w:b/>
          <w:bCs/>
          <w:color w:val="000000"/>
          <w:szCs w:val="32"/>
        </w:rPr>
        <w:t>]</w:t>
      </w:r>
    </w:p>
    <w:p w:rsidR="00CB4AA3" w:rsidRDefault="00A72D3C" w:rsidP="00984518">
      <w:pPr>
        <w:snapToGrid w:val="0"/>
        <w:spacing w:line="560" w:lineRule="exact"/>
        <w:ind w:firstLineChars="200" w:firstLine="633"/>
        <w:rPr>
          <w:rFonts w:ascii="仿宋_GB2312" w:eastAsia="仿宋_GB2312" w:hAnsi="仿宋_GB2312" w:cs="仿宋_GB2312"/>
          <w:b/>
          <w:bCs/>
          <w:szCs w:val="32"/>
        </w:rPr>
      </w:pPr>
      <w:r>
        <w:rPr>
          <w:rFonts w:ascii="仿宋_GB2312" w:eastAsia="仿宋_GB2312" w:hAnsi="仿宋_GB2312" w:cs="仿宋_GB2312" w:hint="eastAsia"/>
          <w:b/>
          <w:bCs/>
          <w:szCs w:val="32"/>
        </w:rPr>
        <w:t>五是加强城镇节水。</w:t>
      </w:r>
      <w:r>
        <w:rPr>
          <w:rFonts w:ascii="仿宋_GB2312" w:eastAsia="仿宋_GB2312" w:hAnsi="仿宋_GB2312" w:cs="仿宋_GB2312" w:hint="eastAsia"/>
          <w:szCs w:val="32"/>
        </w:rPr>
        <w:t>全力推进节水型城市建设，达到《城市节水评价标准》Ⅱ级及以上要求。对使用超过</w:t>
      </w:r>
      <w:r>
        <w:rPr>
          <w:rFonts w:ascii="仿宋_GB2312" w:eastAsia="仿宋_GB2312" w:hAnsi="仿宋_GB2312" w:cs="仿宋_GB2312" w:hint="eastAsia"/>
          <w:szCs w:val="32"/>
        </w:rPr>
        <w:t>50</w:t>
      </w:r>
      <w:r>
        <w:rPr>
          <w:rFonts w:ascii="仿宋_GB2312" w:eastAsia="仿宋_GB2312" w:hAnsi="仿宋_GB2312" w:cs="仿宋_GB2312" w:hint="eastAsia"/>
          <w:szCs w:val="32"/>
        </w:rPr>
        <w:t>年和材质落后的供水管网进行更新改造。</w:t>
      </w:r>
      <w:r>
        <w:rPr>
          <w:rFonts w:ascii="仿宋_GB2312" w:eastAsia="仿宋_GB2312" w:hAnsi="仿宋_GB2312" w:cs="仿宋_GB2312" w:hint="eastAsia"/>
          <w:szCs w:val="32"/>
        </w:rPr>
        <w:t>2018</w:t>
      </w:r>
      <w:r>
        <w:rPr>
          <w:rFonts w:ascii="仿宋_GB2312" w:eastAsia="仿宋_GB2312" w:hAnsi="仿宋_GB2312" w:cs="仿宋_GB2312" w:hint="eastAsia"/>
          <w:szCs w:val="32"/>
        </w:rPr>
        <w:t>年起，单体建筑面积超过</w:t>
      </w:r>
      <w:r>
        <w:rPr>
          <w:rFonts w:ascii="仿宋_GB2312" w:eastAsia="仿宋_GB2312" w:hAnsi="仿宋_GB2312" w:cs="仿宋_GB2312" w:hint="eastAsia"/>
          <w:szCs w:val="32"/>
        </w:rPr>
        <w:t>2</w:t>
      </w:r>
      <w:r>
        <w:rPr>
          <w:rFonts w:ascii="仿宋_GB2312" w:eastAsia="仿宋_GB2312" w:hAnsi="仿宋_GB2312" w:cs="仿宋_GB2312" w:hint="eastAsia"/>
          <w:szCs w:val="32"/>
        </w:rPr>
        <w:t>万平方米的新建公共建筑应安装建设中水设施，积极推动其他新建住房安装建设中水设施。严控地下水超采，配合</w:t>
      </w:r>
      <w:r>
        <w:rPr>
          <w:rFonts w:ascii="仿宋_GB2312" w:eastAsia="仿宋_GB2312" w:hAnsi="仿宋_GB2312" w:cs="仿宋_GB2312" w:hint="eastAsia"/>
          <w:szCs w:val="32"/>
        </w:rPr>
        <w:t>市</w:t>
      </w:r>
      <w:r>
        <w:rPr>
          <w:rFonts w:ascii="仿宋_GB2312" w:eastAsia="仿宋_GB2312" w:hAnsi="仿宋_GB2312" w:cs="仿宋_GB2312" w:hint="eastAsia"/>
          <w:szCs w:val="32"/>
        </w:rPr>
        <w:t>级部门完成梅州市地下水禁采区、限采区和地面沉降控制区范围划定工作。</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等参与。</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仿宋_GB2312" w:eastAsia="仿宋_GB2312" w:hAnsi="仿宋_GB2312" w:cs="仿宋_GB2312"/>
          <w:color w:val="000000"/>
          <w:szCs w:val="32"/>
        </w:rPr>
      </w:pPr>
      <w:r>
        <w:rPr>
          <w:rFonts w:ascii="楷体_GB2312" w:eastAsia="楷体_GB2312" w:hAnsi="楷体_GB2312" w:cs="楷体_GB2312" w:hint="eastAsia"/>
          <w:b/>
          <w:color w:val="000000"/>
          <w:szCs w:val="32"/>
        </w:rPr>
        <w:t>（三）全面加强工业污染防治。</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一是优化产业空间布局。</w:t>
      </w:r>
      <w:r>
        <w:rPr>
          <w:rFonts w:ascii="仿宋_GB2312" w:eastAsia="仿宋_GB2312" w:hAnsi="仿宋_GB2312" w:cs="仿宋_GB2312" w:hint="eastAsia"/>
          <w:szCs w:val="32"/>
        </w:rPr>
        <w:t>开展韩江干流及主要支流岸线一公里范围内的化学原料药制造、印染等重污染行业排查，并提出分类处理意见。</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县环境保护局</w:t>
      </w:r>
      <w:r>
        <w:rPr>
          <w:rFonts w:ascii="仿宋_GB2312" w:eastAsia="仿宋_GB2312" w:hAnsi="仿宋_GB2312" w:cs="仿宋_GB2312" w:hint="eastAsia"/>
          <w:b/>
          <w:bCs/>
          <w:szCs w:val="32"/>
        </w:rPr>
        <w:t>牵头，</w:t>
      </w:r>
      <w:r>
        <w:rPr>
          <w:rFonts w:ascii="仿宋_GB2312" w:eastAsia="仿宋_GB2312" w:hAnsi="仿宋_GB2312" w:cs="仿宋_GB2312" w:hint="eastAsia"/>
          <w:b/>
          <w:bCs/>
          <w:szCs w:val="32"/>
        </w:rPr>
        <w:t>县发展和改革局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县经济和信息化局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县国土资源局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县住房和城乡建设局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县安全生产监督管理局、</w:t>
      </w:r>
      <w:r>
        <w:rPr>
          <w:rFonts w:ascii="仿宋_GB2312" w:eastAsia="仿宋_GB2312" w:hAnsi="仿宋_GB2312" w:cs="仿宋_GB2312" w:hint="eastAsia"/>
          <w:b/>
          <w:bCs/>
          <w:color w:val="000000"/>
          <w:szCs w:val="32"/>
        </w:rPr>
        <w:t>县工业园管委会</w:t>
      </w:r>
      <w:r>
        <w:rPr>
          <w:rFonts w:ascii="仿宋_GB2312" w:eastAsia="仿宋_GB2312" w:hAnsi="仿宋_GB2312" w:cs="仿宋_GB2312" w:hint="eastAsia"/>
          <w:b/>
          <w:bCs/>
          <w:szCs w:val="32"/>
        </w:rPr>
        <w:t>、各镇人民政府、丰溪林场</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二是推进重污染行业企业绿色生产。</w:t>
      </w:r>
      <w:r>
        <w:rPr>
          <w:rFonts w:ascii="仿宋_GB2312" w:eastAsia="仿宋_GB2312" w:hAnsi="仿宋_GB2312" w:cs="仿宋_GB2312" w:hint="eastAsia"/>
          <w:szCs w:val="32"/>
        </w:rPr>
        <w:t>制定实施本年度推动落</w:t>
      </w:r>
      <w:r>
        <w:rPr>
          <w:rFonts w:ascii="仿宋_GB2312" w:eastAsia="仿宋_GB2312" w:hAnsi="仿宋_GB2312" w:cs="仿宋_GB2312" w:hint="eastAsia"/>
          <w:szCs w:val="32"/>
        </w:rPr>
        <w:lastRenderedPageBreak/>
        <w:t>后产能退出工作方案，严格能耗、环保、安全、质量、技术方面的常态化执法和强制性标准实施，促使落后产能依法依规关停退出。开展重点行业企业清洁化改造后评价工作，推进重污染行业企业实施强制性清洁生产审核，支持企业实施清洁生产技术改造，提升清洁生产水平。</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县经济和信息化局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县环境保护局</w:t>
      </w:r>
      <w:r>
        <w:rPr>
          <w:rFonts w:ascii="仿宋_GB2312" w:eastAsia="仿宋_GB2312" w:hAnsi="仿宋_GB2312" w:cs="仿宋_GB2312" w:hint="eastAsia"/>
          <w:b/>
          <w:bCs/>
          <w:szCs w:val="32"/>
        </w:rPr>
        <w:t>牵头，</w:t>
      </w:r>
      <w:r>
        <w:rPr>
          <w:rFonts w:ascii="仿宋_GB2312" w:eastAsia="仿宋_GB2312" w:hAnsi="仿宋_GB2312" w:cs="仿宋_GB2312" w:hint="eastAsia"/>
          <w:b/>
          <w:bCs/>
          <w:szCs w:val="32"/>
        </w:rPr>
        <w:t>县发展和改革局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县国土资源局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县住房和城乡建设局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县安全生产监督管理局</w:t>
      </w:r>
      <w:r>
        <w:rPr>
          <w:rFonts w:ascii="仿宋_GB2312" w:eastAsia="仿宋_GB2312" w:hAnsi="仿宋_GB2312" w:cs="仿宋_GB2312" w:hint="eastAsia"/>
          <w:b/>
          <w:bCs/>
          <w:szCs w:val="32"/>
        </w:rPr>
        <w:t>等</w:t>
      </w:r>
      <w:r>
        <w:rPr>
          <w:rFonts w:ascii="仿宋_GB2312" w:eastAsia="仿宋_GB2312" w:hAnsi="仿宋_GB2312" w:cs="仿宋_GB2312" w:hint="eastAsia"/>
          <w:b/>
          <w:bCs/>
          <w:color w:val="000000"/>
          <w:szCs w:val="32"/>
        </w:rPr>
        <w:t>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t>三是强化工业企业达标治理。</w:t>
      </w:r>
      <w:r>
        <w:rPr>
          <w:rFonts w:ascii="仿宋_GB2312" w:eastAsia="仿宋_GB2312" w:hAnsi="仿宋_GB2312" w:cs="仿宋_GB2312" w:hint="eastAsia"/>
          <w:szCs w:val="32"/>
        </w:rPr>
        <w:t>严格实施排污许可制管理和固定污染源排污许可分类管理，严厉打击无证和不按证排污行为。开展水泥、重有色金属</w:t>
      </w:r>
      <w:r>
        <w:rPr>
          <w:rFonts w:ascii="仿宋_GB2312" w:eastAsia="仿宋_GB2312" w:hAnsi="仿宋_GB2312" w:cs="仿宋_GB2312" w:hint="eastAsia"/>
          <w:szCs w:val="32"/>
        </w:rPr>
        <w:t>矿采选、陶瓷等重点行业企业执法检查，严格实行重金属和高浓度难降解废水的预处理和分质处理，依法依规开展达标整治，加强企业雨污分流、清污分流，推行废水厂区输送明管化及水质、视频双监控，确保达标排放。加快实施加油站地下油罐更新改造工作，优先完成建站</w:t>
      </w:r>
      <w:r>
        <w:rPr>
          <w:rFonts w:ascii="仿宋_GB2312" w:eastAsia="仿宋_GB2312" w:hAnsi="仿宋_GB2312" w:cs="仿宋_GB2312" w:hint="eastAsia"/>
          <w:szCs w:val="32"/>
        </w:rPr>
        <w:t>15</w:t>
      </w:r>
      <w:r>
        <w:rPr>
          <w:rFonts w:ascii="仿宋_GB2312" w:eastAsia="仿宋_GB2312" w:hAnsi="仿宋_GB2312" w:cs="仿宋_GB2312" w:hint="eastAsia"/>
          <w:szCs w:val="32"/>
        </w:rPr>
        <w:t>年以上的地下油罐改造。</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szCs w:val="32"/>
        </w:rPr>
        <w:t>县环境保护局</w:t>
      </w:r>
      <w:r>
        <w:rPr>
          <w:rFonts w:ascii="仿宋_GB2312" w:eastAsia="仿宋_GB2312" w:hAnsi="仿宋_GB2312" w:cs="仿宋_GB2312" w:hint="eastAsia"/>
          <w:b/>
          <w:bCs/>
          <w:szCs w:val="32"/>
        </w:rPr>
        <w:t>牵头，</w:t>
      </w:r>
      <w:r>
        <w:rPr>
          <w:rFonts w:ascii="仿宋_GB2312" w:eastAsia="仿宋_GB2312" w:hAnsi="仿宋_GB2312" w:cs="仿宋_GB2312" w:hint="eastAsia"/>
          <w:b/>
          <w:bCs/>
          <w:szCs w:val="32"/>
        </w:rPr>
        <w:t>县发展和改革局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县经济和信息化局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县国土资源局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szCs w:val="32"/>
        </w:rPr>
        <w:t>县安全生产监督管理局、</w:t>
      </w:r>
      <w:r>
        <w:rPr>
          <w:rFonts w:ascii="仿宋_GB2312" w:eastAsia="仿宋_GB2312" w:hAnsi="仿宋_GB2312" w:cs="仿宋_GB2312" w:hint="eastAsia"/>
          <w:b/>
          <w:bCs/>
          <w:color w:val="000000"/>
          <w:szCs w:val="32"/>
        </w:rPr>
        <w:t>县工业园管委会</w:t>
      </w:r>
      <w:r>
        <w:rPr>
          <w:rFonts w:ascii="仿宋_GB2312" w:eastAsia="仿宋_GB2312" w:hAnsi="仿宋_GB2312" w:cs="仿宋_GB2312" w:hint="eastAsia"/>
          <w:b/>
          <w:bCs/>
          <w:szCs w:val="32"/>
        </w:rPr>
        <w:t>、各镇人民政府、丰溪林场</w:t>
      </w:r>
      <w:r>
        <w:rPr>
          <w:rFonts w:ascii="仿宋_GB2312" w:eastAsia="仿宋_GB2312" w:hAnsi="仿宋_GB2312" w:cs="仿宋_GB2312" w:hint="eastAsia"/>
          <w:b/>
          <w:bCs/>
          <w:szCs w:val="32"/>
        </w:rPr>
        <w:t>等</w:t>
      </w:r>
      <w:r>
        <w:rPr>
          <w:rFonts w:ascii="仿宋_GB2312" w:eastAsia="仿宋_GB2312" w:hAnsi="仿宋_GB2312" w:cs="仿宋_GB2312" w:hint="eastAsia"/>
          <w:b/>
          <w:bCs/>
          <w:color w:val="000000"/>
          <w:szCs w:val="32"/>
        </w:rPr>
        <w:t>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color w:val="000000"/>
          <w:szCs w:val="32"/>
        </w:rPr>
      </w:pPr>
      <w:r>
        <w:rPr>
          <w:rFonts w:ascii="仿宋_GB2312" w:eastAsia="仿宋_GB2312" w:hAnsi="仿宋_GB2312" w:cs="仿宋_GB2312" w:hint="eastAsia"/>
          <w:b/>
          <w:bCs/>
          <w:szCs w:val="32"/>
        </w:rPr>
        <w:t>四是集中整治工业集聚区水污染。</w:t>
      </w:r>
      <w:r>
        <w:rPr>
          <w:rFonts w:ascii="仿宋_GB2312" w:eastAsia="仿宋_GB2312" w:hAnsi="仿宋_GB2312" w:cs="仿宋_GB2312" w:hint="eastAsia"/>
          <w:szCs w:val="32"/>
        </w:rPr>
        <w:t>开展省级及以上工业集聚区水环境管理档案信息调度，对环保</w:t>
      </w:r>
      <w:r>
        <w:rPr>
          <w:rFonts w:ascii="仿宋_GB2312" w:eastAsia="仿宋_GB2312" w:hAnsi="仿宋_GB2312" w:cs="仿宋_GB2312" w:hint="eastAsia"/>
          <w:szCs w:val="32"/>
        </w:rPr>
        <w:t>基础设施不符合要求的工业集聚区列出清单并提出限期整改计划。</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县工业园管委会</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lastRenderedPageBreak/>
        <w:t>五是全面清理整治“散乱污”工业企业（场所）。</w:t>
      </w:r>
      <w:r>
        <w:rPr>
          <w:rFonts w:ascii="仿宋_GB2312" w:eastAsia="仿宋_GB2312" w:hAnsi="仿宋_GB2312" w:cs="仿宋_GB2312" w:hint="eastAsia"/>
          <w:bCs/>
          <w:szCs w:val="32"/>
        </w:rPr>
        <w:t>制定完善我</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t>综合整治工作方案，完成拉网式排查并建立管理台账。依法依规关停取缔一批、整合搬迁一批、整改提升一批，重点整治对水环境影响较大的“散乱污”工业企业（场所），杜绝“一刀切”。</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年年底前，完成城</w:t>
      </w:r>
      <w:r>
        <w:rPr>
          <w:rFonts w:ascii="仿宋_GB2312" w:eastAsia="仿宋_GB2312" w:hAnsi="仿宋_GB2312" w:cs="仿宋_GB2312" w:hint="eastAsia"/>
          <w:bCs/>
          <w:szCs w:val="32"/>
        </w:rPr>
        <w:t>镇</w:t>
      </w:r>
      <w:r>
        <w:rPr>
          <w:rFonts w:ascii="仿宋_GB2312" w:eastAsia="仿宋_GB2312" w:hAnsi="仿宋_GB2312" w:cs="仿宋_GB2312" w:hint="eastAsia"/>
          <w:bCs/>
          <w:szCs w:val="32"/>
        </w:rPr>
        <w:t>交界处、工业集聚区“散乱污”工业企业（场所）整治，完成排查清单整治任务的</w:t>
      </w:r>
      <w:r>
        <w:rPr>
          <w:rFonts w:ascii="仿宋_GB2312" w:eastAsia="仿宋_GB2312" w:hAnsi="仿宋_GB2312" w:cs="仿宋_GB2312" w:hint="eastAsia"/>
          <w:bCs/>
          <w:szCs w:val="32"/>
        </w:rPr>
        <w:t>40%</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年年底前，完成</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“散乱污”工业企业（场所）专项整治。</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县工商和质量技术监督局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县安全生产监督管理局</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县工业园管委会、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w:t>
      </w:r>
      <w:r>
        <w:rPr>
          <w:rFonts w:ascii="仿宋_GB2312" w:eastAsia="仿宋_GB2312" w:hAnsi="仿宋_GB2312" w:cs="仿宋_GB2312" w:hint="eastAsia"/>
          <w:b/>
          <w:bCs/>
          <w:color w:val="000000"/>
          <w:szCs w:val="32"/>
        </w:rPr>
        <w:t>负责落实。</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仿宋_GB2312" w:eastAsia="仿宋_GB2312" w:hAnsi="仿宋_GB2312" w:cs="仿宋_GB2312"/>
          <w:color w:val="000000"/>
          <w:szCs w:val="32"/>
        </w:rPr>
      </w:pPr>
      <w:r>
        <w:rPr>
          <w:rFonts w:ascii="楷体_GB2312" w:eastAsia="楷体_GB2312" w:hAnsi="楷体_GB2312" w:cs="楷体_GB2312" w:hint="eastAsia"/>
          <w:b/>
          <w:color w:val="000000"/>
          <w:szCs w:val="32"/>
        </w:rPr>
        <w:t>（四）强化农业农村污染治理。</w:t>
      </w:r>
    </w:p>
    <w:p w:rsidR="00CB4AA3" w:rsidRDefault="00A72D3C" w:rsidP="00984518">
      <w:pPr>
        <w:spacing w:line="560" w:lineRule="exact"/>
        <w:ind w:firstLineChars="200" w:firstLine="633"/>
        <w:rPr>
          <w:rFonts w:ascii="仿宋_GB2312" w:eastAsia="仿宋_GB2312" w:hAnsi="仿宋_GB2312" w:cs="仿宋_GB2312"/>
          <w:b/>
          <w:color w:val="000000"/>
          <w:szCs w:val="32"/>
        </w:rPr>
      </w:pPr>
      <w:r>
        <w:rPr>
          <w:rFonts w:ascii="仿宋_GB2312" w:eastAsia="仿宋_GB2312" w:hAnsi="仿宋_GB2312" w:cs="仿宋_GB2312" w:hint="eastAsia"/>
          <w:b/>
          <w:szCs w:val="32"/>
        </w:rPr>
        <w:t>一是加强养殖污染治理。</w:t>
      </w:r>
      <w:r>
        <w:rPr>
          <w:rFonts w:ascii="仿宋_GB2312" w:eastAsia="仿宋_GB2312" w:hAnsi="仿宋_GB2312" w:cs="仿宋_GB2312" w:hint="eastAsia"/>
          <w:bCs/>
          <w:szCs w:val="32"/>
        </w:rPr>
        <w:t>根据区域环境禀赋，依法扩大畜禽养殖禁养区范围，实行区域禁养控制，严格引导、规范畜禽养殖。彻底清理非法养殖，依法关闭或搬迁禁养区内的畜禽养殖场（小区）和专业户，并对养殖设施和废弃物进行彻底清拆清理。推行现代化高效规模养殖场，推进适度规模化养殖，减少散养户数量。落实各镇、村的监管责任，严防复养现象发生。生猪存栏量在</w:t>
      </w:r>
      <w:r>
        <w:rPr>
          <w:rFonts w:ascii="仿宋_GB2312" w:eastAsia="仿宋_GB2312" w:hAnsi="仿宋_GB2312" w:cs="仿宋_GB2312" w:hint="eastAsia"/>
          <w:bCs/>
          <w:szCs w:val="32"/>
        </w:rPr>
        <w:t>2016</w:t>
      </w:r>
      <w:r>
        <w:rPr>
          <w:rFonts w:ascii="仿宋_GB2312" w:eastAsia="仿宋_GB2312" w:hAnsi="仿宋_GB2312" w:cs="仿宋_GB2312" w:hint="eastAsia"/>
          <w:bCs/>
          <w:szCs w:val="32"/>
        </w:rPr>
        <w:t>年的基础上，</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年削减</w:t>
      </w:r>
      <w:r>
        <w:rPr>
          <w:rFonts w:ascii="仿宋_GB2312" w:eastAsia="仿宋_GB2312" w:hAnsi="仿宋_GB2312" w:cs="仿宋_GB2312" w:hint="eastAsia"/>
          <w:bCs/>
          <w:szCs w:val="32"/>
        </w:rPr>
        <w:t>10%</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年削减</w:t>
      </w:r>
      <w:r>
        <w:rPr>
          <w:rFonts w:ascii="仿宋_GB2312" w:eastAsia="仿宋_GB2312" w:hAnsi="仿宋_GB2312" w:cs="仿宋_GB2312" w:hint="eastAsia"/>
          <w:bCs/>
          <w:szCs w:val="32"/>
        </w:rPr>
        <w:t>30%</w:t>
      </w:r>
      <w:r>
        <w:rPr>
          <w:rFonts w:ascii="仿宋_GB2312" w:eastAsia="仿宋_GB2312" w:hAnsi="仿宋_GB2312" w:cs="仿宋_GB2312" w:hint="eastAsia"/>
          <w:bCs/>
          <w:szCs w:val="32"/>
        </w:rPr>
        <w:t>。全力推进畜禽养殖废弃物资源化利用工作，制订实施</w:t>
      </w:r>
      <w:r>
        <w:rPr>
          <w:rFonts w:ascii="仿宋_GB2312" w:eastAsia="仿宋_GB2312" w:hAnsi="仿宋_GB2312" w:cs="仿宋_GB2312" w:hint="eastAsia"/>
          <w:bCs/>
          <w:szCs w:val="32"/>
        </w:rPr>
        <w:t>大埔县</w:t>
      </w:r>
      <w:r>
        <w:rPr>
          <w:rFonts w:ascii="仿宋_GB2312" w:eastAsia="仿宋_GB2312" w:hAnsi="仿宋_GB2312" w:cs="仿宋_GB2312" w:hint="eastAsia"/>
          <w:bCs/>
          <w:szCs w:val="32"/>
        </w:rPr>
        <w:t>畜禽养殖废弃物资源化利用工作方案，</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年规模养殖场粪污处理设施装备配套率≥</w:t>
      </w:r>
      <w:r>
        <w:rPr>
          <w:rFonts w:ascii="仿宋_GB2312" w:eastAsia="仿宋_GB2312" w:hAnsi="仿宋_GB2312" w:cs="仿宋_GB2312" w:hint="eastAsia"/>
          <w:bCs/>
          <w:szCs w:val="32"/>
        </w:rPr>
        <w:t>70%</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w:t>
      </w:r>
      <w:r>
        <w:rPr>
          <w:rFonts w:ascii="仿宋_GB2312" w:eastAsia="仿宋_GB2312" w:hAnsi="仿宋_GB2312" w:cs="仿宋_GB2312" w:hint="eastAsia"/>
          <w:bCs/>
          <w:szCs w:val="32"/>
        </w:rPr>
        <w:t>80%</w:t>
      </w:r>
      <w:r>
        <w:rPr>
          <w:rFonts w:ascii="仿宋_GB2312" w:eastAsia="仿宋_GB2312" w:hAnsi="仿宋_GB2312" w:cs="仿宋_GB2312" w:hint="eastAsia"/>
          <w:bCs/>
          <w:szCs w:val="32"/>
        </w:rPr>
        <w:t>，开展畜禽养殖污染专项排查整治行动。实施线下网格化巡查与线上智能化防控相结合的监管机制，运用信</w:t>
      </w:r>
      <w:r>
        <w:rPr>
          <w:rFonts w:ascii="仿宋_GB2312" w:eastAsia="仿宋_GB2312" w:hAnsi="仿宋_GB2312" w:cs="仿宋_GB2312" w:hint="eastAsia"/>
          <w:bCs/>
          <w:szCs w:val="32"/>
        </w:rPr>
        <w:lastRenderedPageBreak/>
        <w:t>息化手段加强执法监管，规模化生猪养殖场实施在线智能化防控并纳入畜牧和环保部门监管平台。调整优化水产养殖布局，严格控制水库网箱养殖规模，实施养殖塘生态化改造。</w:t>
      </w:r>
      <w:r>
        <w:rPr>
          <w:rFonts w:ascii="仿宋_GB2312" w:eastAsia="仿宋_GB2312" w:hAnsi="仿宋_GB2312" w:cs="仿宋_GB2312" w:hint="eastAsia"/>
          <w:b/>
          <w:szCs w:val="32"/>
        </w:rPr>
        <w:t>[</w:t>
      </w:r>
      <w:r>
        <w:rPr>
          <w:rFonts w:ascii="仿宋_GB2312" w:eastAsia="仿宋_GB2312" w:hAnsi="仿宋_GB2312" w:cs="仿宋_GB2312" w:hint="eastAsia"/>
          <w:b/>
          <w:color w:val="000000"/>
          <w:szCs w:val="32"/>
        </w:rPr>
        <w:t>县畜牧兽医局</w:t>
      </w:r>
      <w:r>
        <w:rPr>
          <w:rFonts w:ascii="仿宋_GB2312" w:eastAsia="仿宋_GB2312" w:hAnsi="仿宋_GB2312" w:cs="仿宋_GB2312" w:hint="eastAsia"/>
          <w:b/>
          <w:color w:val="000000"/>
          <w:szCs w:val="32"/>
        </w:rPr>
        <w:t>、</w:t>
      </w:r>
      <w:r>
        <w:rPr>
          <w:rFonts w:ascii="仿宋_GB2312" w:eastAsia="仿宋_GB2312" w:hAnsi="仿宋_GB2312" w:cs="仿宋_GB2312" w:hint="eastAsia"/>
          <w:b/>
          <w:color w:val="000000"/>
          <w:szCs w:val="32"/>
        </w:rPr>
        <w:t>县农业局</w:t>
      </w:r>
      <w:r>
        <w:rPr>
          <w:rFonts w:ascii="仿宋_GB2312" w:eastAsia="仿宋_GB2312" w:hAnsi="仿宋_GB2312" w:cs="仿宋_GB2312" w:hint="eastAsia"/>
          <w:b/>
          <w:color w:val="000000"/>
          <w:szCs w:val="32"/>
        </w:rPr>
        <w:t>、</w:t>
      </w:r>
      <w:r>
        <w:rPr>
          <w:rFonts w:ascii="仿宋_GB2312" w:eastAsia="仿宋_GB2312" w:hAnsi="仿宋_GB2312" w:cs="仿宋_GB2312" w:hint="eastAsia"/>
          <w:b/>
          <w:color w:val="000000"/>
          <w:szCs w:val="32"/>
        </w:rPr>
        <w:t>县环境保护局</w:t>
      </w:r>
      <w:r>
        <w:rPr>
          <w:rFonts w:ascii="仿宋_GB2312" w:eastAsia="仿宋_GB2312" w:hAnsi="仿宋_GB2312" w:cs="仿宋_GB2312" w:hint="eastAsia"/>
          <w:b/>
          <w:color w:val="000000"/>
          <w:szCs w:val="32"/>
        </w:rPr>
        <w:t>牵头，</w:t>
      </w:r>
      <w:r>
        <w:rPr>
          <w:rFonts w:ascii="仿宋_GB2312" w:eastAsia="仿宋_GB2312" w:hAnsi="仿宋_GB2312" w:cs="仿宋_GB2312" w:hint="eastAsia"/>
          <w:b/>
          <w:color w:val="000000"/>
          <w:szCs w:val="32"/>
        </w:rPr>
        <w:t>县发展和改革局、</w:t>
      </w:r>
      <w:r>
        <w:rPr>
          <w:rFonts w:ascii="仿宋_GB2312" w:eastAsia="仿宋_GB2312" w:hAnsi="仿宋_GB2312" w:cs="仿宋_GB2312" w:hint="eastAsia"/>
          <w:b/>
          <w:color w:val="000000"/>
          <w:szCs w:val="32"/>
        </w:rPr>
        <w:t>各</w:t>
      </w:r>
      <w:r>
        <w:rPr>
          <w:rFonts w:ascii="仿宋_GB2312" w:eastAsia="仿宋_GB2312" w:hAnsi="仿宋_GB2312" w:cs="仿宋_GB2312" w:hint="eastAsia"/>
          <w:b/>
          <w:color w:val="000000"/>
          <w:szCs w:val="32"/>
        </w:rPr>
        <w:t>镇</w:t>
      </w:r>
      <w:r>
        <w:rPr>
          <w:rFonts w:ascii="仿宋_GB2312" w:eastAsia="仿宋_GB2312" w:hAnsi="仿宋_GB2312" w:cs="仿宋_GB2312" w:hint="eastAsia"/>
          <w:b/>
          <w:color w:val="000000"/>
          <w:szCs w:val="32"/>
        </w:rPr>
        <w:t>人民政府</w:t>
      </w:r>
      <w:r>
        <w:rPr>
          <w:rFonts w:ascii="仿宋_GB2312" w:eastAsia="仿宋_GB2312" w:hAnsi="仿宋_GB2312" w:cs="仿宋_GB2312" w:hint="eastAsia"/>
          <w:b/>
          <w:color w:val="000000"/>
          <w:szCs w:val="32"/>
        </w:rPr>
        <w:t>、丰溪林场</w:t>
      </w:r>
      <w:r>
        <w:rPr>
          <w:rFonts w:ascii="仿宋_GB2312" w:eastAsia="仿宋_GB2312" w:hAnsi="仿宋_GB2312" w:cs="仿宋_GB2312" w:hint="eastAsia"/>
          <w:b/>
          <w:color w:val="000000"/>
          <w:szCs w:val="32"/>
        </w:rPr>
        <w:t>等配合</w:t>
      </w:r>
      <w:r>
        <w:rPr>
          <w:rFonts w:ascii="仿宋_GB2312" w:eastAsia="仿宋_GB2312" w:hAnsi="仿宋_GB2312" w:cs="仿宋_GB2312" w:hint="eastAsia"/>
          <w:b/>
          <w:color w:val="000000"/>
          <w:szCs w:val="32"/>
        </w:rPr>
        <w:t>]</w:t>
      </w:r>
    </w:p>
    <w:p w:rsidR="00CB4AA3" w:rsidRDefault="00A72D3C" w:rsidP="00984518">
      <w:pPr>
        <w:spacing w:line="560" w:lineRule="exact"/>
        <w:ind w:firstLineChars="200" w:firstLine="633"/>
        <w:rPr>
          <w:rFonts w:ascii="仿宋_GB2312" w:eastAsia="仿宋_GB2312" w:hAnsi="仿宋_GB2312" w:cs="仿宋_GB2312"/>
          <w:b/>
          <w:color w:val="000000"/>
          <w:szCs w:val="32"/>
        </w:rPr>
      </w:pPr>
      <w:r>
        <w:rPr>
          <w:rFonts w:ascii="仿宋_GB2312" w:eastAsia="仿宋_GB2312" w:hAnsi="仿宋_GB2312" w:cs="仿宋_GB2312" w:hint="eastAsia"/>
          <w:b/>
          <w:szCs w:val="32"/>
        </w:rPr>
        <w:t>二是严格控制农业面源污染。</w:t>
      </w:r>
      <w:r>
        <w:rPr>
          <w:rFonts w:ascii="仿宋_GB2312" w:eastAsia="仿宋_GB2312" w:hAnsi="仿宋_GB2312" w:cs="仿宋_GB2312" w:hint="eastAsia"/>
          <w:bCs/>
          <w:szCs w:val="32"/>
        </w:rPr>
        <w:t>大力推广测土配方施肥，加快高效缓释肥料、液体肥料、水溶肥料等高效新型肥料的应用，推广化肥深施、机械施肥，不断提高肥料利用率。</w:t>
      </w:r>
      <w:r>
        <w:rPr>
          <w:rFonts w:ascii="仿宋_GB2312" w:eastAsia="仿宋_GB2312" w:hAnsi="仿宋_GB2312" w:cs="仿宋_GB2312" w:hint="eastAsia"/>
          <w:bCs/>
          <w:szCs w:val="32"/>
        </w:rPr>
        <w:t>鼓励引导农民推进秸秆还田、种植绿肥、增施有机肥和土壤调理剂，合理调整施肥结构，促进化肥减量增效。引导农民用药行为，全面推行高效、低毒、低残留农药及生物农药和先进施药机械，推进病虫疫情统防统治和绿色防控。实行农药经营许可制度，探索建立农药包装废弃物和废弃农膜回收处理体系。实施银行贷款农业面源污染治理项目，大力推广环境友好型种植业，实现种植业生产减少化肥、农药使用量和对环境的污染。</w:t>
      </w:r>
      <w:r>
        <w:rPr>
          <w:rFonts w:ascii="仿宋_GB2312" w:eastAsia="仿宋_GB2312" w:hAnsi="仿宋_GB2312" w:cs="仿宋_GB2312" w:hint="eastAsia"/>
          <w:b/>
          <w:szCs w:val="32"/>
        </w:rPr>
        <w:t>[</w:t>
      </w:r>
      <w:r>
        <w:rPr>
          <w:rFonts w:ascii="仿宋_GB2312" w:eastAsia="仿宋_GB2312" w:hAnsi="仿宋_GB2312" w:cs="仿宋_GB2312" w:hint="eastAsia"/>
          <w:b/>
          <w:color w:val="000000"/>
          <w:szCs w:val="32"/>
        </w:rPr>
        <w:t>县农业局</w:t>
      </w:r>
      <w:r>
        <w:rPr>
          <w:rFonts w:ascii="仿宋_GB2312" w:eastAsia="仿宋_GB2312" w:hAnsi="仿宋_GB2312" w:cs="仿宋_GB2312" w:hint="eastAsia"/>
          <w:b/>
          <w:color w:val="000000"/>
          <w:szCs w:val="32"/>
        </w:rPr>
        <w:t>牵头，</w:t>
      </w:r>
      <w:r>
        <w:rPr>
          <w:rFonts w:ascii="仿宋_GB2312" w:eastAsia="仿宋_GB2312" w:hAnsi="仿宋_GB2312" w:cs="仿宋_GB2312" w:hint="eastAsia"/>
          <w:b/>
          <w:color w:val="000000"/>
          <w:szCs w:val="32"/>
        </w:rPr>
        <w:t>县科学技术局</w:t>
      </w:r>
      <w:r>
        <w:rPr>
          <w:rFonts w:ascii="仿宋_GB2312" w:eastAsia="仿宋_GB2312" w:hAnsi="仿宋_GB2312" w:cs="仿宋_GB2312" w:hint="eastAsia"/>
          <w:b/>
          <w:color w:val="000000"/>
          <w:szCs w:val="32"/>
        </w:rPr>
        <w:t>、</w:t>
      </w:r>
      <w:r>
        <w:rPr>
          <w:rFonts w:ascii="仿宋_GB2312" w:eastAsia="仿宋_GB2312" w:hAnsi="仿宋_GB2312" w:cs="仿宋_GB2312" w:hint="eastAsia"/>
          <w:b/>
          <w:color w:val="000000"/>
          <w:szCs w:val="32"/>
        </w:rPr>
        <w:t>县环境保护局、</w:t>
      </w:r>
      <w:r>
        <w:rPr>
          <w:rFonts w:ascii="仿宋_GB2312" w:eastAsia="仿宋_GB2312" w:hAnsi="仿宋_GB2312" w:cs="仿宋_GB2312" w:hint="eastAsia"/>
          <w:b/>
          <w:color w:val="000000"/>
          <w:szCs w:val="32"/>
        </w:rPr>
        <w:t>各</w:t>
      </w:r>
      <w:r>
        <w:rPr>
          <w:rFonts w:ascii="仿宋_GB2312" w:eastAsia="仿宋_GB2312" w:hAnsi="仿宋_GB2312" w:cs="仿宋_GB2312" w:hint="eastAsia"/>
          <w:b/>
          <w:color w:val="000000"/>
          <w:szCs w:val="32"/>
        </w:rPr>
        <w:t>镇</w:t>
      </w:r>
      <w:r>
        <w:rPr>
          <w:rFonts w:ascii="仿宋_GB2312" w:eastAsia="仿宋_GB2312" w:hAnsi="仿宋_GB2312" w:cs="仿宋_GB2312" w:hint="eastAsia"/>
          <w:b/>
          <w:color w:val="000000"/>
          <w:szCs w:val="32"/>
        </w:rPr>
        <w:t>人民政府</w:t>
      </w:r>
      <w:r>
        <w:rPr>
          <w:rFonts w:ascii="仿宋_GB2312" w:eastAsia="仿宋_GB2312" w:hAnsi="仿宋_GB2312" w:cs="仿宋_GB2312" w:hint="eastAsia"/>
          <w:b/>
          <w:color w:val="000000"/>
          <w:szCs w:val="32"/>
        </w:rPr>
        <w:t>、丰溪林场</w:t>
      </w:r>
      <w:r>
        <w:rPr>
          <w:rFonts w:ascii="仿宋_GB2312" w:eastAsia="仿宋_GB2312" w:hAnsi="仿宋_GB2312" w:cs="仿宋_GB2312" w:hint="eastAsia"/>
          <w:b/>
          <w:color w:val="000000"/>
          <w:szCs w:val="32"/>
        </w:rPr>
        <w:t>等配合。</w:t>
      </w:r>
      <w:r>
        <w:rPr>
          <w:rFonts w:ascii="仿宋_GB2312" w:eastAsia="仿宋_GB2312" w:hAnsi="仿宋_GB2312" w:cs="仿宋_GB2312" w:hint="eastAsia"/>
          <w:b/>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szCs w:val="32"/>
        </w:rPr>
      </w:pPr>
      <w:r>
        <w:rPr>
          <w:rFonts w:ascii="仿宋_GB2312" w:eastAsia="仿宋_GB2312" w:hAnsi="仿宋_GB2312" w:cs="仿宋_GB2312" w:hint="eastAsia"/>
          <w:b/>
          <w:szCs w:val="32"/>
        </w:rPr>
        <w:t>三是加快农村生活垃圾处理。</w:t>
      </w:r>
      <w:r>
        <w:rPr>
          <w:rFonts w:ascii="仿宋_GB2312" w:eastAsia="仿宋_GB2312" w:hAnsi="仿宋_GB2312" w:cs="仿宋_GB2312" w:hint="eastAsia"/>
          <w:bCs/>
          <w:szCs w:val="32"/>
        </w:rPr>
        <w:t>实行农村生活垃圾处理减量化、</w:t>
      </w:r>
      <w:r>
        <w:rPr>
          <w:rFonts w:ascii="仿宋_GB2312" w:eastAsia="仿宋_GB2312" w:hAnsi="仿宋_GB2312" w:cs="仿宋_GB2312" w:hint="eastAsia"/>
          <w:bCs/>
          <w:szCs w:val="32"/>
        </w:rPr>
        <w:t>资源化、无害化全过程控制和管理，推行“分类收集、定点投放、分拣清运、回收利用”。以乡镇为单位集中力量，对农村“四边”（村边、路边、水边和田边）进行“三清理”（清理存量垃圾、卫生死角、乱堆乱放）。</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年基本形成设施全覆盖、功能完善的农村生活垃圾处理处置体系，全</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t>行政村村庄保洁覆盖率达到</w:t>
      </w:r>
      <w:r>
        <w:rPr>
          <w:rFonts w:ascii="仿宋_GB2312" w:eastAsia="仿宋_GB2312" w:hAnsi="仿宋_GB2312" w:cs="仿宋_GB2312" w:hint="eastAsia"/>
          <w:bCs/>
          <w:szCs w:val="32"/>
        </w:rPr>
        <w:lastRenderedPageBreak/>
        <w:t>100%</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90%</w:t>
      </w:r>
      <w:r>
        <w:rPr>
          <w:rFonts w:ascii="仿宋_GB2312" w:eastAsia="仿宋_GB2312" w:hAnsi="仿宋_GB2312" w:cs="仿宋_GB2312" w:hint="eastAsia"/>
          <w:bCs/>
          <w:szCs w:val="32"/>
        </w:rPr>
        <w:t>以上的农村生活垃圾得到有效处理；</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年，全</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t>行政村村庄保洁覆盖率保持</w:t>
      </w:r>
      <w:r>
        <w:rPr>
          <w:rFonts w:ascii="仿宋_GB2312" w:eastAsia="仿宋_GB2312" w:hAnsi="仿宋_GB2312" w:cs="仿宋_GB2312" w:hint="eastAsia"/>
          <w:bCs/>
          <w:szCs w:val="32"/>
        </w:rPr>
        <w:t>100%</w:t>
      </w:r>
      <w:r>
        <w:rPr>
          <w:rFonts w:ascii="仿宋_GB2312" w:eastAsia="仿宋_GB2312" w:hAnsi="仿宋_GB2312" w:cs="仿宋_GB2312" w:hint="eastAsia"/>
          <w:bCs/>
          <w:szCs w:val="32"/>
        </w:rPr>
        <w:t>，力争农村生活垃圾</w:t>
      </w:r>
      <w:r>
        <w:rPr>
          <w:rFonts w:ascii="仿宋_GB2312" w:eastAsia="仿宋_GB2312" w:hAnsi="仿宋_GB2312" w:cs="仿宋_GB2312" w:hint="eastAsia"/>
          <w:bCs/>
          <w:szCs w:val="32"/>
        </w:rPr>
        <w:t>100%</w:t>
      </w:r>
      <w:r>
        <w:rPr>
          <w:rFonts w:ascii="仿宋_GB2312" w:eastAsia="仿宋_GB2312" w:hAnsi="仿宋_GB2312" w:cs="仿宋_GB2312" w:hint="eastAsia"/>
          <w:bCs/>
          <w:szCs w:val="32"/>
        </w:rPr>
        <w:t>得到收集和处理。深化“以奖促治”，推进农村环境连片整治，</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年全</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t>新增完成</w:t>
      </w:r>
      <w:r>
        <w:rPr>
          <w:rFonts w:ascii="仿宋_GB2312" w:eastAsia="仿宋_GB2312" w:hAnsi="仿宋_GB2312" w:cs="仿宋_GB2312" w:hint="eastAsia"/>
          <w:bCs/>
          <w:szCs w:val="32"/>
        </w:rPr>
        <w:t>10</w:t>
      </w:r>
      <w:r>
        <w:rPr>
          <w:rFonts w:ascii="仿宋_GB2312" w:eastAsia="仿宋_GB2312" w:hAnsi="仿宋_GB2312" w:cs="仿宋_GB2312" w:hint="eastAsia"/>
          <w:bCs/>
          <w:szCs w:val="32"/>
        </w:rPr>
        <w:t>个建制村环境综合整治，</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年新增完成</w:t>
      </w:r>
      <w:r>
        <w:rPr>
          <w:rFonts w:ascii="仿宋_GB2312" w:eastAsia="仿宋_GB2312" w:hAnsi="仿宋_GB2312" w:cs="仿宋_GB2312" w:hint="eastAsia"/>
          <w:bCs/>
          <w:szCs w:val="32"/>
        </w:rPr>
        <w:t>5</w:t>
      </w:r>
      <w:r>
        <w:rPr>
          <w:rFonts w:ascii="仿宋_GB2312" w:eastAsia="仿宋_GB2312" w:hAnsi="仿宋_GB2312" w:cs="仿宋_GB2312" w:hint="eastAsia"/>
          <w:bCs/>
          <w:szCs w:val="32"/>
        </w:rPr>
        <w:t>个。</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县住房和城乡建设局</w:t>
      </w:r>
      <w:r>
        <w:rPr>
          <w:rFonts w:ascii="仿宋_GB2312" w:eastAsia="仿宋_GB2312" w:hAnsi="仿宋_GB2312" w:cs="仿宋_GB2312" w:hint="eastAsia"/>
          <w:b/>
          <w:bCs/>
          <w:szCs w:val="32"/>
        </w:rPr>
        <w:t>牵头，</w:t>
      </w:r>
      <w:r>
        <w:rPr>
          <w:rFonts w:ascii="仿宋_GB2312" w:eastAsia="仿宋_GB2312" w:hAnsi="仿宋_GB2312" w:cs="仿宋_GB2312" w:hint="eastAsia"/>
          <w:b/>
          <w:bCs/>
          <w:szCs w:val="32"/>
        </w:rPr>
        <w:t>县委农办</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县城市管理和综合执法局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县财政局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县环境保护局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县水务局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县农业局、</w:t>
      </w:r>
      <w:r>
        <w:rPr>
          <w:rFonts w:ascii="仿宋_GB2312" w:eastAsia="仿宋_GB2312" w:hAnsi="仿宋_GB2312" w:cs="仿宋_GB2312" w:hint="eastAsia"/>
          <w:b/>
          <w:color w:val="000000"/>
          <w:szCs w:val="32"/>
        </w:rPr>
        <w:t>各</w:t>
      </w:r>
      <w:r>
        <w:rPr>
          <w:rFonts w:ascii="仿宋_GB2312" w:eastAsia="仿宋_GB2312" w:hAnsi="仿宋_GB2312" w:cs="仿宋_GB2312" w:hint="eastAsia"/>
          <w:b/>
          <w:color w:val="000000"/>
          <w:szCs w:val="32"/>
        </w:rPr>
        <w:t>镇</w:t>
      </w:r>
      <w:r>
        <w:rPr>
          <w:rFonts w:ascii="仿宋_GB2312" w:eastAsia="仿宋_GB2312" w:hAnsi="仿宋_GB2312" w:cs="仿宋_GB2312" w:hint="eastAsia"/>
          <w:b/>
          <w:color w:val="000000"/>
          <w:szCs w:val="32"/>
        </w:rPr>
        <w:t>人民政府</w:t>
      </w:r>
      <w:r>
        <w:rPr>
          <w:rFonts w:ascii="仿宋_GB2312" w:eastAsia="仿宋_GB2312" w:hAnsi="仿宋_GB2312" w:cs="仿宋_GB2312" w:hint="eastAsia"/>
          <w:b/>
          <w:color w:val="000000"/>
          <w:szCs w:val="32"/>
        </w:rPr>
        <w:t>、丰溪林场</w:t>
      </w:r>
      <w:r>
        <w:rPr>
          <w:rFonts w:ascii="仿宋_GB2312" w:eastAsia="仿宋_GB2312" w:hAnsi="仿宋_GB2312" w:cs="仿宋_GB2312" w:hint="eastAsia"/>
          <w:b/>
          <w:bCs/>
          <w:szCs w:val="32"/>
        </w:rPr>
        <w:t>等配合。</w:t>
      </w:r>
      <w:r>
        <w:rPr>
          <w:rFonts w:ascii="仿宋_GB2312" w:eastAsia="仿宋_GB2312" w:hAnsi="仿宋_GB2312" w:cs="仿宋_GB2312" w:hint="eastAsia"/>
          <w:b/>
          <w:bCs/>
          <w:szCs w:val="32"/>
        </w:rPr>
        <w:t>]</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（五）加快实施河道综合整治。</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一是加快实施河道治理工程。</w:t>
      </w:r>
      <w:r>
        <w:rPr>
          <w:rFonts w:ascii="仿宋_GB2312" w:eastAsia="仿宋_GB2312" w:hAnsi="仿宋_GB2312" w:cs="仿宋_GB2312" w:hint="eastAsia"/>
          <w:bCs/>
          <w:szCs w:val="32"/>
        </w:rPr>
        <w:t>至少整治一条污染较重的支流河涌。开</w:t>
      </w:r>
      <w:r>
        <w:rPr>
          <w:rFonts w:ascii="仿宋_GB2312" w:eastAsia="仿宋_GB2312" w:hAnsi="仿宋_GB2312" w:cs="仿宋_GB2312" w:hint="eastAsia"/>
          <w:bCs/>
          <w:szCs w:val="32"/>
        </w:rPr>
        <w:t>展驳岸生态化改造、沿岸绿化、景观建设，因地制宜推进河岸湿地、氮磷拦截吸收、曝气充氧、生态浮床等工程建设，恢复和重建河道良性生态系统，逐步实现河床湿地化、河坎生态化、河岸景观化，提升流域水环境承载力。鼓励设计、治理、养护一体化模式。防治洗砂作业污染水域环境，推动陆地洗砂场和水上洗砂点统一规划监管，保护河道水质生态环境。</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县财政局、县国土资源局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县发展和改革局</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二是科学实施河道清淤工程。</w:t>
      </w:r>
      <w:r>
        <w:rPr>
          <w:rFonts w:ascii="仿宋_GB2312" w:eastAsia="仿宋_GB2312" w:hAnsi="仿宋_GB2312" w:cs="仿宋_GB2312" w:hint="eastAsia"/>
          <w:bCs/>
          <w:szCs w:val="32"/>
        </w:rPr>
        <w:t>2018</w:t>
      </w:r>
      <w:r>
        <w:rPr>
          <w:rFonts w:ascii="仿宋_GB2312" w:eastAsia="仿宋_GB2312" w:hAnsi="仿宋_GB2312" w:cs="仿宋_GB2312" w:hint="eastAsia"/>
          <w:bCs/>
          <w:szCs w:val="32"/>
        </w:rPr>
        <w:t>年年底前全面开展河库塘底泥分布、淤积</w:t>
      </w:r>
      <w:r>
        <w:rPr>
          <w:rFonts w:ascii="仿宋_GB2312" w:eastAsia="仿宋_GB2312" w:hAnsi="仿宋_GB2312" w:cs="仿宋_GB2312" w:hint="eastAsia"/>
          <w:bCs/>
          <w:szCs w:val="32"/>
        </w:rPr>
        <w:t>地点、淤积深度、淤积总量等底泥淤积情况调查，制定梅州市重点河流清淤方案，列出具体清单和治理措施，在截污治污的基础上，因地制宜开展清淤，纳入黑臭水体名单的河库塘优先整治。加强底泥疏浚、运输、处置的全过程管理，避免底</w:t>
      </w:r>
      <w:r>
        <w:rPr>
          <w:rFonts w:ascii="仿宋_GB2312" w:eastAsia="仿宋_GB2312" w:hAnsi="仿宋_GB2312" w:cs="仿宋_GB2312" w:hint="eastAsia"/>
          <w:bCs/>
          <w:szCs w:val="32"/>
        </w:rPr>
        <w:lastRenderedPageBreak/>
        <w:t>泥“二次污染”。科学实施生态清淤，积极开展底泥资源化、减量化和无害化利用。建立并完善轮疏工作机制，实现清淤工作长效管理。</w:t>
      </w:r>
      <w:r>
        <w:rPr>
          <w:rFonts w:ascii="仿宋_GB2312" w:eastAsia="仿宋_GB2312" w:hAnsi="仿宋_GB2312" w:cs="仿宋_GB2312" w:hint="eastAsia"/>
          <w:bCs/>
          <w:szCs w:val="32"/>
        </w:rPr>
        <w:t>2019</w:t>
      </w:r>
      <w:r>
        <w:rPr>
          <w:rFonts w:ascii="仿宋_GB2312" w:eastAsia="仿宋_GB2312" w:hAnsi="仿宋_GB2312" w:cs="仿宋_GB2312" w:hint="eastAsia"/>
          <w:bCs/>
          <w:szCs w:val="32"/>
        </w:rPr>
        <w:t>年年底前，县城黑臭水体疏浚一遍。</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szCs w:val="32"/>
        </w:rPr>
        <w:t>县水务局</w:t>
      </w:r>
      <w:r>
        <w:rPr>
          <w:rFonts w:ascii="仿宋_GB2312" w:eastAsia="仿宋_GB2312" w:hAnsi="仿宋_GB2312" w:cs="仿宋_GB2312" w:hint="eastAsia"/>
          <w:b/>
          <w:bCs/>
          <w:szCs w:val="32"/>
        </w:rPr>
        <w:t>牵头，</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县财政局、县国土资源局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（六）实施水生态扩容提质。</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一是保障河湖生态基流。</w:t>
      </w:r>
      <w:r>
        <w:rPr>
          <w:rFonts w:ascii="仿宋_GB2312" w:eastAsia="仿宋_GB2312" w:hAnsi="仿宋_GB2312" w:cs="仿宋_GB2312" w:hint="eastAsia"/>
          <w:szCs w:val="32"/>
        </w:rPr>
        <w:t>按照省韩江流域主要河流年度水量调度计划，</w:t>
      </w:r>
      <w:r>
        <w:rPr>
          <w:rFonts w:ascii="仿宋_GB2312" w:eastAsia="仿宋_GB2312" w:hAnsi="仿宋_GB2312" w:cs="仿宋_GB2312" w:hint="eastAsia"/>
          <w:bCs/>
          <w:szCs w:val="32"/>
        </w:rPr>
        <w:t>优化全</w:t>
      </w:r>
      <w:r>
        <w:rPr>
          <w:rFonts w:ascii="仿宋_GB2312" w:eastAsia="仿宋_GB2312" w:hAnsi="仿宋_GB2312" w:cs="仿宋_GB2312" w:hint="eastAsia"/>
          <w:bCs/>
          <w:szCs w:val="32"/>
        </w:rPr>
        <w:t>县</w:t>
      </w:r>
      <w:r>
        <w:rPr>
          <w:rFonts w:ascii="仿宋_GB2312" w:eastAsia="仿宋_GB2312" w:hAnsi="仿宋_GB2312" w:cs="仿宋_GB2312" w:hint="eastAsia"/>
          <w:bCs/>
          <w:szCs w:val="32"/>
        </w:rPr>
        <w:t>主要河流水量调度方案，科学确定主要江河库生态流量（水位），列出主要水电站下泄水量和泄流时段，并向社会公布。完善生态流量监控体系，保障河库基本生态用水需求。</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二是加快建设美丽水网。</w:t>
      </w:r>
      <w:r>
        <w:rPr>
          <w:rFonts w:ascii="仿宋_GB2312" w:eastAsia="仿宋_GB2312" w:hAnsi="仿宋_GB2312" w:cs="仿宋_GB2312" w:hint="eastAsia"/>
          <w:bCs/>
          <w:szCs w:val="32"/>
        </w:rPr>
        <w:t>开展河岸湿地建设、护坡生态化改造等工程，恢复重建河道良性生态系统。以韩江干流为主干廊道，逐步恢复河湖、湿地等各类水体的自然连通，推进湿地公园建设。</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szCs w:val="32"/>
        </w:rPr>
        <w:t>县林业局</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县环境保护局</w:t>
      </w:r>
      <w:r>
        <w:rPr>
          <w:rFonts w:ascii="仿宋_GB2312" w:eastAsia="仿宋_GB2312" w:hAnsi="仿宋_GB2312" w:cs="仿宋_GB2312" w:hint="eastAsia"/>
          <w:b/>
          <w:bCs/>
          <w:szCs w:val="32"/>
        </w:rPr>
        <w:t>牵头，</w:t>
      </w:r>
      <w:r>
        <w:rPr>
          <w:rFonts w:ascii="仿宋_GB2312" w:eastAsia="仿宋_GB2312" w:hAnsi="仿宋_GB2312" w:cs="仿宋_GB2312" w:hint="eastAsia"/>
          <w:b/>
          <w:bCs/>
          <w:szCs w:val="32"/>
        </w:rPr>
        <w:t>县水务局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（七）全面加强入河排污口规范化管理。</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一是加强入河排污口摸查建档和管理。</w:t>
      </w:r>
      <w:r>
        <w:rPr>
          <w:rFonts w:ascii="仿宋_GB2312" w:eastAsia="仿宋_GB2312" w:hAnsi="仿宋_GB2312" w:cs="仿宋_GB2312" w:hint="eastAsia"/>
          <w:bCs/>
          <w:szCs w:val="32"/>
        </w:rPr>
        <w:t>结合第二次全国污染源排查工作，全面排摸、清查入河排污口，明确排污口位置、排放主体、排放规模、排放强度、排入水体及设置审批、监督管理等信息，建立入河排污口信息管理系统，定期公布入河排污口名单和排污信息。保留的排污口、雨排口都要设置规范的标识牌，实施“身份证”管理，公开排放口名称、编号、汇入主要污染源、</w:t>
      </w:r>
      <w:r>
        <w:rPr>
          <w:rFonts w:ascii="仿宋_GB2312" w:eastAsia="仿宋_GB2312" w:hAnsi="仿宋_GB2312" w:cs="仿宋_GB2312" w:hint="eastAsia"/>
          <w:bCs/>
          <w:szCs w:val="32"/>
        </w:rPr>
        <w:lastRenderedPageBreak/>
        <w:t>整治措施和完成时限、监督电话等信息，并将入河排污口日常监管列入基层河长履职巡查的重点内容。</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县城市管理和综合执法局、县工业园管委会、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FF0000"/>
          <w:szCs w:val="32"/>
        </w:rPr>
      </w:pPr>
      <w:r>
        <w:rPr>
          <w:rFonts w:ascii="仿宋_GB2312" w:eastAsia="仿宋_GB2312" w:hAnsi="仿宋_GB2312" w:cs="仿宋_GB2312" w:hint="eastAsia"/>
          <w:b/>
          <w:szCs w:val="32"/>
        </w:rPr>
        <w:t>二是分类整治入河排污口。</w:t>
      </w:r>
      <w:r>
        <w:rPr>
          <w:rFonts w:ascii="仿宋_GB2312" w:eastAsia="仿宋_GB2312" w:hAnsi="仿宋_GB2312" w:cs="仿宋_GB2312" w:hint="eastAsia"/>
          <w:bCs/>
          <w:szCs w:val="32"/>
        </w:rPr>
        <w:t>严格执行“封堵一批”“规范一批”“整治一批”要求，分类管理处置入河排污口。对非法设置和经整治后仍无法达标排放的，影响饮用水水源地、生态敏感区以及输水线路、已划定禁止排污区等水域不合理设置的入河排污口依法依规予以整治；对水域水质影响较大的入河排污口采取提标改造、人工湿地、生态处理等深度处理。加强入河排污口设置审核，未依法办理审核手续的限期补办手续。</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w:t>
      </w:r>
      <w:r>
        <w:rPr>
          <w:rFonts w:ascii="仿宋_GB2312" w:eastAsia="仿宋_GB2312" w:hAnsi="仿宋_GB2312" w:cs="仿宋_GB2312" w:hint="eastAsia"/>
          <w:b/>
          <w:bCs/>
          <w:color w:val="000000"/>
          <w:szCs w:val="32"/>
        </w:rPr>
        <w:t>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县住房和城乡建设局、县工业园管委会、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（八）加强码头船舶污染防治。</w:t>
      </w:r>
    </w:p>
    <w:p w:rsidR="00CB4AA3" w:rsidRDefault="00A72D3C" w:rsidP="00984518">
      <w:pPr>
        <w:spacing w:line="560" w:lineRule="exact"/>
        <w:ind w:firstLineChars="200" w:firstLine="633"/>
        <w:rPr>
          <w:rFonts w:ascii="仿宋_GB2312" w:eastAsia="仿宋_GB2312" w:hAnsi="仿宋_GB2312" w:cs="仿宋_GB2312"/>
          <w:b/>
          <w:bCs/>
          <w:szCs w:val="32"/>
        </w:rPr>
      </w:pPr>
      <w:r>
        <w:rPr>
          <w:rFonts w:ascii="仿宋_GB2312" w:eastAsia="仿宋_GB2312" w:hAnsi="仿宋_GB2312" w:cs="仿宋_GB2312" w:hint="eastAsia"/>
          <w:b/>
          <w:szCs w:val="32"/>
        </w:rPr>
        <w:t>一是依法强制报废超过使用年限的船舶。</w:t>
      </w:r>
      <w:r>
        <w:rPr>
          <w:rFonts w:ascii="仿宋_GB2312" w:eastAsia="仿宋_GB2312" w:hAnsi="仿宋_GB2312" w:cs="仿宋_GB2312" w:hint="eastAsia"/>
          <w:bCs/>
          <w:szCs w:val="32"/>
        </w:rPr>
        <w:t>依法强制报废超过使用年限的船舶，加快淘汰落后老旧船型。规范拆船行为，禁止冲滩拆解。</w:t>
      </w:r>
      <w:r>
        <w:rPr>
          <w:rFonts w:ascii="仿宋_GB2312" w:eastAsia="仿宋_GB2312" w:hAnsi="仿宋_GB2312" w:cs="仿宋_GB2312" w:hint="eastAsia"/>
          <w:b/>
          <w:bCs/>
          <w:szCs w:val="32"/>
        </w:rPr>
        <w:t>[</w:t>
      </w:r>
      <w:r>
        <w:rPr>
          <w:rFonts w:ascii="仿宋_GB2312" w:eastAsia="仿宋_GB2312" w:hAnsi="仿宋_GB2312" w:cs="仿宋_GB2312" w:hint="eastAsia"/>
          <w:b/>
          <w:bCs/>
          <w:color w:val="000000"/>
          <w:szCs w:val="32"/>
        </w:rPr>
        <w:t>大埔海事处</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县交通运输局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县工商和质量技术监督局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二是加强港口码头污染防治。</w:t>
      </w:r>
      <w:r>
        <w:rPr>
          <w:rFonts w:ascii="仿宋_GB2312" w:eastAsia="仿宋_GB2312" w:hAnsi="仿宋_GB2312" w:cs="仿宋_GB2312" w:hint="eastAsia"/>
          <w:bCs/>
          <w:szCs w:val="32"/>
        </w:rPr>
        <w:t>实施梅州市港口码头污染物接收、转运及处理处置设施建设方案，加快建立港口码头污染物接收、转运、处置监管制度。污水未纳入当地市政管网的，要建设</w:t>
      </w:r>
      <w:r>
        <w:rPr>
          <w:rFonts w:ascii="仿宋_GB2312" w:eastAsia="仿宋_GB2312" w:hAnsi="仿宋_GB2312" w:cs="仿宋_GB2312" w:hint="eastAsia"/>
          <w:bCs/>
          <w:szCs w:val="32"/>
        </w:rPr>
        <w:lastRenderedPageBreak/>
        <w:t>污水处理设施进行处理实现达标排放。督导港口、码头的经营人制订防治船舶及其有关活动污染水环境的应急计划，加强应急能力建设。</w:t>
      </w:r>
      <w:r>
        <w:rPr>
          <w:rFonts w:ascii="仿宋_GB2312" w:eastAsia="仿宋_GB2312" w:hAnsi="仿宋_GB2312" w:cs="仿宋_GB2312" w:hint="eastAsia"/>
          <w:b/>
          <w:bCs/>
          <w:szCs w:val="32"/>
        </w:rPr>
        <w:t>[</w:t>
      </w:r>
      <w:r>
        <w:rPr>
          <w:rFonts w:ascii="仿宋_GB2312" w:eastAsia="仿宋_GB2312" w:hAnsi="仿宋_GB2312" w:cs="仿宋_GB2312" w:hint="eastAsia"/>
          <w:b/>
          <w:bCs/>
          <w:color w:val="000000"/>
          <w:szCs w:val="32"/>
        </w:rPr>
        <w:t>县交通运输局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大埔海事处</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县经济和信息化局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县农业局</w:t>
      </w:r>
      <w:r>
        <w:rPr>
          <w:rFonts w:ascii="仿宋_GB2312" w:eastAsia="仿宋_GB2312" w:hAnsi="仿宋_GB2312" w:cs="仿宋_GB2312" w:hint="eastAsia"/>
          <w:b/>
          <w:bCs/>
          <w:color w:val="000000"/>
          <w:szCs w:val="32"/>
        </w:rPr>
        <w:t>等配合</w:t>
      </w:r>
      <w:r>
        <w:rPr>
          <w:rFonts w:ascii="仿宋_GB2312" w:eastAsia="仿宋_GB2312" w:hAnsi="仿宋_GB2312" w:cs="仿宋_GB2312" w:hint="eastAsia"/>
          <w:b/>
          <w:bCs/>
          <w:szCs w:val="32"/>
        </w:rPr>
        <w:t>]</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（九）严格环境准入监管。</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一是严格环境准入。</w:t>
      </w:r>
      <w:r>
        <w:rPr>
          <w:rFonts w:ascii="仿宋_GB2312" w:eastAsia="仿宋_GB2312" w:hAnsi="仿宋_GB2312" w:cs="仿宋_GB2312" w:hint="eastAsia"/>
          <w:bCs/>
          <w:szCs w:val="32"/>
        </w:rPr>
        <w:t>严格执行建设项目主要污染物排放总量前置审核制度，水质达标的控制单元，新建、改建、扩建项目相关主要污染物实行等量替代。供水通道和水质超标的控制单元禁止接受其他区域相关主要水污染物可替代总量指标。严禁在控制断面水质超标的控制单元内建设新增水污染物排放项目。</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县工业园管委会、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丰溪林场等配合</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仿宋_GB2312" w:eastAsia="仿宋_GB2312" w:hAnsi="仿宋_GB2312" w:cs="仿宋_GB2312"/>
          <w:b/>
          <w:bCs/>
          <w:color w:val="000000"/>
          <w:szCs w:val="32"/>
        </w:rPr>
      </w:pPr>
      <w:r>
        <w:rPr>
          <w:rFonts w:ascii="仿宋_GB2312" w:eastAsia="仿宋_GB2312" w:hAnsi="仿宋_GB2312" w:cs="仿宋_GB2312" w:hint="eastAsia"/>
          <w:b/>
          <w:szCs w:val="32"/>
        </w:rPr>
        <w:t>二是强化督查执法。</w:t>
      </w:r>
      <w:r>
        <w:rPr>
          <w:rFonts w:ascii="仿宋_GB2312" w:eastAsia="仿宋_GB2312" w:hAnsi="仿宋_GB2312" w:cs="仿宋_GB2312" w:hint="eastAsia"/>
          <w:bCs/>
          <w:szCs w:val="32"/>
        </w:rPr>
        <w:t>坚持日常监管和专项整治相结合，持续开展各类环保专项行动，重点打击重污染行业企业、饮用水水源地、污水处理厂、垃圾填埋场、规模化畜禽养殖场等存在的环境违法行为。对超标和超总量的企业依法处罚并责令其限制生产。加强环境执法与刑事司法衔接，重点查办非法排放倾倒含有毒有害污染物的废水、篡改伪造环境监测数据等严重违法犯罪案件。环保、公安、住建、城综、水务、农业、畜牧等部门要进一步加强沟通配合，实现信息互通，建立健全畅顺有效的协作机制。</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县环境保护局</w:t>
      </w:r>
      <w:r>
        <w:rPr>
          <w:rFonts w:ascii="仿宋_GB2312" w:eastAsia="仿宋_GB2312" w:hAnsi="仿宋_GB2312" w:cs="仿宋_GB2312" w:hint="eastAsia"/>
          <w:b/>
          <w:bCs/>
          <w:color w:val="000000"/>
          <w:szCs w:val="32"/>
        </w:rPr>
        <w:t>牵头，</w:t>
      </w:r>
      <w:r>
        <w:rPr>
          <w:rFonts w:ascii="仿宋_GB2312" w:eastAsia="仿宋_GB2312" w:hAnsi="仿宋_GB2312" w:cs="仿宋_GB2312" w:hint="eastAsia"/>
          <w:b/>
          <w:bCs/>
          <w:color w:val="000000"/>
          <w:szCs w:val="32"/>
        </w:rPr>
        <w:t>县公安局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县住房和城乡建设局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县城市管理和综合执法局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县水务局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县农</w:t>
      </w:r>
      <w:r>
        <w:rPr>
          <w:rFonts w:ascii="仿宋_GB2312" w:eastAsia="仿宋_GB2312" w:hAnsi="仿宋_GB2312" w:cs="仿宋_GB2312" w:hint="eastAsia"/>
          <w:b/>
          <w:bCs/>
          <w:color w:val="000000"/>
          <w:szCs w:val="32"/>
        </w:rPr>
        <w:t>业局</w:t>
      </w:r>
      <w:r>
        <w:rPr>
          <w:rFonts w:ascii="仿宋_GB2312" w:eastAsia="仿宋_GB2312" w:hAnsi="仿宋_GB2312" w:cs="仿宋_GB2312" w:hint="eastAsia"/>
          <w:b/>
          <w:bCs/>
          <w:color w:val="000000"/>
          <w:szCs w:val="32"/>
        </w:rPr>
        <w:t>、</w:t>
      </w:r>
      <w:r>
        <w:rPr>
          <w:rFonts w:ascii="仿宋_GB2312" w:eastAsia="仿宋_GB2312" w:hAnsi="仿宋_GB2312" w:cs="仿宋_GB2312" w:hint="eastAsia"/>
          <w:b/>
          <w:bCs/>
          <w:color w:val="000000"/>
          <w:szCs w:val="32"/>
        </w:rPr>
        <w:t>县畜牧兽医局、县工业园</w:t>
      </w:r>
      <w:r>
        <w:rPr>
          <w:rFonts w:ascii="仿宋_GB2312" w:eastAsia="仿宋_GB2312" w:hAnsi="仿宋_GB2312" w:cs="仿宋_GB2312" w:hint="eastAsia"/>
          <w:b/>
          <w:bCs/>
          <w:color w:val="000000"/>
          <w:szCs w:val="32"/>
        </w:rPr>
        <w:lastRenderedPageBreak/>
        <w:t>管委会、</w:t>
      </w:r>
      <w:r>
        <w:rPr>
          <w:rFonts w:ascii="仿宋_GB2312" w:eastAsia="仿宋_GB2312" w:hAnsi="仿宋_GB2312" w:cs="仿宋_GB2312" w:hint="eastAsia"/>
          <w:b/>
          <w:bCs/>
          <w:color w:val="000000"/>
          <w:szCs w:val="32"/>
        </w:rPr>
        <w:t>各</w:t>
      </w:r>
      <w:r>
        <w:rPr>
          <w:rFonts w:ascii="仿宋_GB2312" w:eastAsia="仿宋_GB2312" w:hAnsi="仿宋_GB2312" w:cs="仿宋_GB2312" w:hint="eastAsia"/>
          <w:b/>
          <w:bCs/>
          <w:color w:val="000000"/>
          <w:szCs w:val="32"/>
        </w:rPr>
        <w:t>镇</w:t>
      </w:r>
      <w:r>
        <w:rPr>
          <w:rFonts w:ascii="仿宋_GB2312" w:eastAsia="仿宋_GB2312" w:hAnsi="仿宋_GB2312" w:cs="仿宋_GB2312" w:hint="eastAsia"/>
          <w:b/>
          <w:bCs/>
          <w:color w:val="000000"/>
          <w:szCs w:val="32"/>
        </w:rPr>
        <w:t>人民政府、</w:t>
      </w:r>
      <w:r>
        <w:rPr>
          <w:rFonts w:ascii="仿宋_GB2312" w:eastAsia="仿宋_GB2312" w:hAnsi="仿宋_GB2312" w:cs="仿宋_GB2312" w:hint="eastAsia"/>
          <w:b/>
          <w:bCs/>
          <w:color w:val="000000"/>
          <w:szCs w:val="32"/>
        </w:rPr>
        <w:t>丰溪林场</w:t>
      </w:r>
      <w:r>
        <w:rPr>
          <w:rFonts w:ascii="仿宋_GB2312" w:eastAsia="仿宋_GB2312" w:hAnsi="仿宋_GB2312" w:cs="仿宋_GB2312" w:hint="eastAsia"/>
          <w:b/>
          <w:bCs/>
          <w:color w:val="000000"/>
          <w:szCs w:val="32"/>
        </w:rPr>
        <w:t>等参加。</w:t>
      </w:r>
      <w:r>
        <w:rPr>
          <w:rFonts w:ascii="仿宋_GB2312" w:eastAsia="仿宋_GB2312" w:hAnsi="仿宋_GB2312" w:cs="仿宋_GB2312" w:hint="eastAsia"/>
          <w:b/>
          <w:bCs/>
          <w:color w:val="000000"/>
          <w:szCs w:val="32"/>
        </w:rPr>
        <w:t>]</w:t>
      </w:r>
    </w:p>
    <w:p w:rsidR="00CB4AA3" w:rsidRDefault="00A72D3C" w:rsidP="00984518">
      <w:pPr>
        <w:spacing w:line="560" w:lineRule="exact"/>
        <w:ind w:firstLineChars="200" w:firstLine="633"/>
        <w:rPr>
          <w:rFonts w:ascii="黑体" w:eastAsia="黑体" w:hAnsi="黑体" w:cs="黑体"/>
          <w:b/>
          <w:bCs/>
          <w:color w:val="000000"/>
          <w:szCs w:val="32"/>
        </w:rPr>
      </w:pPr>
      <w:r>
        <w:rPr>
          <w:rFonts w:ascii="黑体" w:eastAsia="黑体" w:hAnsi="黑体" w:cs="黑体" w:hint="eastAsia"/>
          <w:b/>
          <w:bCs/>
          <w:color w:val="000000"/>
          <w:szCs w:val="32"/>
        </w:rPr>
        <w:t>三、保障措施</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（一）加强组织领导。</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在</w:t>
      </w:r>
      <w:r>
        <w:rPr>
          <w:rFonts w:ascii="仿宋_GB2312" w:eastAsia="仿宋_GB2312" w:hAnsi="仿宋_GB2312" w:cs="仿宋_GB2312" w:hint="eastAsia"/>
          <w:szCs w:val="32"/>
        </w:rPr>
        <w:t>大埔县</w:t>
      </w:r>
      <w:r>
        <w:rPr>
          <w:rFonts w:ascii="仿宋_GB2312" w:eastAsia="仿宋_GB2312" w:hAnsi="仿宋_GB2312" w:cs="仿宋_GB2312" w:hint="eastAsia"/>
          <w:szCs w:val="32"/>
        </w:rPr>
        <w:t>污染防治攻坚战指挥部的领导下，水污染防治办公室统筹水污染防治攻坚战工作。充分发挥河长制、湖长制的作用，全面推进全流域系统治污。建立健全会商研判、预警督导机制，强化上下联动和部门协作，狠抓各项重点工程、任务的落实。建立完善水污染防治工作协调机制，制定实施水污染防治攻坚战年度方案。</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（二）强化责任落实。</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县政府是实施本方案的责任主体，将责任细化落实到具体单位和个人，确保各项任务落实到位。进一步细化“河长”水质监测断面，将监测断面和水质目标落实到</w:t>
      </w:r>
      <w:r>
        <w:rPr>
          <w:rFonts w:ascii="仿宋_GB2312" w:eastAsia="仿宋_GB2312" w:hAnsi="仿宋_GB2312" w:cs="仿宋_GB2312" w:hint="eastAsia"/>
          <w:szCs w:val="32"/>
        </w:rPr>
        <w:t>县、镇、村三级</w:t>
      </w:r>
      <w:r>
        <w:rPr>
          <w:rFonts w:ascii="仿宋_GB2312" w:eastAsia="仿宋_GB2312" w:hAnsi="仿宋_GB2312" w:cs="仿宋_GB2312" w:hint="eastAsia"/>
          <w:szCs w:val="32"/>
        </w:rPr>
        <w:t>“河长”</w:t>
      </w:r>
      <w:r>
        <w:rPr>
          <w:rFonts w:ascii="仿宋_GB2312" w:eastAsia="仿宋_GB2312" w:hAnsi="仿宋_GB2312" w:cs="仿宋_GB2312" w:hint="eastAsia"/>
          <w:szCs w:val="32"/>
        </w:rPr>
        <w:t>，使各级河长做到治水有责、治水负责、治水尽责。</w:t>
      </w:r>
      <w:r>
        <w:rPr>
          <w:rFonts w:ascii="仿宋_GB2312" w:eastAsia="仿宋_GB2312" w:hAnsi="仿宋_GB2312" w:cs="仿宋_GB2312" w:hint="eastAsia"/>
          <w:szCs w:val="32"/>
        </w:rPr>
        <w:t>县环境保护局</w:t>
      </w:r>
      <w:r>
        <w:rPr>
          <w:rFonts w:ascii="仿宋_GB2312" w:eastAsia="仿宋_GB2312" w:hAnsi="仿宋_GB2312" w:cs="仿宋_GB2312" w:hint="eastAsia"/>
          <w:szCs w:val="32"/>
        </w:rPr>
        <w:t>将定期公布全</w:t>
      </w:r>
      <w:r>
        <w:rPr>
          <w:rFonts w:ascii="仿宋_GB2312" w:eastAsia="仿宋_GB2312" w:hAnsi="仿宋_GB2312" w:cs="仿宋_GB2312" w:hint="eastAsia"/>
          <w:szCs w:val="32"/>
        </w:rPr>
        <w:t>县</w:t>
      </w:r>
      <w:r>
        <w:rPr>
          <w:rFonts w:ascii="仿宋_GB2312" w:eastAsia="仿宋_GB2312" w:hAnsi="仿宋_GB2312" w:cs="仿宋_GB2312" w:hint="eastAsia"/>
          <w:szCs w:val="32"/>
        </w:rPr>
        <w:t>水环境质量状况，并将水污染防治攻坚战情况纳入环保责任考核。</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（三）强化工作保障。</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切实加强资金、政策保障和科技支撑，优化项目审批流程，确保各类工程项目顺利建设。强化水环境监测工作，积极配合第三方机构做好采测分离工作，做好同步采样、同步监测，加强断面监测数据分析，及时评价水质变</w:t>
      </w:r>
      <w:r>
        <w:rPr>
          <w:rFonts w:ascii="仿宋_GB2312" w:eastAsia="仿宋_GB2312" w:hAnsi="仿宋_GB2312" w:cs="仿宋_GB2312" w:hint="eastAsia"/>
          <w:szCs w:val="32"/>
        </w:rPr>
        <w:t>化情况和治理效果。</w:t>
      </w:r>
    </w:p>
    <w:p w:rsidR="00CB4AA3" w:rsidRDefault="00A72D3C" w:rsidP="00984518">
      <w:pPr>
        <w:spacing w:line="560" w:lineRule="exact"/>
        <w:ind w:firstLineChars="200" w:firstLine="618"/>
        <w:rPr>
          <w:rFonts w:ascii="仿宋_GB2312" w:eastAsia="仿宋_GB2312" w:hAnsi="仿宋_GB2312" w:cs="仿宋_GB2312"/>
          <w:szCs w:val="32"/>
        </w:rPr>
      </w:pPr>
      <w:r>
        <w:rPr>
          <w:rFonts w:ascii="楷体_GB2312" w:eastAsia="楷体_GB2312" w:hAnsi="楷体_GB2312" w:cs="楷体_GB2312" w:hint="eastAsia"/>
          <w:b/>
          <w:color w:val="000000"/>
          <w:szCs w:val="32"/>
        </w:rPr>
        <w:t>（四）实施“挂图作战”。</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lastRenderedPageBreak/>
        <w:t>根据</w:t>
      </w:r>
      <w:r>
        <w:rPr>
          <w:rFonts w:ascii="仿宋_GB2312" w:eastAsia="仿宋_GB2312" w:hAnsi="仿宋_GB2312" w:cs="仿宋_GB2312" w:hint="eastAsia"/>
          <w:szCs w:val="32"/>
        </w:rPr>
        <w:t>省、市</w:t>
      </w:r>
      <w:r>
        <w:rPr>
          <w:rFonts w:ascii="仿宋_GB2312" w:eastAsia="仿宋_GB2312" w:hAnsi="仿宋_GB2312" w:cs="仿宋_GB2312" w:hint="eastAsia"/>
          <w:szCs w:val="32"/>
        </w:rPr>
        <w:t>工作</w:t>
      </w:r>
      <w:r>
        <w:rPr>
          <w:rFonts w:ascii="仿宋_GB2312" w:eastAsia="仿宋_GB2312" w:hAnsi="仿宋_GB2312" w:cs="仿宋_GB2312" w:hint="eastAsia"/>
          <w:szCs w:val="32"/>
        </w:rPr>
        <w:t>部署</w:t>
      </w:r>
      <w:r>
        <w:rPr>
          <w:rFonts w:ascii="仿宋_GB2312" w:eastAsia="仿宋_GB2312" w:hAnsi="仿宋_GB2312" w:cs="仿宋_GB2312" w:hint="eastAsia"/>
          <w:szCs w:val="32"/>
        </w:rPr>
        <w:t>，完善“挂图作战”信息系统，强化信息调度。加快建设水环境综合整治信息数据库和信息平台，将“智慧河长”信息数据库与水环境综合整治信息平台有机结合，将生活、工业、农业等重点污染源和重点治理项目、治污设施、排污口分布、工业产业布局，以及国考、省考、市考断面水质状况整合到“一张图”上，加快制作本行政区域内重点流域“挂图作战”图件，并与省环境信息中心挂图作战平台对接。通过“挂图作战”，进一步明确时间表、完善责任链，实现工作项目化、项目目标化、目标责任化，</w:t>
      </w:r>
      <w:r>
        <w:rPr>
          <w:rFonts w:ascii="仿宋_GB2312" w:eastAsia="仿宋_GB2312" w:hAnsi="仿宋_GB2312" w:cs="仿宋_GB2312" w:hint="eastAsia"/>
          <w:szCs w:val="32"/>
        </w:rPr>
        <w:t>进一步推动整治工作提速增效。</w:t>
      </w:r>
    </w:p>
    <w:p w:rsidR="00CB4AA3" w:rsidRDefault="00A72D3C" w:rsidP="00984518">
      <w:pPr>
        <w:spacing w:line="560" w:lineRule="exact"/>
        <w:ind w:firstLineChars="200" w:firstLine="618"/>
        <w:rPr>
          <w:rFonts w:ascii="楷体_GB2312" w:eastAsia="楷体_GB2312" w:hAnsi="楷体_GB2312" w:cs="楷体_GB2312"/>
          <w:b/>
          <w:color w:val="000000"/>
          <w:szCs w:val="32"/>
        </w:rPr>
      </w:pPr>
      <w:r>
        <w:rPr>
          <w:rFonts w:ascii="楷体_GB2312" w:eastAsia="楷体_GB2312" w:hAnsi="楷体_GB2312" w:cs="楷体_GB2312" w:hint="eastAsia"/>
          <w:b/>
          <w:color w:val="000000"/>
          <w:szCs w:val="32"/>
        </w:rPr>
        <w:t>（五）强化信息调度。</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建立重点工作管理台账，包括工业污染防治、城镇污染治理、农业农村污染防治、船舶港口污染控制、水资源节约保护、水生态环境保护等重点工作，准确、完整记录进展情况。</w:t>
      </w:r>
      <w:r>
        <w:rPr>
          <w:rFonts w:ascii="仿宋_GB2312" w:eastAsia="仿宋_GB2312" w:hAnsi="仿宋_GB2312" w:cs="仿宋_GB2312" w:hint="eastAsia"/>
          <w:szCs w:val="32"/>
        </w:rPr>
        <w:t>县</w:t>
      </w:r>
      <w:r>
        <w:rPr>
          <w:rFonts w:ascii="仿宋_GB2312" w:eastAsia="仿宋_GB2312" w:hAnsi="仿宋_GB2312" w:cs="仿宋_GB2312" w:hint="eastAsia"/>
          <w:szCs w:val="32"/>
        </w:rPr>
        <w:t>有关部门在每月</w:t>
      </w:r>
      <w:r>
        <w:rPr>
          <w:rFonts w:ascii="仿宋_GB2312" w:eastAsia="仿宋_GB2312" w:hAnsi="仿宋_GB2312" w:cs="仿宋_GB2312" w:hint="eastAsia"/>
          <w:szCs w:val="32"/>
        </w:rPr>
        <w:t>3</w:t>
      </w:r>
      <w:r>
        <w:rPr>
          <w:rFonts w:ascii="仿宋_GB2312" w:eastAsia="仿宋_GB2312" w:hAnsi="仿宋_GB2312" w:cs="仿宋_GB2312" w:hint="eastAsia"/>
          <w:szCs w:val="32"/>
        </w:rPr>
        <w:t>日前按国家水污染防治重点工作实施进展调度系统要求填报工作进展情况。</w:t>
      </w:r>
      <w:r>
        <w:rPr>
          <w:rFonts w:ascii="仿宋_GB2312" w:eastAsia="仿宋_GB2312" w:hAnsi="仿宋_GB2312" w:cs="仿宋_GB2312" w:hint="eastAsia"/>
          <w:szCs w:val="32"/>
        </w:rPr>
        <w:t>2018</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20</w:t>
      </w:r>
      <w:r>
        <w:rPr>
          <w:rFonts w:ascii="仿宋_GB2312" w:eastAsia="仿宋_GB2312" w:hAnsi="仿宋_GB2312" w:cs="仿宋_GB2312" w:hint="eastAsia"/>
          <w:szCs w:val="32"/>
        </w:rPr>
        <w:t>日前将本年度实施水污染防治行动计划工作总结和下年度工作计划函送</w:t>
      </w:r>
      <w:r>
        <w:rPr>
          <w:rFonts w:ascii="仿宋_GB2312" w:eastAsia="仿宋_GB2312" w:hAnsi="仿宋_GB2312" w:cs="仿宋_GB2312" w:hint="eastAsia"/>
          <w:szCs w:val="32"/>
        </w:rPr>
        <w:t>县环境保护局</w:t>
      </w:r>
      <w:r>
        <w:rPr>
          <w:rFonts w:ascii="仿宋_GB2312" w:eastAsia="仿宋_GB2312" w:hAnsi="仿宋_GB2312" w:cs="仿宋_GB2312" w:hint="eastAsia"/>
          <w:szCs w:val="32"/>
        </w:rPr>
        <w:t>汇总。</w:t>
      </w:r>
    </w:p>
    <w:p w:rsidR="00CB4AA3" w:rsidRDefault="00A72D3C" w:rsidP="00984518">
      <w:pPr>
        <w:spacing w:line="560" w:lineRule="exact"/>
        <w:ind w:firstLineChars="200" w:firstLine="618"/>
        <w:rPr>
          <w:rFonts w:ascii="仿宋_GB2312" w:eastAsia="仿宋_GB2312" w:hAnsi="仿宋_GB2312" w:cs="仿宋_GB2312"/>
          <w:szCs w:val="32"/>
        </w:rPr>
      </w:pPr>
      <w:r>
        <w:rPr>
          <w:rFonts w:ascii="楷体_GB2312" w:eastAsia="楷体_GB2312" w:hAnsi="楷体_GB2312" w:cs="楷体_GB2312" w:hint="eastAsia"/>
          <w:b/>
          <w:color w:val="000000"/>
          <w:szCs w:val="32"/>
        </w:rPr>
        <w:t>（六）加大督导力度。</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对水质下降开展预警，对持续超标的制定达标攻坚方案，落实主体责任，确保省级以上考核断面水质稳定达标</w:t>
      </w:r>
      <w:r>
        <w:rPr>
          <w:rFonts w:ascii="仿宋_GB2312" w:eastAsia="仿宋_GB2312" w:hAnsi="仿宋_GB2312" w:cs="仿宋_GB2312" w:hint="eastAsia"/>
          <w:szCs w:val="32"/>
        </w:rPr>
        <w:t>，切实提高市级考核断面的稳定达标率。</w:t>
      </w:r>
    </w:p>
    <w:p w:rsidR="00CB4AA3" w:rsidRDefault="00CB4AA3" w:rsidP="00984518">
      <w:pPr>
        <w:spacing w:line="560" w:lineRule="exact"/>
        <w:ind w:firstLineChars="200" w:firstLine="630"/>
        <w:rPr>
          <w:rFonts w:ascii="仿宋_GB2312" w:eastAsia="仿宋_GB2312" w:hAnsi="仿宋_GB2312" w:cs="仿宋_GB2312"/>
          <w:szCs w:val="32"/>
        </w:rPr>
      </w:pPr>
    </w:p>
    <w:p w:rsidR="00CB4AA3" w:rsidRDefault="00CB4AA3" w:rsidP="00984518">
      <w:pPr>
        <w:spacing w:line="560" w:lineRule="exact"/>
        <w:ind w:firstLineChars="200" w:firstLine="630"/>
        <w:rPr>
          <w:rFonts w:ascii="仿宋_GB2312" w:eastAsia="仿宋_GB2312" w:hAnsi="仿宋_GB2312" w:cs="仿宋_GB2312"/>
          <w:szCs w:val="32"/>
        </w:rPr>
      </w:pP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lastRenderedPageBreak/>
        <w:t>附件：</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2018</w:t>
      </w:r>
      <w:r>
        <w:rPr>
          <w:rFonts w:ascii="仿宋_GB2312" w:eastAsia="仿宋_GB2312" w:hAnsi="仿宋_GB2312" w:cs="仿宋_GB2312" w:hint="eastAsia"/>
          <w:szCs w:val="32"/>
        </w:rPr>
        <w:t>—</w:t>
      </w:r>
      <w:r>
        <w:rPr>
          <w:rFonts w:ascii="仿宋_GB2312" w:eastAsia="仿宋_GB2312" w:hAnsi="仿宋_GB2312" w:cs="仿宋_GB2312" w:hint="eastAsia"/>
          <w:szCs w:val="32"/>
        </w:rPr>
        <w:t>2019</w:t>
      </w:r>
      <w:r>
        <w:rPr>
          <w:rFonts w:ascii="仿宋_GB2312" w:eastAsia="仿宋_GB2312" w:hAnsi="仿宋_GB2312" w:cs="仿宋_GB2312" w:hint="eastAsia"/>
          <w:szCs w:val="32"/>
        </w:rPr>
        <w:t>年</w:t>
      </w:r>
      <w:r>
        <w:rPr>
          <w:rFonts w:ascii="仿宋_GB2312" w:eastAsia="仿宋_GB2312" w:hAnsi="仿宋_GB2312" w:cs="仿宋_GB2312" w:hint="eastAsia"/>
          <w:szCs w:val="32"/>
        </w:rPr>
        <w:t>大埔</w:t>
      </w:r>
      <w:r>
        <w:rPr>
          <w:rFonts w:ascii="仿宋_GB2312" w:eastAsia="仿宋_GB2312" w:hAnsi="仿宋_GB2312" w:cs="仿宋_GB2312" w:hint="eastAsia"/>
          <w:szCs w:val="32"/>
        </w:rPr>
        <w:t>县水质控制目标</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w:t>
      </w:r>
      <w:r>
        <w:rPr>
          <w:rFonts w:ascii="仿宋_GB2312" w:eastAsia="仿宋_GB2312" w:hAnsi="仿宋_GB2312" w:cs="仿宋_GB2312" w:hint="eastAsia"/>
          <w:szCs w:val="32"/>
        </w:rPr>
        <w:t>大埔县</w:t>
      </w:r>
      <w:r>
        <w:rPr>
          <w:rFonts w:ascii="仿宋_GB2312" w:eastAsia="仿宋_GB2312" w:hAnsi="仿宋_GB2312" w:cs="仿宋_GB2312" w:hint="eastAsia"/>
          <w:szCs w:val="32"/>
        </w:rPr>
        <w:t>县级集中式饮用水水源清单</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3.  2018</w:t>
      </w:r>
      <w:r>
        <w:rPr>
          <w:rFonts w:ascii="仿宋_GB2312" w:eastAsia="仿宋_GB2312" w:hAnsi="仿宋_GB2312" w:cs="仿宋_GB2312" w:hint="eastAsia"/>
          <w:szCs w:val="32"/>
        </w:rPr>
        <w:t>—</w:t>
      </w:r>
      <w:r>
        <w:rPr>
          <w:rFonts w:ascii="仿宋_GB2312" w:eastAsia="仿宋_GB2312" w:hAnsi="仿宋_GB2312" w:cs="仿宋_GB2312" w:hint="eastAsia"/>
          <w:szCs w:val="32"/>
        </w:rPr>
        <w:t>2019</w:t>
      </w:r>
      <w:r>
        <w:rPr>
          <w:rFonts w:ascii="仿宋_GB2312" w:eastAsia="仿宋_GB2312" w:hAnsi="仿宋_GB2312" w:cs="仿宋_GB2312" w:hint="eastAsia"/>
          <w:szCs w:val="32"/>
        </w:rPr>
        <w:t>年</w:t>
      </w:r>
      <w:r>
        <w:rPr>
          <w:rFonts w:ascii="仿宋_GB2312" w:eastAsia="仿宋_GB2312" w:hAnsi="仿宋_GB2312" w:cs="仿宋_GB2312" w:hint="eastAsia"/>
          <w:szCs w:val="32"/>
        </w:rPr>
        <w:t>大埔</w:t>
      </w:r>
      <w:r>
        <w:rPr>
          <w:rFonts w:ascii="仿宋_GB2312" w:eastAsia="仿宋_GB2312" w:hAnsi="仿宋_GB2312" w:cs="仿宋_GB2312" w:hint="eastAsia"/>
          <w:szCs w:val="32"/>
        </w:rPr>
        <w:t>县重点任务计划</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zCs w:val="32"/>
        </w:rPr>
        <w:t>大埔县</w:t>
      </w:r>
      <w:r>
        <w:rPr>
          <w:rFonts w:ascii="仿宋_GB2312" w:eastAsia="仿宋_GB2312" w:hAnsi="仿宋_GB2312" w:cs="仿宋_GB2312" w:hint="eastAsia"/>
          <w:szCs w:val="32"/>
        </w:rPr>
        <w:t>2018</w:t>
      </w:r>
      <w:r>
        <w:rPr>
          <w:rFonts w:ascii="仿宋_GB2312" w:eastAsia="仿宋_GB2312" w:hAnsi="仿宋_GB2312" w:cs="仿宋_GB2312" w:hint="eastAsia"/>
          <w:szCs w:val="32"/>
        </w:rPr>
        <w:t>—</w:t>
      </w:r>
      <w:r>
        <w:rPr>
          <w:rFonts w:ascii="仿宋_GB2312" w:eastAsia="仿宋_GB2312" w:hAnsi="仿宋_GB2312" w:cs="仿宋_GB2312" w:hint="eastAsia"/>
          <w:szCs w:val="32"/>
        </w:rPr>
        <w:t>2019</w:t>
      </w:r>
      <w:r>
        <w:rPr>
          <w:rFonts w:ascii="仿宋_GB2312" w:eastAsia="仿宋_GB2312" w:hAnsi="仿宋_GB2312" w:cs="仿宋_GB2312" w:hint="eastAsia"/>
          <w:szCs w:val="32"/>
        </w:rPr>
        <w:t>年水污染防治攻坚战重点任务</w:t>
      </w:r>
    </w:p>
    <w:p w:rsidR="00CB4AA3" w:rsidRDefault="00A72D3C" w:rsidP="00984518">
      <w:pPr>
        <w:spacing w:line="560" w:lineRule="exact"/>
        <w:ind w:firstLineChars="200" w:firstLine="630"/>
        <w:rPr>
          <w:rFonts w:ascii="仿宋_GB2312" w:eastAsia="仿宋_GB2312" w:hAnsi="仿宋_GB2312" w:cs="仿宋_GB2312"/>
          <w:szCs w:val="32"/>
        </w:rPr>
      </w:pPr>
      <w:r>
        <w:rPr>
          <w:rFonts w:ascii="仿宋_GB2312" w:eastAsia="仿宋_GB2312" w:hAnsi="仿宋_GB2312" w:cs="仿宋_GB2312" w:hint="eastAsia"/>
          <w:szCs w:val="32"/>
        </w:rPr>
        <w:t xml:space="preserve">5. </w:t>
      </w:r>
      <w:r>
        <w:rPr>
          <w:rFonts w:ascii="仿宋_GB2312" w:eastAsia="仿宋_GB2312" w:hAnsi="仿宋_GB2312" w:cs="仿宋_GB2312" w:hint="eastAsia"/>
          <w:szCs w:val="32"/>
        </w:rPr>
        <w:t>大埔县</w:t>
      </w:r>
      <w:r>
        <w:rPr>
          <w:rFonts w:ascii="仿宋_GB2312" w:eastAsia="仿宋_GB2312" w:hAnsi="仿宋_GB2312" w:cs="仿宋_GB2312" w:hint="eastAsia"/>
          <w:szCs w:val="32"/>
        </w:rPr>
        <w:t>2018</w:t>
      </w:r>
      <w:r>
        <w:rPr>
          <w:rFonts w:ascii="仿宋_GB2312" w:eastAsia="仿宋_GB2312" w:hAnsi="仿宋_GB2312" w:cs="仿宋_GB2312" w:hint="eastAsia"/>
          <w:szCs w:val="32"/>
        </w:rPr>
        <w:t>—</w:t>
      </w:r>
      <w:r>
        <w:rPr>
          <w:rFonts w:ascii="仿宋_GB2312" w:eastAsia="仿宋_GB2312" w:hAnsi="仿宋_GB2312" w:cs="仿宋_GB2312" w:hint="eastAsia"/>
          <w:szCs w:val="32"/>
        </w:rPr>
        <w:t>2019</w:t>
      </w:r>
      <w:r>
        <w:rPr>
          <w:rFonts w:ascii="仿宋_GB2312" w:eastAsia="仿宋_GB2312" w:hAnsi="仿宋_GB2312" w:cs="仿宋_GB2312" w:hint="eastAsia"/>
          <w:szCs w:val="32"/>
        </w:rPr>
        <w:t>年水污染防治攻坚战</w:t>
      </w:r>
      <w:r>
        <w:rPr>
          <w:rFonts w:ascii="仿宋_GB2312" w:eastAsia="仿宋_GB2312" w:hAnsi="仿宋_GB2312" w:cs="仿宋_GB2312" w:hint="eastAsia"/>
          <w:szCs w:val="32"/>
        </w:rPr>
        <w:t>重点项目</w:t>
      </w:r>
    </w:p>
    <w:p w:rsidR="00CB4AA3" w:rsidRDefault="00CB4AA3">
      <w:pPr>
        <w:spacing w:line="580" w:lineRule="exact"/>
        <w:jc w:val="center"/>
        <w:rPr>
          <w:rFonts w:ascii="仿宋_GB2312" w:eastAsia="仿宋_GB2312" w:hAnsi="仿宋_GB2312" w:cs="仿宋_GB2312" w:hint="eastAsia"/>
          <w:bCs/>
          <w:snapToGrid w:val="0"/>
          <w:szCs w:val="32"/>
        </w:rPr>
      </w:pPr>
    </w:p>
    <w:p w:rsidR="00984518" w:rsidRDefault="00984518">
      <w:pPr>
        <w:spacing w:line="580" w:lineRule="exact"/>
        <w:jc w:val="center"/>
        <w:rPr>
          <w:rFonts w:ascii="仿宋_GB2312" w:eastAsia="仿宋_GB2312" w:hAnsi="仿宋_GB2312" w:cs="仿宋_GB2312" w:hint="eastAsia"/>
          <w:bCs/>
          <w:snapToGrid w:val="0"/>
          <w:szCs w:val="32"/>
        </w:rPr>
      </w:pPr>
    </w:p>
    <w:p w:rsidR="00984518" w:rsidRDefault="00984518">
      <w:pPr>
        <w:spacing w:line="580" w:lineRule="exact"/>
        <w:jc w:val="center"/>
        <w:rPr>
          <w:rFonts w:ascii="仿宋_GB2312" w:eastAsia="仿宋_GB2312" w:hAnsi="仿宋_GB2312" w:cs="仿宋_GB2312" w:hint="eastAsia"/>
          <w:bCs/>
          <w:snapToGrid w:val="0"/>
          <w:szCs w:val="32"/>
        </w:rPr>
      </w:pPr>
    </w:p>
    <w:p w:rsidR="00984518" w:rsidRDefault="00984518" w:rsidP="00984518">
      <w:pPr>
        <w:rPr>
          <w:rFonts w:ascii="文星楷体" w:eastAsia="文星楷体" w:hAnsi="黑体" w:cs="黑体" w:hint="eastAsia"/>
          <w:szCs w:val="32"/>
        </w:rPr>
      </w:pPr>
      <w:r>
        <w:rPr>
          <w:rFonts w:ascii="文星楷体" w:eastAsia="文星楷体" w:hAnsi="宋体" w:cs="宋体" w:hint="eastAsia"/>
          <w:bCs/>
          <w:szCs w:val="32"/>
        </w:rPr>
        <w:t>附件1</w:t>
      </w:r>
    </w:p>
    <w:p w:rsidR="00984518" w:rsidRDefault="00984518" w:rsidP="00984518">
      <w:pPr>
        <w:adjustRightInd w:val="0"/>
        <w:snapToGrid w:val="0"/>
        <w:spacing w:line="240" w:lineRule="atLeast"/>
        <w:ind w:firstLine="710"/>
        <w:jc w:val="center"/>
        <w:rPr>
          <w:rFonts w:ascii="文星标宋" w:eastAsia="文星标宋" w:hAnsi="文鼎小标宋简" w:cs="文鼎小标宋简" w:hint="eastAsia"/>
          <w:sz w:val="36"/>
          <w:szCs w:val="36"/>
        </w:rPr>
      </w:pPr>
      <w:r>
        <w:rPr>
          <w:rFonts w:ascii="文星标宋" w:eastAsia="文星标宋" w:hAnsi="文鼎小标宋简" w:cs="文鼎小标宋简" w:hint="eastAsia"/>
          <w:sz w:val="36"/>
          <w:szCs w:val="36"/>
        </w:rPr>
        <w:t>2018—2019年大埔县水质控制目标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1559"/>
        <w:gridCol w:w="1418"/>
        <w:gridCol w:w="1294"/>
        <w:gridCol w:w="949"/>
        <w:gridCol w:w="992"/>
        <w:gridCol w:w="1134"/>
      </w:tblGrid>
      <w:tr w:rsidR="00984518" w:rsidTr="007B2BC3">
        <w:trPr>
          <w:cantSplit/>
          <w:trHeight w:val="397"/>
          <w:jc w:val="center"/>
        </w:trPr>
        <w:tc>
          <w:tcPr>
            <w:tcW w:w="709"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序号</w:t>
            </w:r>
          </w:p>
        </w:tc>
        <w:tc>
          <w:tcPr>
            <w:tcW w:w="1276"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县</w:t>
            </w:r>
          </w:p>
        </w:tc>
        <w:tc>
          <w:tcPr>
            <w:tcW w:w="1559"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县级集中式饮用水水源地水质达标率</w:t>
            </w:r>
          </w:p>
        </w:tc>
        <w:tc>
          <w:tcPr>
            <w:tcW w:w="1418"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地表水省考断面水质优良比例</w:t>
            </w:r>
          </w:p>
        </w:tc>
        <w:tc>
          <w:tcPr>
            <w:tcW w:w="1294"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地表水劣</w:t>
            </w:r>
            <w:r>
              <w:rPr>
                <w:rFonts w:ascii="文星黑体" w:eastAsia="文星黑体" w:hAnsi="宋体" w:cs="宋体" w:hint="eastAsia"/>
                <w:bCs/>
                <w:sz w:val="24"/>
                <w:szCs w:val="24"/>
              </w:rPr>
              <w:t>Ⅴ</w:t>
            </w:r>
            <w:r>
              <w:rPr>
                <w:rFonts w:ascii="文星黑体" w:eastAsia="文星黑体" w:hint="eastAsia"/>
                <w:bCs/>
                <w:sz w:val="24"/>
                <w:szCs w:val="24"/>
              </w:rPr>
              <w:t>类断面控制比例</w:t>
            </w:r>
          </w:p>
        </w:tc>
        <w:tc>
          <w:tcPr>
            <w:tcW w:w="1941" w:type="dxa"/>
            <w:gridSpan w:val="2"/>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消除黑臭水体比例（≥）</w:t>
            </w:r>
          </w:p>
        </w:tc>
        <w:tc>
          <w:tcPr>
            <w:tcW w:w="1134" w:type="dxa"/>
            <w:vMerge w:val="restart"/>
            <w:vAlign w:val="center"/>
          </w:tcPr>
          <w:p w:rsidR="00984518" w:rsidRDefault="00984518" w:rsidP="007B2BC3">
            <w:pPr>
              <w:adjustRightInd w:val="0"/>
              <w:snapToGrid w:val="0"/>
              <w:spacing w:line="240" w:lineRule="atLeast"/>
              <w:jc w:val="center"/>
              <w:rPr>
                <w:rFonts w:ascii="文星黑体" w:eastAsia="文星黑体" w:hint="eastAsia"/>
                <w:bCs/>
                <w:sz w:val="24"/>
                <w:szCs w:val="24"/>
              </w:rPr>
            </w:pPr>
            <w:r>
              <w:rPr>
                <w:rFonts w:ascii="文星黑体" w:eastAsia="文星黑体" w:hint="eastAsia"/>
                <w:bCs/>
                <w:sz w:val="24"/>
                <w:szCs w:val="24"/>
              </w:rPr>
              <w:t>地下水极差比例（≤）</w:t>
            </w:r>
          </w:p>
        </w:tc>
      </w:tr>
      <w:tr w:rsidR="00984518" w:rsidTr="007B2BC3">
        <w:trPr>
          <w:cantSplit/>
          <w:trHeight w:val="397"/>
          <w:jc w:val="center"/>
        </w:trPr>
        <w:tc>
          <w:tcPr>
            <w:tcW w:w="709" w:type="dxa"/>
            <w:vMerge/>
            <w:vAlign w:val="center"/>
          </w:tcPr>
          <w:p w:rsidR="00984518" w:rsidRDefault="00984518" w:rsidP="007B2BC3">
            <w:pPr>
              <w:spacing w:line="300" w:lineRule="exact"/>
              <w:jc w:val="center"/>
              <w:rPr>
                <w:rFonts w:ascii="文星仿宋" w:hint="eastAsia"/>
                <w:sz w:val="24"/>
                <w:szCs w:val="24"/>
              </w:rPr>
            </w:pPr>
          </w:p>
        </w:tc>
        <w:tc>
          <w:tcPr>
            <w:tcW w:w="1276" w:type="dxa"/>
            <w:vMerge/>
            <w:vAlign w:val="center"/>
          </w:tcPr>
          <w:p w:rsidR="00984518" w:rsidRDefault="00984518" w:rsidP="007B2BC3">
            <w:pPr>
              <w:spacing w:line="300" w:lineRule="exact"/>
              <w:jc w:val="center"/>
              <w:rPr>
                <w:rFonts w:ascii="文星仿宋" w:hint="eastAsia"/>
                <w:sz w:val="24"/>
                <w:szCs w:val="24"/>
              </w:rPr>
            </w:pPr>
          </w:p>
        </w:tc>
        <w:tc>
          <w:tcPr>
            <w:tcW w:w="1559" w:type="dxa"/>
            <w:vMerge/>
            <w:vAlign w:val="center"/>
          </w:tcPr>
          <w:p w:rsidR="00984518" w:rsidRDefault="00984518" w:rsidP="007B2BC3">
            <w:pPr>
              <w:spacing w:line="300" w:lineRule="exact"/>
              <w:jc w:val="center"/>
              <w:rPr>
                <w:rFonts w:ascii="文星仿宋" w:hint="eastAsia"/>
                <w:sz w:val="24"/>
                <w:szCs w:val="24"/>
              </w:rPr>
            </w:pPr>
          </w:p>
        </w:tc>
        <w:tc>
          <w:tcPr>
            <w:tcW w:w="1418" w:type="dxa"/>
            <w:vMerge/>
            <w:vAlign w:val="center"/>
          </w:tcPr>
          <w:p w:rsidR="00984518" w:rsidRDefault="00984518" w:rsidP="007B2BC3">
            <w:pPr>
              <w:widowControl/>
              <w:spacing w:line="300" w:lineRule="exact"/>
              <w:jc w:val="center"/>
              <w:rPr>
                <w:rFonts w:ascii="文星仿宋" w:hint="eastAsia"/>
                <w:sz w:val="24"/>
                <w:szCs w:val="24"/>
              </w:rPr>
            </w:pPr>
          </w:p>
        </w:tc>
        <w:tc>
          <w:tcPr>
            <w:tcW w:w="1294" w:type="dxa"/>
            <w:vMerge/>
            <w:vAlign w:val="center"/>
          </w:tcPr>
          <w:p w:rsidR="00984518" w:rsidRDefault="00984518" w:rsidP="007B2BC3">
            <w:pPr>
              <w:widowControl/>
              <w:spacing w:line="300" w:lineRule="exact"/>
              <w:jc w:val="center"/>
              <w:rPr>
                <w:rFonts w:ascii="文星仿宋" w:hint="eastAsia"/>
                <w:sz w:val="24"/>
                <w:szCs w:val="24"/>
              </w:rPr>
            </w:pPr>
          </w:p>
        </w:tc>
        <w:tc>
          <w:tcPr>
            <w:tcW w:w="949" w:type="dxa"/>
            <w:vAlign w:val="center"/>
          </w:tcPr>
          <w:p w:rsidR="00984518" w:rsidRDefault="00984518" w:rsidP="007B2BC3">
            <w:pPr>
              <w:widowControl/>
              <w:spacing w:line="300" w:lineRule="exact"/>
              <w:jc w:val="center"/>
              <w:rPr>
                <w:rFonts w:ascii="文星黑体" w:eastAsia="文星黑体" w:hint="eastAsia"/>
                <w:sz w:val="24"/>
                <w:szCs w:val="24"/>
              </w:rPr>
            </w:pPr>
            <w:r>
              <w:rPr>
                <w:rFonts w:ascii="文星黑体" w:eastAsia="文星黑体" w:hint="eastAsia"/>
                <w:sz w:val="24"/>
                <w:szCs w:val="24"/>
              </w:rPr>
              <w:t>2018年</w:t>
            </w:r>
          </w:p>
        </w:tc>
        <w:tc>
          <w:tcPr>
            <w:tcW w:w="992" w:type="dxa"/>
            <w:vAlign w:val="center"/>
          </w:tcPr>
          <w:p w:rsidR="00984518" w:rsidRDefault="00984518" w:rsidP="007B2BC3">
            <w:pPr>
              <w:widowControl/>
              <w:spacing w:line="300" w:lineRule="exact"/>
              <w:jc w:val="center"/>
              <w:rPr>
                <w:rFonts w:ascii="文星黑体" w:eastAsia="文星黑体" w:hint="eastAsia"/>
                <w:sz w:val="24"/>
                <w:szCs w:val="24"/>
              </w:rPr>
            </w:pPr>
            <w:r>
              <w:rPr>
                <w:rFonts w:ascii="文星黑体" w:eastAsia="文星黑体" w:hint="eastAsia"/>
                <w:sz w:val="24"/>
                <w:szCs w:val="24"/>
              </w:rPr>
              <w:t>2019年</w:t>
            </w:r>
          </w:p>
        </w:tc>
        <w:tc>
          <w:tcPr>
            <w:tcW w:w="1134" w:type="dxa"/>
            <w:vMerge/>
            <w:vAlign w:val="center"/>
          </w:tcPr>
          <w:p w:rsidR="00984518" w:rsidRDefault="00984518" w:rsidP="007B2BC3">
            <w:pPr>
              <w:widowControl/>
              <w:spacing w:line="300" w:lineRule="exact"/>
              <w:jc w:val="center"/>
              <w:rPr>
                <w:rFonts w:ascii="文星仿宋" w:hint="eastAsia"/>
                <w:sz w:val="24"/>
                <w:szCs w:val="24"/>
              </w:rPr>
            </w:pPr>
          </w:p>
        </w:tc>
      </w:tr>
      <w:tr w:rsidR="00984518" w:rsidTr="007B2BC3">
        <w:trPr>
          <w:cantSplit/>
          <w:trHeight w:val="397"/>
          <w:jc w:val="center"/>
        </w:trPr>
        <w:tc>
          <w:tcPr>
            <w:tcW w:w="709" w:type="dxa"/>
            <w:vAlign w:val="center"/>
          </w:tcPr>
          <w:p w:rsidR="00984518" w:rsidRDefault="00984518" w:rsidP="007B2BC3">
            <w:pPr>
              <w:spacing w:line="300" w:lineRule="exact"/>
              <w:jc w:val="center"/>
              <w:rPr>
                <w:rFonts w:ascii="文星仿宋" w:eastAsia="文星仿宋" w:hint="eastAsia"/>
                <w:sz w:val="24"/>
                <w:szCs w:val="24"/>
              </w:rPr>
            </w:pPr>
            <w:r>
              <w:rPr>
                <w:rFonts w:ascii="文星仿宋" w:hint="eastAsia"/>
                <w:sz w:val="24"/>
                <w:szCs w:val="24"/>
              </w:rPr>
              <w:t>1</w:t>
            </w:r>
          </w:p>
        </w:tc>
        <w:tc>
          <w:tcPr>
            <w:tcW w:w="1276" w:type="dxa"/>
            <w:vAlign w:val="center"/>
          </w:tcPr>
          <w:p w:rsidR="00984518" w:rsidRDefault="00984518" w:rsidP="007B2BC3">
            <w:pPr>
              <w:spacing w:line="300" w:lineRule="exact"/>
              <w:jc w:val="center"/>
              <w:rPr>
                <w:rFonts w:ascii="文星仿宋" w:hint="eastAsia"/>
                <w:sz w:val="24"/>
                <w:szCs w:val="24"/>
              </w:rPr>
            </w:pPr>
            <w:r>
              <w:rPr>
                <w:rFonts w:ascii="文星仿宋" w:hint="eastAsia"/>
                <w:sz w:val="24"/>
                <w:szCs w:val="24"/>
              </w:rPr>
              <w:t>大埔县</w:t>
            </w:r>
          </w:p>
        </w:tc>
        <w:tc>
          <w:tcPr>
            <w:tcW w:w="1559" w:type="dxa"/>
            <w:vAlign w:val="center"/>
          </w:tcPr>
          <w:p w:rsidR="00984518" w:rsidRDefault="00984518" w:rsidP="007B2BC3">
            <w:pPr>
              <w:spacing w:line="300" w:lineRule="exact"/>
              <w:jc w:val="center"/>
              <w:rPr>
                <w:rFonts w:ascii="文星仿宋" w:hint="eastAsia"/>
                <w:sz w:val="24"/>
                <w:szCs w:val="24"/>
              </w:rPr>
            </w:pPr>
            <w:r>
              <w:rPr>
                <w:rFonts w:ascii="文星仿宋" w:hint="eastAsia"/>
                <w:sz w:val="24"/>
                <w:szCs w:val="24"/>
              </w:rPr>
              <w:t>100%</w:t>
            </w:r>
          </w:p>
        </w:tc>
        <w:tc>
          <w:tcPr>
            <w:tcW w:w="1418" w:type="dxa"/>
            <w:vAlign w:val="center"/>
          </w:tcPr>
          <w:p w:rsidR="00984518" w:rsidRDefault="00984518" w:rsidP="007B2BC3">
            <w:pPr>
              <w:spacing w:line="300" w:lineRule="exact"/>
              <w:jc w:val="center"/>
              <w:rPr>
                <w:rFonts w:ascii="文星仿宋" w:hint="eastAsia"/>
                <w:sz w:val="24"/>
                <w:szCs w:val="24"/>
              </w:rPr>
            </w:pPr>
            <w:r>
              <w:rPr>
                <w:rFonts w:ascii="文星仿宋" w:hint="eastAsia"/>
                <w:sz w:val="24"/>
                <w:szCs w:val="24"/>
              </w:rPr>
              <w:t>100%</w:t>
            </w:r>
          </w:p>
        </w:tc>
        <w:tc>
          <w:tcPr>
            <w:tcW w:w="1294" w:type="dxa"/>
            <w:vAlign w:val="center"/>
          </w:tcPr>
          <w:p w:rsidR="00984518" w:rsidRDefault="00984518" w:rsidP="007B2BC3">
            <w:pPr>
              <w:widowControl/>
              <w:spacing w:line="300" w:lineRule="exact"/>
              <w:jc w:val="center"/>
              <w:rPr>
                <w:rFonts w:ascii="文星仿宋" w:hint="eastAsia"/>
                <w:sz w:val="24"/>
                <w:szCs w:val="24"/>
              </w:rPr>
            </w:pPr>
            <w:r>
              <w:rPr>
                <w:rFonts w:ascii="文星仿宋" w:hint="eastAsia"/>
                <w:sz w:val="24"/>
                <w:szCs w:val="24"/>
              </w:rPr>
              <w:t>0%</w:t>
            </w:r>
          </w:p>
        </w:tc>
        <w:tc>
          <w:tcPr>
            <w:tcW w:w="949" w:type="dxa"/>
            <w:vAlign w:val="center"/>
          </w:tcPr>
          <w:p w:rsidR="00984518" w:rsidRDefault="00984518" w:rsidP="007B2BC3">
            <w:pPr>
              <w:widowControl/>
              <w:spacing w:line="300" w:lineRule="exact"/>
              <w:jc w:val="center"/>
              <w:rPr>
                <w:rFonts w:ascii="文星仿宋" w:hint="eastAsia"/>
                <w:sz w:val="24"/>
                <w:szCs w:val="24"/>
              </w:rPr>
            </w:pPr>
            <w:r>
              <w:rPr>
                <w:rFonts w:ascii="文星仿宋" w:hint="eastAsia"/>
                <w:sz w:val="24"/>
                <w:szCs w:val="24"/>
              </w:rPr>
              <w:t>—</w:t>
            </w:r>
          </w:p>
        </w:tc>
        <w:tc>
          <w:tcPr>
            <w:tcW w:w="992" w:type="dxa"/>
            <w:vAlign w:val="center"/>
          </w:tcPr>
          <w:p w:rsidR="00984518" w:rsidRDefault="00984518" w:rsidP="007B2BC3">
            <w:pPr>
              <w:widowControl/>
              <w:spacing w:line="300" w:lineRule="exact"/>
              <w:jc w:val="center"/>
              <w:rPr>
                <w:rFonts w:ascii="文星仿宋" w:hint="eastAsia"/>
                <w:sz w:val="24"/>
                <w:szCs w:val="24"/>
              </w:rPr>
            </w:pPr>
            <w:r>
              <w:rPr>
                <w:rFonts w:ascii="文星仿宋" w:hint="eastAsia"/>
                <w:sz w:val="24"/>
                <w:szCs w:val="24"/>
              </w:rPr>
              <w:t>—</w:t>
            </w:r>
          </w:p>
        </w:tc>
        <w:tc>
          <w:tcPr>
            <w:tcW w:w="1134" w:type="dxa"/>
            <w:vAlign w:val="center"/>
          </w:tcPr>
          <w:p w:rsidR="00984518" w:rsidRDefault="00984518" w:rsidP="007B2BC3">
            <w:pPr>
              <w:widowControl/>
              <w:spacing w:line="300" w:lineRule="exact"/>
              <w:jc w:val="center"/>
              <w:rPr>
                <w:rFonts w:ascii="文星仿宋" w:hint="eastAsia"/>
                <w:sz w:val="24"/>
                <w:szCs w:val="24"/>
              </w:rPr>
            </w:pPr>
            <w:r>
              <w:rPr>
                <w:rFonts w:ascii="文星仿宋" w:hint="eastAsia"/>
                <w:sz w:val="24"/>
                <w:szCs w:val="24"/>
              </w:rPr>
              <w:t>—</w:t>
            </w:r>
          </w:p>
        </w:tc>
      </w:tr>
    </w:tbl>
    <w:p w:rsidR="00984518" w:rsidRDefault="00984518" w:rsidP="00984518">
      <w:pPr>
        <w:adjustRightInd w:val="0"/>
        <w:snapToGrid w:val="0"/>
        <w:ind w:firstLine="410"/>
        <w:rPr>
          <w:rFonts w:eastAsia="楷体_GB2312"/>
          <w:iCs/>
          <w:sz w:val="21"/>
          <w:szCs w:val="21"/>
        </w:rPr>
      </w:pPr>
    </w:p>
    <w:p w:rsidR="00984518" w:rsidRDefault="00984518" w:rsidP="00984518">
      <w:pPr>
        <w:rPr>
          <w:rFonts w:ascii="文星楷体" w:eastAsia="文星楷体" w:hAnsi="宋体" w:cs="宋体" w:hint="eastAsia"/>
          <w:bCs/>
          <w:szCs w:val="32"/>
        </w:rPr>
      </w:pPr>
    </w:p>
    <w:p w:rsidR="00984518" w:rsidRDefault="00984518" w:rsidP="00984518">
      <w:pPr>
        <w:rPr>
          <w:rFonts w:ascii="文星楷体" w:eastAsia="文星楷体" w:hAnsi="宋体" w:cs="宋体" w:hint="eastAsia"/>
          <w:bCs/>
          <w:szCs w:val="32"/>
        </w:rPr>
      </w:pPr>
    </w:p>
    <w:p w:rsidR="00984518" w:rsidRDefault="00984518" w:rsidP="00984518">
      <w:pPr>
        <w:rPr>
          <w:rFonts w:ascii="文星楷体" w:eastAsia="文星楷体" w:hAnsi="宋体" w:cs="宋体" w:hint="eastAsia"/>
          <w:bCs/>
          <w:szCs w:val="32"/>
        </w:rPr>
      </w:pPr>
      <w:r>
        <w:rPr>
          <w:rFonts w:ascii="文星楷体" w:eastAsia="文星楷体" w:hAnsi="宋体" w:cs="宋体" w:hint="eastAsia"/>
          <w:bCs/>
          <w:szCs w:val="32"/>
        </w:rPr>
        <w:t>附件2</w:t>
      </w:r>
    </w:p>
    <w:p w:rsidR="00984518" w:rsidRDefault="00984518" w:rsidP="00984518">
      <w:pPr>
        <w:snapToGrid w:val="0"/>
        <w:spacing w:line="240" w:lineRule="atLeast"/>
        <w:jc w:val="center"/>
        <w:rPr>
          <w:rFonts w:ascii="文星标宋" w:eastAsia="文星标宋" w:hAnsi="文鼎小标宋简" w:hint="eastAsia"/>
          <w:sz w:val="36"/>
          <w:szCs w:val="36"/>
        </w:rPr>
      </w:pPr>
      <w:bookmarkStart w:id="1" w:name="_Toc16178"/>
      <w:r>
        <w:rPr>
          <w:rFonts w:ascii="文星标宋" w:eastAsia="文星标宋" w:hAnsi="文鼎小标宋简" w:hint="eastAsia"/>
          <w:sz w:val="36"/>
          <w:szCs w:val="36"/>
        </w:rPr>
        <w:t>县级集中式饮用水水源清单</w:t>
      </w:r>
      <w:bookmarkEnd w:id="1"/>
    </w:p>
    <w:tbl>
      <w:tblPr>
        <w:tblW w:w="0" w:type="auto"/>
        <w:jc w:val="center"/>
        <w:tblLayout w:type="fixed"/>
        <w:tblLook w:val="0000"/>
      </w:tblPr>
      <w:tblGrid>
        <w:gridCol w:w="1355"/>
        <w:gridCol w:w="1030"/>
        <w:gridCol w:w="2206"/>
        <w:gridCol w:w="2059"/>
        <w:gridCol w:w="1177"/>
        <w:gridCol w:w="1698"/>
      </w:tblGrid>
      <w:tr w:rsidR="00984518" w:rsidTr="007B2BC3">
        <w:trPr>
          <w:trHeight w:val="261"/>
          <w:jc w:val="center"/>
        </w:trPr>
        <w:tc>
          <w:tcPr>
            <w:tcW w:w="1355" w:type="dxa"/>
            <w:tcBorders>
              <w:top w:val="single" w:sz="8" w:space="0" w:color="auto"/>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序号</w:t>
            </w:r>
          </w:p>
        </w:tc>
        <w:tc>
          <w:tcPr>
            <w:tcW w:w="1030" w:type="dxa"/>
            <w:tcBorders>
              <w:top w:val="single" w:sz="8" w:space="0" w:color="auto"/>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级别</w:t>
            </w:r>
          </w:p>
        </w:tc>
        <w:tc>
          <w:tcPr>
            <w:tcW w:w="2206" w:type="dxa"/>
            <w:tcBorders>
              <w:top w:val="single" w:sz="8" w:space="0" w:color="auto"/>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所在地</w:t>
            </w:r>
          </w:p>
        </w:tc>
        <w:tc>
          <w:tcPr>
            <w:tcW w:w="2059" w:type="dxa"/>
            <w:tcBorders>
              <w:top w:val="single" w:sz="8" w:space="0" w:color="auto"/>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水源地名称</w:t>
            </w:r>
          </w:p>
        </w:tc>
        <w:tc>
          <w:tcPr>
            <w:tcW w:w="1177" w:type="dxa"/>
            <w:tcBorders>
              <w:top w:val="single" w:sz="8" w:space="0" w:color="auto"/>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性质</w:t>
            </w:r>
          </w:p>
        </w:tc>
        <w:tc>
          <w:tcPr>
            <w:tcW w:w="1698" w:type="dxa"/>
            <w:tcBorders>
              <w:top w:val="single" w:sz="8" w:space="0" w:color="auto"/>
              <w:left w:val="nil"/>
              <w:bottom w:val="single" w:sz="8" w:space="0" w:color="auto"/>
              <w:right w:val="single" w:sz="4" w:space="0" w:color="auto"/>
            </w:tcBorders>
            <w:vAlign w:val="center"/>
          </w:tcPr>
          <w:p w:rsidR="00984518" w:rsidRDefault="00984518" w:rsidP="007B2BC3">
            <w:pPr>
              <w:widowControl/>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bCs/>
                <w:sz w:val="24"/>
                <w:szCs w:val="24"/>
              </w:rPr>
              <w:t>水质目标</w:t>
            </w:r>
          </w:p>
        </w:tc>
      </w:tr>
      <w:tr w:rsidR="00984518" w:rsidTr="007B2BC3">
        <w:trPr>
          <w:trHeight w:val="288"/>
          <w:jc w:val="center"/>
        </w:trPr>
        <w:tc>
          <w:tcPr>
            <w:tcW w:w="1355" w:type="dxa"/>
            <w:tcBorders>
              <w:top w:val="nil"/>
              <w:left w:val="single" w:sz="8" w:space="0" w:color="auto"/>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1</w:t>
            </w:r>
          </w:p>
        </w:tc>
        <w:tc>
          <w:tcPr>
            <w:tcW w:w="1030"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县级</w:t>
            </w:r>
          </w:p>
        </w:tc>
        <w:tc>
          <w:tcPr>
            <w:tcW w:w="2206" w:type="dxa"/>
            <w:vMerge w:val="restart"/>
            <w:tcBorders>
              <w:top w:val="nil"/>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大埔县</w:t>
            </w:r>
          </w:p>
        </w:tc>
        <w:tc>
          <w:tcPr>
            <w:tcW w:w="2059"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梅潭河甲子口</w:t>
            </w:r>
          </w:p>
        </w:tc>
        <w:tc>
          <w:tcPr>
            <w:tcW w:w="1177"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在用</w:t>
            </w:r>
          </w:p>
        </w:tc>
        <w:tc>
          <w:tcPr>
            <w:tcW w:w="1698"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Ansi="宋体" w:cs="宋体" w:hint="eastAsia"/>
                <w:color w:val="000000"/>
                <w:sz w:val="24"/>
                <w:szCs w:val="24"/>
              </w:rPr>
              <w:t>Ⅲ</w:t>
            </w:r>
          </w:p>
        </w:tc>
      </w:tr>
      <w:tr w:rsidR="00984518" w:rsidTr="007B2BC3">
        <w:trPr>
          <w:trHeight w:val="288"/>
          <w:jc w:val="center"/>
        </w:trPr>
        <w:tc>
          <w:tcPr>
            <w:tcW w:w="1355" w:type="dxa"/>
            <w:tcBorders>
              <w:top w:val="nil"/>
              <w:left w:val="single" w:sz="8" w:space="0" w:color="auto"/>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2</w:t>
            </w:r>
          </w:p>
        </w:tc>
        <w:tc>
          <w:tcPr>
            <w:tcW w:w="1030"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县级</w:t>
            </w:r>
          </w:p>
        </w:tc>
        <w:tc>
          <w:tcPr>
            <w:tcW w:w="2206" w:type="dxa"/>
            <w:vMerge/>
            <w:tcBorders>
              <w:top w:val="nil"/>
              <w:left w:val="single" w:sz="8" w:space="0" w:color="auto"/>
              <w:bottom w:val="single" w:sz="8" w:space="0" w:color="000000"/>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p>
        </w:tc>
        <w:tc>
          <w:tcPr>
            <w:tcW w:w="2059"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山丰水库</w:t>
            </w:r>
          </w:p>
        </w:tc>
        <w:tc>
          <w:tcPr>
            <w:tcW w:w="1177"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备用</w:t>
            </w:r>
          </w:p>
        </w:tc>
        <w:tc>
          <w:tcPr>
            <w:tcW w:w="1698" w:type="dxa"/>
            <w:tcBorders>
              <w:top w:val="nil"/>
              <w:left w:val="nil"/>
              <w:bottom w:val="single" w:sz="8" w:space="0" w:color="auto"/>
              <w:right w:val="single" w:sz="8"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Ansi="宋体" w:cs="宋体" w:hint="eastAsia"/>
                <w:color w:val="000000"/>
                <w:sz w:val="24"/>
                <w:szCs w:val="24"/>
              </w:rPr>
              <w:t>Ⅲ</w:t>
            </w:r>
          </w:p>
        </w:tc>
      </w:tr>
      <w:tr w:rsidR="00984518" w:rsidTr="007B2BC3">
        <w:trPr>
          <w:trHeight w:val="413"/>
          <w:jc w:val="center"/>
        </w:trPr>
        <w:tc>
          <w:tcPr>
            <w:tcW w:w="1355" w:type="dxa"/>
            <w:tcBorders>
              <w:top w:val="single" w:sz="4" w:space="0" w:color="auto"/>
              <w:left w:val="single" w:sz="4" w:space="0" w:color="auto"/>
              <w:bottom w:val="single" w:sz="4" w:space="0" w:color="auto"/>
              <w:right w:val="single" w:sz="4" w:space="0" w:color="auto"/>
            </w:tcBorders>
            <w:vAlign w:val="center"/>
          </w:tcPr>
          <w:p w:rsidR="00984518" w:rsidRDefault="00984518" w:rsidP="007B2BC3">
            <w:pPr>
              <w:widowControl/>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备注</w:t>
            </w:r>
          </w:p>
        </w:tc>
        <w:tc>
          <w:tcPr>
            <w:tcW w:w="8170" w:type="dxa"/>
            <w:gridSpan w:val="5"/>
            <w:tcBorders>
              <w:top w:val="single" w:sz="4" w:space="0" w:color="auto"/>
              <w:left w:val="single" w:sz="4" w:space="0" w:color="auto"/>
              <w:bottom w:val="single" w:sz="4" w:space="0" w:color="auto"/>
              <w:right w:val="single" w:sz="4" w:space="0" w:color="auto"/>
            </w:tcBorders>
            <w:vAlign w:val="center"/>
          </w:tcPr>
          <w:p w:rsidR="00984518" w:rsidRDefault="00984518" w:rsidP="007B2BC3">
            <w:pPr>
              <w:widowControl/>
              <w:adjustRightInd w:val="0"/>
              <w:snapToGrid w:val="0"/>
              <w:spacing w:line="360" w:lineRule="exact"/>
              <w:rPr>
                <w:rFonts w:ascii="文星仿宋" w:hAnsi="宋体" w:cs="宋体" w:hint="eastAsia"/>
                <w:color w:val="000000"/>
                <w:sz w:val="24"/>
                <w:szCs w:val="24"/>
              </w:rPr>
            </w:pPr>
            <w:r>
              <w:rPr>
                <w:rFonts w:ascii="文星仿宋" w:hint="eastAsia"/>
                <w:color w:val="000000"/>
                <w:sz w:val="24"/>
                <w:szCs w:val="24"/>
              </w:rPr>
              <w:t>水质目标指每月水质达到或优于Ⅲ类。</w:t>
            </w:r>
          </w:p>
        </w:tc>
      </w:tr>
    </w:tbl>
    <w:p w:rsidR="00984518" w:rsidRDefault="00984518" w:rsidP="00984518">
      <w:pPr>
        <w:ind w:firstLine="630"/>
        <w:rPr>
          <w:szCs w:val="32"/>
        </w:rPr>
        <w:sectPr w:rsidR="00984518">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9"/>
          <w:pgMar w:top="2154" w:right="1474" w:bottom="1927" w:left="1587" w:header="566" w:footer="1247" w:gutter="0"/>
          <w:pgNumType w:start="1"/>
          <w:cols w:space="720"/>
          <w:docGrid w:type="linesAndChars" w:linePitch="579" w:charSpace="-1024"/>
        </w:sectPr>
      </w:pPr>
    </w:p>
    <w:p w:rsidR="00984518" w:rsidRDefault="00984518" w:rsidP="00984518">
      <w:pPr>
        <w:rPr>
          <w:rFonts w:ascii="文星楷体" w:eastAsia="文星楷体" w:hAnsi="宋体" w:cs="宋体" w:hint="eastAsia"/>
          <w:bCs/>
          <w:szCs w:val="32"/>
        </w:rPr>
      </w:pPr>
      <w:bookmarkStart w:id="2" w:name="_Toc25206"/>
      <w:r>
        <w:rPr>
          <w:rFonts w:ascii="文星楷体" w:eastAsia="文星楷体" w:hAnsi="宋体" w:cs="宋体" w:hint="eastAsia"/>
          <w:bCs/>
          <w:szCs w:val="32"/>
        </w:rPr>
        <w:lastRenderedPageBreak/>
        <w:t>附件3</w:t>
      </w:r>
    </w:p>
    <w:bookmarkEnd w:id="2"/>
    <w:p w:rsidR="00984518" w:rsidRDefault="00984518" w:rsidP="00984518">
      <w:pPr>
        <w:jc w:val="center"/>
        <w:rPr>
          <w:rFonts w:ascii="文星标宋" w:eastAsia="文星标宋" w:hAnsi="文鼎小标宋简" w:hint="eastAsia"/>
          <w:sz w:val="44"/>
          <w:szCs w:val="44"/>
        </w:rPr>
      </w:pPr>
      <w:r>
        <w:rPr>
          <w:rFonts w:eastAsia="文鼎小标宋简" w:hAnsi="文鼎小标宋简" w:hint="eastAsia"/>
          <w:sz w:val="36"/>
          <w:szCs w:val="36"/>
        </w:rPr>
        <w:t xml:space="preserve"> </w:t>
      </w:r>
      <w:r>
        <w:rPr>
          <w:rFonts w:eastAsia="文鼎小标宋简"/>
          <w:sz w:val="36"/>
          <w:szCs w:val="36"/>
        </w:rPr>
        <w:t xml:space="preserve"> </w:t>
      </w:r>
      <w:r>
        <w:rPr>
          <w:rFonts w:ascii="文星标宋" w:eastAsia="文星标宋" w:hint="eastAsia"/>
          <w:sz w:val="44"/>
          <w:szCs w:val="44"/>
        </w:rPr>
        <w:t xml:space="preserve"> 2018—2019年大埔县重</w:t>
      </w:r>
      <w:r>
        <w:rPr>
          <w:rFonts w:ascii="文星标宋" w:eastAsia="文星标宋" w:hAnsi="文鼎小标宋简" w:cs="文鼎小标宋简" w:hint="eastAsia"/>
          <w:sz w:val="44"/>
          <w:szCs w:val="44"/>
        </w:rPr>
        <w:t>点任务计划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851"/>
        <w:gridCol w:w="1417"/>
        <w:gridCol w:w="992"/>
        <w:gridCol w:w="1276"/>
        <w:gridCol w:w="1276"/>
        <w:gridCol w:w="992"/>
        <w:gridCol w:w="992"/>
        <w:gridCol w:w="993"/>
        <w:gridCol w:w="992"/>
        <w:gridCol w:w="992"/>
        <w:gridCol w:w="992"/>
        <w:gridCol w:w="1560"/>
      </w:tblGrid>
      <w:tr w:rsidR="00984518" w:rsidTr="007B2BC3">
        <w:trPr>
          <w:trHeight w:val="285"/>
          <w:tblHeader/>
        </w:trPr>
        <w:tc>
          <w:tcPr>
            <w:tcW w:w="724"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序号</w:t>
            </w:r>
          </w:p>
        </w:tc>
        <w:tc>
          <w:tcPr>
            <w:tcW w:w="851"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地市</w:t>
            </w:r>
          </w:p>
        </w:tc>
        <w:tc>
          <w:tcPr>
            <w:tcW w:w="5953" w:type="dxa"/>
            <w:gridSpan w:val="5"/>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环境基础设施建设</w:t>
            </w:r>
          </w:p>
        </w:tc>
        <w:tc>
          <w:tcPr>
            <w:tcW w:w="992" w:type="dxa"/>
            <w:vMerge w:val="restart"/>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bCs/>
                <w:sz w:val="24"/>
                <w:szCs w:val="24"/>
              </w:rPr>
              <w:t>需整治的黑臭水体个数（个）</w:t>
            </w:r>
          </w:p>
        </w:tc>
        <w:tc>
          <w:tcPr>
            <w:tcW w:w="993"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河流（涌）综合整治工程（个）</w:t>
            </w:r>
          </w:p>
        </w:tc>
        <w:tc>
          <w:tcPr>
            <w:tcW w:w="992"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水源地规范化建设（个）</w:t>
            </w:r>
          </w:p>
        </w:tc>
        <w:tc>
          <w:tcPr>
            <w:tcW w:w="1984" w:type="dxa"/>
            <w:gridSpan w:val="2"/>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完成农村环境综合整治的建制村数量（个）</w:t>
            </w:r>
          </w:p>
        </w:tc>
        <w:tc>
          <w:tcPr>
            <w:tcW w:w="1560"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需实施双层罐改造或完成防渗池设置的加油罐数量（个）</w:t>
            </w:r>
          </w:p>
        </w:tc>
      </w:tr>
      <w:tr w:rsidR="00984518" w:rsidTr="007B2BC3">
        <w:trPr>
          <w:trHeight w:val="502"/>
          <w:tblHeader/>
        </w:trPr>
        <w:tc>
          <w:tcPr>
            <w:tcW w:w="724" w:type="dxa"/>
            <w:vMerge/>
            <w:vAlign w:val="center"/>
          </w:tcPr>
          <w:p w:rsidR="00984518" w:rsidRDefault="00984518" w:rsidP="007B2BC3">
            <w:pPr>
              <w:spacing w:line="360" w:lineRule="exact"/>
              <w:jc w:val="center"/>
              <w:rPr>
                <w:rFonts w:eastAsia="楷体_GB2312"/>
                <w:sz w:val="24"/>
                <w:szCs w:val="24"/>
              </w:rPr>
            </w:pPr>
          </w:p>
        </w:tc>
        <w:tc>
          <w:tcPr>
            <w:tcW w:w="851" w:type="dxa"/>
            <w:vMerge/>
            <w:vAlign w:val="center"/>
          </w:tcPr>
          <w:p w:rsidR="00984518" w:rsidRDefault="00984518" w:rsidP="007B2BC3">
            <w:pPr>
              <w:spacing w:line="360" w:lineRule="exact"/>
              <w:jc w:val="center"/>
              <w:rPr>
                <w:rFonts w:eastAsia="楷体_GB2312"/>
                <w:sz w:val="24"/>
                <w:szCs w:val="24"/>
              </w:rPr>
            </w:pPr>
          </w:p>
        </w:tc>
        <w:tc>
          <w:tcPr>
            <w:tcW w:w="1417"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新、改、扩建生活污水处理设施（个）</w:t>
            </w:r>
          </w:p>
        </w:tc>
        <w:tc>
          <w:tcPr>
            <w:tcW w:w="992"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污水处理设施提标改造（个）</w:t>
            </w:r>
          </w:p>
        </w:tc>
        <w:tc>
          <w:tcPr>
            <w:tcW w:w="1276"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新、改、扩建生活垃圾处理设施（个）</w:t>
            </w:r>
          </w:p>
        </w:tc>
        <w:tc>
          <w:tcPr>
            <w:tcW w:w="1276"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新、改、扩建污泥处理处置设施（个）</w:t>
            </w:r>
          </w:p>
        </w:tc>
        <w:tc>
          <w:tcPr>
            <w:tcW w:w="992" w:type="dxa"/>
            <w:vMerge w:val="restart"/>
            <w:vAlign w:val="center"/>
          </w:tcPr>
          <w:p w:rsidR="00984518" w:rsidRDefault="00984518" w:rsidP="007B2BC3">
            <w:pPr>
              <w:spacing w:line="360" w:lineRule="exact"/>
              <w:jc w:val="center"/>
              <w:rPr>
                <w:rFonts w:ascii="文星黑体" w:eastAsia="文星黑体" w:hint="eastAsia"/>
                <w:bCs/>
                <w:sz w:val="24"/>
                <w:szCs w:val="24"/>
              </w:rPr>
            </w:pPr>
            <w:r>
              <w:rPr>
                <w:rFonts w:ascii="文星黑体" w:eastAsia="文星黑体" w:hint="eastAsia"/>
                <w:bCs/>
                <w:sz w:val="24"/>
                <w:szCs w:val="24"/>
              </w:rPr>
              <w:t>水质监测自动站建设（个）</w:t>
            </w:r>
          </w:p>
        </w:tc>
        <w:tc>
          <w:tcPr>
            <w:tcW w:w="992" w:type="dxa"/>
            <w:vMerge/>
            <w:vAlign w:val="center"/>
          </w:tcPr>
          <w:p w:rsidR="00984518" w:rsidRDefault="00984518" w:rsidP="007B2BC3">
            <w:pPr>
              <w:spacing w:line="360" w:lineRule="exact"/>
              <w:jc w:val="center"/>
              <w:rPr>
                <w:rFonts w:eastAsia="楷体_GB2312"/>
                <w:sz w:val="24"/>
                <w:szCs w:val="24"/>
              </w:rPr>
            </w:pPr>
          </w:p>
        </w:tc>
        <w:tc>
          <w:tcPr>
            <w:tcW w:w="993" w:type="dxa"/>
            <w:vMerge/>
            <w:vAlign w:val="center"/>
          </w:tcPr>
          <w:p w:rsidR="00984518" w:rsidRDefault="00984518" w:rsidP="007B2BC3">
            <w:pPr>
              <w:spacing w:line="360" w:lineRule="exact"/>
              <w:jc w:val="center"/>
              <w:rPr>
                <w:rFonts w:eastAsia="楷体_GB2312"/>
                <w:sz w:val="24"/>
                <w:szCs w:val="24"/>
              </w:rPr>
            </w:pPr>
          </w:p>
        </w:tc>
        <w:tc>
          <w:tcPr>
            <w:tcW w:w="992" w:type="dxa"/>
            <w:vMerge/>
            <w:vAlign w:val="center"/>
          </w:tcPr>
          <w:p w:rsidR="00984518" w:rsidRDefault="00984518" w:rsidP="007B2BC3">
            <w:pPr>
              <w:spacing w:line="360" w:lineRule="exact"/>
              <w:jc w:val="center"/>
              <w:rPr>
                <w:rFonts w:eastAsia="楷体_GB2312"/>
                <w:sz w:val="24"/>
                <w:szCs w:val="24"/>
              </w:rPr>
            </w:pPr>
          </w:p>
        </w:tc>
        <w:tc>
          <w:tcPr>
            <w:tcW w:w="1984" w:type="dxa"/>
            <w:gridSpan w:val="2"/>
            <w:vMerge/>
            <w:vAlign w:val="center"/>
          </w:tcPr>
          <w:p w:rsidR="00984518" w:rsidRDefault="00984518" w:rsidP="007B2BC3">
            <w:pPr>
              <w:spacing w:line="360" w:lineRule="exact"/>
              <w:jc w:val="center"/>
              <w:rPr>
                <w:rFonts w:eastAsia="楷体_GB2312"/>
                <w:sz w:val="24"/>
                <w:szCs w:val="24"/>
              </w:rPr>
            </w:pPr>
          </w:p>
        </w:tc>
        <w:tc>
          <w:tcPr>
            <w:tcW w:w="1560" w:type="dxa"/>
            <w:vMerge/>
            <w:vAlign w:val="center"/>
          </w:tcPr>
          <w:p w:rsidR="00984518" w:rsidRDefault="00984518" w:rsidP="007B2BC3">
            <w:pPr>
              <w:spacing w:line="360" w:lineRule="exact"/>
              <w:jc w:val="center"/>
              <w:rPr>
                <w:rFonts w:eastAsia="楷体_GB2312"/>
                <w:sz w:val="24"/>
                <w:szCs w:val="24"/>
              </w:rPr>
            </w:pPr>
          </w:p>
        </w:tc>
      </w:tr>
      <w:tr w:rsidR="00984518" w:rsidTr="007B2BC3">
        <w:trPr>
          <w:trHeight w:val="285"/>
          <w:tblHeader/>
        </w:trPr>
        <w:tc>
          <w:tcPr>
            <w:tcW w:w="724" w:type="dxa"/>
            <w:vMerge/>
            <w:vAlign w:val="center"/>
          </w:tcPr>
          <w:p w:rsidR="00984518" w:rsidRDefault="00984518" w:rsidP="007B2BC3">
            <w:pPr>
              <w:spacing w:line="360" w:lineRule="exact"/>
              <w:jc w:val="center"/>
              <w:rPr>
                <w:rFonts w:eastAsia="楷体_GB2312"/>
                <w:sz w:val="24"/>
                <w:szCs w:val="24"/>
              </w:rPr>
            </w:pPr>
          </w:p>
        </w:tc>
        <w:tc>
          <w:tcPr>
            <w:tcW w:w="851" w:type="dxa"/>
            <w:vMerge/>
            <w:vAlign w:val="center"/>
          </w:tcPr>
          <w:p w:rsidR="00984518" w:rsidRDefault="00984518" w:rsidP="007B2BC3">
            <w:pPr>
              <w:spacing w:line="360" w:lineRule="exact"/>
              <w:jc w:val="center"/>
              <w:rPr>
                <w:rFonts w:eastAsia="楷体_GB2312"/>
                <w:sz w:val="24"/>
                <w:szCs w:val="24"/>
              </w:rPr>
            </w:pPr>
          </w:p>
        </w:tc>
        <w:tc>
          <w:tcPr>
            <w:tcW w:w="1417" w:type="dxa"/>
            <w:vMerge/>
            <w:vAlign w:val="center"/>
          </w:tcPr>
          <w:p w:rsidR="00984518" w:rsidRDefault="00984518" w:rsidP="007B2BC3">
            <w:pPr>
              <w:spacing w:line="360" w:lineRule="exact"/>
              <w:jc w:val="center"/>
              <w:rPr>
                <w:rFonts w:eastAsia="楷体_GB2312"/>
                <w:b/>
                <w:bCs/>
                <w:sz w:val="24"/>
                <w:szCs w:val="24"/>
              </w:rPr>
            </w:pPr>
          </w:p>
        </w:tc>
        <w:tc>
          <w:tcPr>
            <w:tcW w:w="992" w:type="dxa"/>
            <w:vMerge/>
            <w:vAlign w:val="center"/>
          </w:tcPr>
          <w:p w:rsidR="00984518" w:rsidRDefault="00984518" w:rsidP="007B2BC3">
            <w:pPr>
              <w:spacing w:line="360" w:lineRule="exact"/>
              <w:jc w:val="center"/>
              <w:rPr>
                <w:rFonts w:eastAsia="楷体_GB2312"/>
                <w:b/>
                <w:bCs/>
                <w:sz w:val="24"/>
                <w:szCs w:val="24"/>
              </w:rPr>
            </w:pPr>
          </w:p>
        </w:tc>
        <w:tc>
          <w:tcPr>
            <w:tcW w:w="1276" w:type="dxa"/>
            <w:vMerge/>
            <w:vAlign w:val="center"/>
          </w:tcPr>
          <w:p w:rsidR="00984518" w:rsidRDefault="00984518" w:rsidP="007B2BC3">
            <w:pPr>
              <w:spacing w:line="360" w:lineRule="exact"/>
              <w:jc w:val="center"/>
              <w:rPr>
                <w:rFonts w:eastAsia="楷体_GB2312"/>
                <w:b/>
                <w:bCs/>
                <w:sz w:val="24"/>
                <w:szCs w:val="24"/>
              </w:rPr>
            </w:pPr>
          </w:p>
        </w:tc>
        <w:tc>
          <w:tcPr>
            <w:tcW w:w="1276" w:type="dxa"/>
            <w:vMerge/>
            <w:vAlign w:val="center"/>
          </w:tcPr>
          <w:p w:rsidR="00984518" w:rsidRDefault="00984518" w:rsidP="007B2BC3">
            <w:pPr>
              <w:spacing w:line="360" w:lineRule="exact"/>
              <w:jc w:val="center"/>
              <w:rPr>
                <w:rFonts w:eastAsia="楷体_GB2312"/>
                <w:b/>
                <w:bCs/>
                <w:sz w:val="24"/>
                <w:szCs w:val="24"/>
              </w:rPr>
            </w:pPr>
          </w:p>
        </w:tc>
        <w:tc>
          <w:tcPr>
            <w:tcW w:w="992" w:type="dxa"/>
            <w:vMerge/>
            <w:vAlign w:val="center"/>
          </w:tcPr>
          <w:p w:rsidR="00984518" w:rsidRDefault="00984518" w:rsidP="007B2BC3">
            <w:pPr>
              <w:spacing w:line="360" w:lineRule="exact"/>
              <w:jc w:val="center"/>
              <w:rPr>
                <w:rFonts w:eastAsia="楷体_GB2312"/>
                <w:b/>
                <w:bCs/>
                <w:sz w:val="24"/>
                <w:szCs w:val="24"/>
              </w:rPr>
            </w:pPr>
          </w:p>
        </w:tc>
        <w:tc>
          <w:tcPr>
            <w:tcW w:w="992" w:type="dxa"/>
            <w:vMerge/>
            <w:vAlign w:val="center"/>
          </w:tcPr>
          <w:p w:rsidR="00984518" w:rsidRDefault="00984518" w:rsidP="007B2BC3">
            <w:pPr>
              <w:spacing w:line="360" w:lineRule="exact"/>
              <w:jc w:val="center"/>
              <w:rPr>
                <w:rFonts w:eastAsia="楷体_GB2312"/>
                <w:sz w:val="24"/>
                <w:szCs w:val="24"/>
              </w:rPr>
            </w:pPr>
          </w:p>
        </w:tc>
        <w:tc>
          <w:tcPr>
            <w:tcW w:w="993" w:type="dxa"/>
            <w:vMerge/>
            <w:vAlign w:val="center"/>
          </w:tcPr>
          <w:p w:rsidR="00984518" w:rsidRDefault="00984518" w:rsidP="007B2BC3">
            <w:pPr>
              <w:spacing w:line="360" w:lineRule="exact"/>
              <w:jc w:val="center"/>
              <w:rPr>
                <w:rFonts w:eastAsia="楷体_GB2312"/>
                <w:sz w:val="24"/>
                <w:szCs w:val="24"/>
              </w:rPr>
            </w:pPr>
          </w:p>
        </w:tc>
        <w:tc>
          <w:tcPr>
            <w:tcW w:w="992" w:type="dxa"/>
            <w:vMerge/>
            <w:vAlign w:val="center"/>
          </w:tcPr>
          <w:p w:rsidR="00984518" w:rsidRDefault="00984518" w:rsidP="007B2BC3">
            <w:pPr>
              <w:spacing w:line="360" w:lineRule="exact"/>
              <w:jc w:val="center"/>
              <w:rPr>
                <w:rFonts w:eastAsia="楷体_GB2312"/>
                <w:sz w:val="24"/>
                <w:szCs w:val="24"/>
              </w:rPr>
            </w:pP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2018年</w:t>
            </w: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2019年</w:t>
            </w:r>
          </w:p>
        </w:tc>
        <w:tc>
          <w:tcPr>
            <w:tcW w:w="1560" w:type="dxa"/>
            <w:vMerge/>
            <w:vAlign w:val="center"/>
          </w:tcPr>
          <w:p w:rsidR="00984518" w:rsidRDefault="00984518" w:rsidP="007B2BC3">
            <w:pPr>
              <w:spacing w:line="360" w:lineRule="exact"/>
              <w:jc w:val="center"/>
              <w:rPr>
                <w:rFonts w:eastAsia="楷体_GB2312"/>
                <w:sz w:val="24"/>
                <w:szCs w:val="24"/>
              </w:rPr>
            </w:pPr>
          </w:p>
        </w:tc>
      </w:tr>
      <w:tr w:rsidR="00984518" w:rsidTr="007B2BC3">
        <w:trPr>
          <w:trHeight w:val="285"/>
        </w:trPr>
        <w:tc>
          <w:tcPr>
            <w:tcW w:w="724"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1</w:t>
            </w:r>
          </w:p>
        </w:tc>
        <w:tc>
          <w:tcPr>
            <w:tcW w:w="851"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大埔县</w:t>
            </w:r>
          </w:p>
        </w:tc>
        <w:tc>
          <w:tcPr>
            <w:tcW w:w="1417"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19</w:t>
            </w:r>
          </w:p>
        </w:tc>
        <w:tc>
          <w:tcPr>
            <w:tcW w:w="992"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w:t>
            </w:r>
          </w:p>
        </w:tc>
        <w:tc>
          <w:tcPr>
            <w:tcW w:w="1276"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1</w:t>
            </w:r>
          </w:p>
        </w:tc>
        <w:tc>
          <w:tcPr>
            <w:tcW w:w="1276"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w:t>
            </w:r>
          </w:p>
        </w:tc>
        <w:tc>
          <w:tcPr>
            <w:tcW w:w="992"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1</w:t>
            </w:r>
          </w:p>
        </w:tc>
        <w:tc>
          <w:tcPr>
            <w:tcW w:w="992" w:type="dxa"/>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w:t>
            </w:r>
          </w:p>
        </w:tc>
        <w:tc>
          <w:tcPr>
            <w:tcW w:w="993" w:type="dxa"/>
            <w:vAlign w:val="center"/>
          </w:tcPr>
          <w:p w:rsidR="00984518" w:rsidRDefault="00984518" w:rsidP="007B2BC3">
            <w:pPr>
              <w:spacing w:line="360" w:lineRule="exact"/>
              <w:jc w:val="center"/>
              <w:rPr>
                <w:rFonts w:ascii="文星仿宋" w:hint="eastAsia"/>
                <w:sz w:val="24"/>
                <w:szCs w:val="24"/>
              </w:rPr>
            </w:pPr>
            <w:r>
              <w:rPr>
                <w:rFonts w:ascii="文星仿宋" w:hAnsi="宋体" w:hint="eastAsia"/>
                <w:sz w:val="24"/>
                <w:szCs w:val="24"/>
              </w:rPr>
              <w:t>≥</w:t>
            </w:r>
            <w:r>
              <w:rPr>
                <w:rFonts w:ascii="文星仿宋" w:hint="eastAsia"/>
                <w:sz w:val="24"/>
                <w:szCs w:val="24"/>
              </w:rPr>
              <w:t>1</w:t>
            </w:r>
          </w:p>
        </w:tc>
        <w:tc>
          <w:tcPr>
            <w:tcW w:w="992" w:type="dxa"/>
            <w:tcBorders>
              <w:right w:val="single" w:sz="8" w:space="0" w:color="auto"/>
            </w:tcBorders>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47</w:t>
            </w:r>
          </w:p>
        </w:tc>
        <w:tc>
          <w:tcPr>
            <w:tcW w:w="992" w:type="dxa"/>
            <w:tcBorders>
              <w:top w:val="single" w:sz="8" w:space="0" w:color="auto"/>
              <w:left w:val="single" w:sz="8" w:space="0" w:color="auto"/>
              <w:bottom w:val="single" w:sz="8" w:space="0" w:color="auto"/>
              <w:right w:val="single" w:sz="8" w:space="0" w:color="auto"/>
            </w:tcBorders>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10</w:t>
            </w:r>
          </w:p>
        </w:tc>
        <w:tc>
          <w:tcPr>
            <w:tcW w:w="992" w:type="dxa"/>
            <w:tcBorders>
              <w:top w:val="single" w:sz="8" w:space="0" w:color="auto"/>
              <w:left w:val="single" w:sz="8" w:space="0" w:color="auto"/>
              <w:bottom w:val="single" w:sz="8" w:space="0" w:color="auto"/>
              <w:right w:val="single" w:sz="8" w:space="0" w:color="auto"/>
            </w:tcBorders>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5</w:t>
            </w:r>
          </w:p>
        </w:tc>
        <w:tc>
          <w:tcPr>
            <w:tcW w:w="1560" w:type="dxa"/>
            <w:tcBorders>
              <w:left w:val="single" w:sz="8" w:space="0" w:color="auto"/>
            </w:tcBorders>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68</w:t>
            </w:r>
          </w:p>
        </w:tc>
      </w:tr>
      <w:tr w:rsidR="00984518" w:rsidTr="007B2BC3">
        <w:trPr>
          <w:trHeight w:val="285"/>
        </w:trPr>
        <w:tc>
          <w:tcPr>
            <w:tcW w:w="1575" w:type="dxa"/>
            <w:gridSpan w:val="2"/>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合计</w:t>
            </w:r>
          </w:p>
        </w:tc>
        <w:tc>
          <w:tcPr>
            <w:tcW w:w="1417"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19</w:t>
            </w: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仿宋" w:hint="eastAsia"/>
                <w:sz w:val="24"/>
                <w:szCs w:val="24"/>
              </w:rPr>
              <w:t>—</w:t>
            </w:r>
          </w:p>
        </w:tc>
        <w:tc>
          <w:tcPr>
            <w:tcW w:w="1276"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1</w:t>
            </w:r>
          </w:p>
        </w:tc>
        <w:tc>
          <w:tcPr>
            <w:tcW w:w="1276" w:type="dxa"/>
            <w:vAlign w:val="center"/>
          </w:tcPr>
          <w:p w:rsidR="00984518" w:rsidRDefault="00984518" w:rsidP="007B2BC3">
            <w:pPr>
              <w:spacing w:line="360" w:lineRule="exact"/>
              <w:jc w:val="center"/>
              <w:rPr>
                <w:rFonts w:ascii="文星黑体" w:eastAsia="文星黑体" w:hint="eastAsia"/>
                <w:sz w:val="24"/>
                <w:szCs w:val="24"/>
              </w:rPr>
            </w:pPr>
            <w:r>
              <w:rPr>
                <w:rFonts w:ascii="文星仿宋" w:hint="eastAsia"/>
                <w:sz w:val="24"/>
                <w:szCs w:val="24"/>
              </w:rPr>
              <w:t>—</w:t>
            </w: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1</w:t>
            </w: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仿宋" w:hint="eastAsia"/>
                <w:sz w:val="24"/>
                <w:szCs w:val="24"/>
              </w:rPr>
              <w:t>—</w:t>
            </w:r>
          </w:p>
        </w:tc>
        <w:tc>
          <w:tcPr>
            <w:tcW w:w="993" w:type="dxa"/>
            <w:vAlign w:val="center"/>
          </w:tcPr>
          <w:p w:rsidR="00984518" w:rsidRDefault="00984518" w:rsidP="007B2BC3">
            <w:pPr>
              <w:spacing w:line="360" w:lineRule="exact"/>
              <w:jc w:val="center"/>
              <w:rPr>
                <w:rFonts w:ascii="文星黑体" w:eastAsia="文星黑体" w:hint="eastAsia"/>
                <w:sz w:val="24"/>
                <w:szCs w:val="24"/>
              </w:rPr>
            </w:pPr>
            <w:r>
              <w:rPr>
                <w:rFonts w:ascii="文星仿宋" w:hAnsi="宋体" w:hint="eastAsia"/>
                <w:sz w:val="24"/>
                <w:szCs w:val="24"/>
              </w:rPr>
              <w:t>≥</w:t>
            </w:r>
            <w:r>
              <w:rPr>
                <w:rFonts w:ascii="文星仿宋" w:hint="eastAsia"/>
                <w:sz w:val="24"/>
                <w:szCs w:val="24"/>
              </w:rPr>
              <w:t>1</w:t>
            </w:r>
          </w:p>
        </w:tc>
        <w:tc>
          <w:tcPr>
            <w:tcW w:w="992"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47</w:t>
            </w:r>
          </w:p>
        </w:tc>
        <w:tc>
          <w:tcPr>
            <w:tcW w:w="992" w:type="dxa"/>
            <w:tcBorders>
              <w:top w:val="single" w:sz="8" w:space="0" w:color="auto"/>
              <w:bottom w:val="single" w:sz="8" w:space="0" w:color="auto"/>
            </w:tcBorders>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10</w:t>
            </w:r>
          </w:p>
        </w:tc>
        <w:tc>
          <w:tcPr>
            <w:tcW w:w="992" w:type="dxa"/>
            <w:tcBorders>
              <w:top w:val="single" w:sz="8" w:space="0" w:color="auto"/>
              <w:bottom w:val="single" w:sz="8" w:space="0" w:color="auto"/>
            </w:tcBorders>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5</w:t>
            </w:r>
          </w:p>
        </w:tc>
        <w:tc>
          <w:tcPr>
            <w:tcW w:w="1560" w:type="dxa"/>
            <w:vAlign w:val="center"/>
          </w:tcPr>
          <w:p w:rsidR="00984518" w:rsidRDefault="00984518" w:rsidP="007B2BC3">
            <w:pPr>
              <w:spacing w:line="360" w:lineRule="exact"/>
              <w:jc w:val="center"/>
              <w:rPr>
                <w:rFonts w:ascii="文星黑体" w:eastAsia="文星黑体" w:hint="eastAsia"/>
                <w:sz w:val="24"/>
                <w:szCs w:val="24"/>
              </w:rPr>
            </w:pPr>
            <w:r>
              <w:rPr>
                <w:rFonts w:ascii="文星黑体" w:eastAsia="文星黑体" w:hint="eastAsia"/>
                <w:sz w:val="24"/>
                <w:szCs w:val="24"/>
              </w:rPr>
              <w:t>68</w:t>
            </w:r>
          </w:p>
        </w:tc>
      </w:tr>
      <w:tr w:rsidR="00984518" w:rsidTr="007B2BC3">
        <w:trPr>
          <w:trHeight w:val="285"/>
        </w:trPr>
        <w:tc>
          <w:tcPr>
            <w:tcW w:w="1575" w:type="dxa"/>
            <w:gridSpan w:val="2"/>
            <w:vAlign w:val="center"/>
          </w:tcPr>
          <w:p w:rsidR="00984518" w:rsidRDefault="00984518" w:rsidP="007B2BC3">
            <w:pPr>
              <w:spacing w:line="360" w:lineRule="exact"/>
              <w:jc w:val="center"/>
              <w:rPr>
                <w:rFonts w:ascii="文星仿宋" w:hint="eastAsia"/>
                <w:sz w:val="24"/>
                <w:szCs w:val="24"/>
              </w:rPr>
            </w:pPr>
            <w:r>
              <w:rPr>
                <w:rFonts w:ascii="文星仿宋" w:hint="eastAsia"/>
                <w:sz w:val="24"/>
                <w:szCs w:val="24"/>
              </w:rPr>
              <w:t>备注</w:t>
            </w:r>
          </w:p>
        </w:tc>
        <w:tc>
          <w:tcPr>
            <w:tcW w:w="12474" w:type="dxa"/>
            <w:gridSpan w:val="11"/>
            <w:vAlign w:val="center"/>
          </w:tcPr>
          <w:p w:rsidR="00984518" w:rsidRDefault="00984518" w:rsidP="007B2BC3">
            <w:pPr>
              <w:spacing w:line="360" w:lineRule="exact"/>
              <w:rPr>
                <w:rFonts w:ascii="文星仿宋" w:hint="eastAsia"/>
                <w:sz w:val="24"/>
                <w:szCs w:val="24"/>
              </w:rPr>
            </w:pPr>
            <w:r>
              <w:rPr>
                <w:rFonts w:ascii="文星仿宋" w:hint="eastAsia"/>
                <w:b/>
                <w:sz w:val="24"/>
                <w:szCs w:val="24"/>
              </w:rPr>
              <w:t xml:space="preserve"> </w:t>
            </w:r>
            <w:r>
              <w:rPr>
                <w:rFonts w:ascii="文星仿宋" w:hint="eastAsia"/>
                <w:sz w:val="24"/>
                <w:szCs w:val="24"/>
              </w:rPr>
              <w:t>各重点任务数量为目前统计数，若有新任务，以新任务数为准。</w:t>
            </w:r>
          </w:p>
        </w:tc>
      </w:tr>
    </w:tbl>
    <w:p w:rsidR="00984518" w:rsidRDefault="00984518" w:rsidP="00984518">
      <w:pPr>
        <w:tabs>
          <w:tab w:val="left" w:pos="5730"/>
        </w:tabs>
        <w:ind w:firstLine="640"/>
        <w:rPr>
          <w:szCs w:val="32"/>
        </w:rPr>
      </w:pPr>
      <w:r>
        <w:rPr>
          <w:szCs w:val="32"/>
        </w:rPr>
        <w:tab/>
      </w:r>
    </w:p>
    <w:p w:rsidR="00984518" w:rsidRDefault="00984518" w:rsidP="00984518">
      <w:pPr>
        <w:ind w:firstLine="640"/>
        <w:rPr>
          <w:szCs w:val="32"/>
        </w:rPr>
      </w:pPr>
    </w:p>
    <w:p w:rsidR="00984518" w:rsidRDefault="00984518" w:rsidP="00984518">
      <w:pPr>
        <w:ind w:firstLine="640"/>
        <w:rPr>
          <w:szCs w:val="32"/>
        </w:rPr>
        <w:sectPr w:rsidR="00984518">
          <w:footerReference w:type="even" r:id="rId14"/>
          <w:footerReference w:type="default" r:id="rId15"/>
          <w:endnotePr>
            <w:numFmt w:val="decimal"/>
          </w:endnotePr>
          <w:pgSz w:w="16839" w:h="11905" w:orient="landscape"/>
          <w:pgMar w:top="1588" w:right="2155" w:bottom="1474" w:left="1928" w:header="567" w:footer="1247" w:gutter="0"/>
          <w:cols w:space="720"/>
          <w:docGrid w:type="lines" w:linePitch="579" w:charSpace="-1024"/>
        </w:sectPr>
      </w:pPr>
    </w:p>
    <w:p w:rsidR="00984518" w:rsidRDefault="00984518" w:rsidP="00984518">
      <w:pPr>
        <w:spacing w:line="460" w:lineRule="exact"/>
        <w:rPr>
          <w:rFonts w:ascii="文星楷体" w:eastAsia="文星楷体" w:hAnsi="黑体" w:cs="黑体" w:hint="eastAsia"/>
          <w:szCs w:val="32"/>
        </w:rPr>
      </w:pPr>
      <w:r>
        <w:rPr>
          <w:rFonts w:ascii="文星楷体" w:eastAsia="文星楷体" w:hAnsi="宋体" w:cs="宋体" w:hint="eastAsia"/>
          <w:bCs/>
          <w:szCs w:val="32"/>
        </w:rPr>
        <w:lastRenderedPageBreak/>
        <w:t>附件4</w:t>
      </w:r>
    </w:p>
    <w:p w:rsidR="00984518" w:rsidRDefault="00984518" w:rsidP="00984518">
      <w:pPr>
        <w:spacing w:line="460" w:lineRule="exact"/>
        <w:jc w:val="center"/>
        <w:rPr>
          <w:rFonts w:ascii="文星标宋" w:eastAsia="文星标宋" w:hAnsi="文鼎小标宋简" w:cs="文鼎小标宋简" w:hint="eastAsia"/>
          <w:sz w:val="44"/>
          <w:szCs w:val="44"/>
        </w:rPr>
      </w:pPr>
      <w:bookmarkStart w:id="3" w:name="_Toc9"/>
      <w:r>
        <w:rPr>
          <w:rFonts w:ascii="文星标宋" w:eastAsia="文星标宋" w:hAnsi="文鼎小标宋简" w:cs="文鼎小标宋简" w:hint="eastAsia"/>
          <w:sz w:val="44"/>
          <w:szCs w:val="44"/>
        </w:rPr>
        <w:t>大埔县2018—2019年水污染防治</w:t>
      </w:r>
    </w:p>
    <w:p w:rsidR="00984518" w:rsidRDefault="00984518" w:rsidP="00984518">
      <w:pPr>
        <w:spacing w:line="460" w:lineRule="exact"/>
        <w:jc w:val="center"/>
        <w:rPr>
          <w:rFonts w:ascii="文星标宋" w:eastAsia="文星标宋" w:hAnsi="文鼎小标宋简" w:cs="文鼎小标宋简" w:hint="eastAsia"/>
          <w:sz w:val="44"/>
          <w:szCs w:val="44"/>
        </w:rPr>
      </w:pPr>
      <w:r>
        <w:rPr>
          <w:rFonts w:ascii="文星标宋" w:eastAsia="文星标宋" w:hAnsi="文鼎小标宋简" w:cs="文鼎小标宋简" w:hint="eastAsia"/>
          <w:sz w:val="44"/>
          <w:szCs w:val="44"/>
        </w:rPr>
        <w:t>攻坚战重点任务</w:t>
      </w:r>
      <w:bookmarkEnd w:id="3"/>
    </w:p>
    <w:p w:rsidR="00984518" w:rsidRDefault="00984518" w:rsidP="00984518">
      <w:pPr>
        <w:pStyle w:val="3"/>
        <w:spacing w:line="320" w:lineRule="exact"/>
      </w:pPr>
    </w:p>
    <w:p w:rsidR="00984518" w:rsidRDefault="00984518" w:rsidP="00984518">
      <w:pPr>
        <w:pStyle w:val="3"/>
        <w:spacing w:line="460" w:lineRule="exact"/>
        <w:rPr>
          <w:rFonts w:ascii="文星仿宋" w:eastAsia="文星仿宋" w:hint="eastAsia"/>
        </w:rPr>
      </w:pPr>
      <w:r>
        <w:rPr>
          <w:rFonts w:ascii="文星仿宋" w:eastAsia="文星仿宋" w:hint="eastAsia"/>
        </w:rPr>
        <w:t>表1  地表水断面水质目标</w:t>
      </w:r>
    </w:p>
    <w:tbl>
      <w:tblPr>
        <w:tblW w:w="0" w:type="auto"/>
        <w:tblLayout w:type="fixed"/>
        <w:tblLook w:val="0000"/>
      </w:tblPr>
      <w:tblGrid>
        <w:gridCol w:w="820"/>
        <w:gridCol w:w="1180"/>
        <w:gridCol w:w="2140"/>
        <w:gridCol w:w="1660"/>
        <w:gridCol w:w="1510"/>
        <w:gridCol w:w="1276"/>
        <w:gridCol w:w="850"/>
      </w:tblGrid>
      <w:tr w:rsidR="00984518" w:rsidTr="007B2BC3">
        <w:trPr>
          <w:trHeight w:val="600"/>
        </w:trPr>
        <w:tc>
          <w:tcPr>
            <w:tcW w:w="820" w:type="dxa"/>
            <w:tcBorders>
              <w:top w:val="single" w:sz="4" w:space="0" w:color="auto"/>
              <w:left w:val="single" w:sz="4" w:space="0" w:color="auto"/>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序号</w:t>
            </w:r>
          </w:p>
        </w:tc>
        <w:tc>
          <w:tcPr>
            <w:tcW w:w="1180"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河流</w:t>
            </w:r>
          </w:p>
        </w:tc>
        <w:tc>
          <w:tcPr>
            <w:tcW w:w="2140"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断面名称</w:t>
            </w:r>
          </w:p>
        </w:tc>
        <w:tc>
          <w:tcPr>
            <w:tcW w:w="1660"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责任主体</w:t>
            </w:r>
          </w:p>
        </w:tc>
        <w:tc>
          <w:tcPr>
            <w:tcW w:w="1510"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2017年度水质状况（类）</w:t>
            </w:r>
          </w:p>
        </w:tc>
        <w:tc>
          <w:tcPr>
            <w:tcW w:w="1276"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考核目标（类）</w:t>
            </w:r>
          </w:p>
        </w:tc>
        <w:tc>
          <w:tcPr>
            <w:tcW w:w="850" w:type="dxa"/>
            <w:tcBorders>
              <w:top w:val="single" w:sz="4" w:space="0" w:color="auto"/>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黑体" w:eastAsia="文星黑体" w:hint="eastAsia"/>
                <w:bCs/>
                <w:color w:val="000000"/>
                <w:sz w:val="24"/>
                <w:szCs w:val="24"/>
              </w:rPr>
            </w:pPr>
            <w:r>
              <w:rPr>
                <w:rFonts w:ascii="文星黑体" w:eastAsia="文星黑体" w:hint="eastAsia"/>
                <w:bCs/>
                <w:color w:val="000000"/>
                <w:sz w:val="24"/>
                <w:szCs w:val="24"/>
              </w:rPr>
              <w:t>性质</w:t>
            </w:r>
          </w:p>
        </w:tc>
      </w:tr>
      <w:tr w:rsidR="00984518" w:rsidTr="007B2BC3">
        <w:trPr>
          <w:trHeight w:val="315"/>
        </w:trPr>
        <w:tc>
          <w:tcPr>
            <w:tcW w:w="820" w:type="dxa"/>
            <w:tcBorders>
              <w:top w:val="nil"/>
              <w:left w:val="single" w:sz="4" w:space="0" w:color="auto"/>
              <w:bottom w:val="single" w:sz="4" w:space="0" w:color="auto"/>
              <w:right w:val="single" w:sz="4" w:space="0" w:color="auto"/>
            </w:tcBorders>
            <w:vAlign w:val="center"/>
          </w:tcPr>
          <w:p w:rsidR="00984518" w:rsidRDefault="00984518" w:rsidP="007B2BC3">
            <w:pPr>
              <w:widowControl/>
              <w:spacing w:line="240" w:lineRule="exact"/>
              <w:jc w:val="center"/>
              <w:rPr>
                <w:rFonts w:ascii="文星仿宋" w:eastAsia="文星仿宋" w:hint="eastAsia"/>
                <w:color w:val="000000"/>
                <w:sz w:val="24"/>
                <w:szCs w:val="24"/>
              </w:rPr>
            </w:pPr>
            <w:r>
              <w:rPr>
                <w:rFonts w:ascii="文星仿宋" w:hint="eastAsia"/>
                <w:color w:val="000000"/>
                <w:sz w:val="24"/>
                <w:szCs w:val="24"/>
              </w:rPr>
              <w:t>1</w:t>
            </w:r>
          </w:p>
        </w:tc>
        <w:tc>
          <w:tcPr>
            <w:tcW w:w="118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韩江</w:t>
            </w:r>
          </w:p>
        </w:tc>
        <w:tc>
          <w:tcPr>
            <w:tcW w:w="214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大麻</w:t>
            </w:r>
          </w:p>
        </w:tc>
        <w:tc>
          <w:tcPr>
            <w:tcW w:w="166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县政府</w:t>
            </w:r>
          </w:p>
        </w:tc>
        <w:tc>
          <w:tcPr>
            <w:tcW w:w="151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1276"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85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国考</w:t>
            </w:r>
          </w:p>
        </w:tc>
      </w:tr>
      <w:tr w:rsidR="00984518" w:rsidTr="007B2BC3">
        <w:trPr>
          <w:trHeight w:val="315"/>
        </w:trPr>
        <w:tc>
          <w:tcPr>
            <w:tcW w:w="820" w:type="dxa"/>
            <w:tcBorders>
              <w:top w:val="nil"/>
              <w:left w:val="single" w:sz="4" w:space="0" w:color="auto"/>
              <w:bottom w:val="single" w:sz="4" w:space="0" w:color="auto"/>
              <w:right w:val="single" w:sz="4" w:space="0" w:color="auto"/>
            </w:tcBorders>
            <w:vAlign w:val="center"/>
          </w:tcPr>
          <w:p w:rsidR="00984518" w:rsidRDefault="00984518" w:rsidP="007B2BC3">
            <w:pPr>
              <w:widowControl/>
              <w:spacing w:line="240" w:lineRule="exact"/>
              <w:jc w:val="center"/>
              <w:rPr>
                <w:rFonts w:ascii="文星仿宋" w:eastAsia="文星仿宋" w:hint="eastAsia"/>
                <w:color w:val="000000"/>
                <w:sz w:val="24"/>
                <w:szCs w:val="24"/>
              </w:rPr>
            </w:pPr>
            <w:r>
              <w:rPr>
                <w:rFonts w:ascii="文星仿宋" w:hint="eastAsia"/>
                <w:color w:val="000000"/>
                <w:sz w:val="24"/>
                <w:szCs w:val="24"/>
              </w:rPr>
              <w:t>2</w:t>
            </w:r>
          </w:p>
        </w:tc>
        <w:tc>
          <w:tcPr>
            <w:tcW w:w="118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梅潭河</w:t>
            </w:r>
          </w:p>
        </w:tc>
        <w:tc>
          <w:tcPr>
            <w:tcW w:w="214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五丰渡口</w:t>
            </w:r>
          </w:p>
        </w:tc>
        <w:tc>
          <w:tcPr>
            <w:tcW w:w="166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县政府</w:t>
            </w:r>
          </w:p>
        </w:tc>
        <w:tc>
          <w:tcPr>
            <w:tcW w:w="151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1276"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Ⅲ</w:t>
            </w:r>
          </w:p>
        </w:tc>
        <w:tc>
          <w:tcPr>
            <w:tcW w:w="85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省考</w:t>
            </w:r>
          </w:p>
        </w:tc>
      </w:tr>
      <w:tr w:rsidR="00984518" w:rsidTr="007B2BC3">
        <w:trPr>
          <w:trHeight w:val="315"/>
        </w:trPr>
        <w:tc>
          <w:tcPr>
            <w:tcW w:w="820" w:type="dxa"/>
            <w:tcBorders>
              <w:top w:val="nil"/>
              <w:left w:val="single" w:sz="4" w:space="0" w:color="auto"/>
              <w:bottom w:val="single" w:sz="4" w:space="0" w:color="auto"/>
              <w:right w:val="single" w:sz="4" w:space="0" w:color="auto"/>
            </w:tcBorders>
            <w:vAlign w:val="center"/>
          </w:tcPr>
          <w:p w:rsidR="00984518" w:rsidRDefault="00984518" w:rsidP="007B2BC3">
            <w:pPr>
              <w:widowControl/>
              <w:spacing w:line="240" w:lineRule="exact"/>
              <w:jc w:val="center"/>
              <w:rPr>
                <w:rFonts w:ascii="文星仿宋" w:eastAsia="文星仿宋" w:hint="eastAsia"/>
                <w:color w:val="000000"/>
                <w:sz w:val="24"/>
                <w:szCs w:val="24"/>
              </w:rPr>
            </w:pPr>
            <w:r>
              <w:rPr>
                <w:rFonts w:ascii="文星仿宋" w:hint="eastAsia"/>
                <w:color w:val="000000"/>
                <w:sz w:val="24"/>
                <w:szCs w:val="24"/>
              </w:rPr>
              <w:t>3</w:t>
            </w:r>
          </w:p>
        </w:tc>
        <w:tc>
          <w:tcPr>
            <w:tcW w:w="118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韩江</w:t>
            </w:r>
          </w:p>
        </w:tc>
        <w:tc>
          <w:tcPr>
            <w:tcW w:w="214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丰顺潭江</w:t>
            </w:r>
          </w:p>
        </w:tc>
        <w:tc>
          <w:tcPr>
            <w:tcW w:w="166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县政府</w:t>
            </w:r>
          </w:p>
        </w:tc>
        <w:tc>
          <w:tcPr>
            <w:tcW w:w="151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1276"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85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市考</w:t>
            </w:r>
          </w:p>
        </w:tc>
      </w:tr>
      <w:tr w:rsidR="00984518" w:rsidTr="007B2BC3">
        <w:trPr>
          <w:trHeight w:val="315"/>
        </w:trPr>
        <w:tc>
          <w:tcPr>
            <w:tcW w:w="820" w:type="dxa"/>
            <w:tcBorders>
              <w:top w:val="nil"/>
              <w:left w:val="single" w:sz="4" w:space="0" w:color="auto"/>
              <w:bottom w:val="single" w:sz="4" w:space="0" w:color="auto"/>
              <w:right w:val="single" w:sz="4" w:space="0" w:color="auto"/>
            </w:tcBorders>
            <w:vAlign w:val="center"/>
          </w:tcPr>
          <w:p w:rsidR="00984518" w:rsidRDefault="00984518" w:rsidP="007B2BC3">
            <w:pPr>
              <w:widowControl/>
              <w:spacing w:line="240" w:lineRule="exact"/>
              <w:jc w:val="center"/>
              <w:rPr>
                <w:rFonts w:ascii="文星仿宋" w:eastAsia="文星仿宋" w:hint="eastAsia"/>
                <w:color w:val="000000"/>
                <w:sz w:val="24"/>
                <w:szCs w:val="24"/>
              </w:rPr>
            </w:pPr>
            <w:r>
              <w:rPr>
                <w:rFonts w:ascii="文星仿宋" w:hint="eastAsia"/>
                <w:color w:val="000000"/>
                <w:sz w:val="24"/>
                <w:szCs w:val="24"/>
              </w:rPr>
              <w:t>4</w:t>
            </w:r>
          </w:p>
        </w:tc>
        <w:tc>
          <w:tcPr>
            <w:tcW w:w="118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汀江</w:t>
            </w:r>
          </w:p>
        </w:tc>
        <w:tc>
          <w:tcPr>
            <w:tcW w:w="214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舟角院</w:t>
            </w:r>
          </w:p>
        </w:tc>
        <w:tc>
          <w:tcPr>
            <w:tcW w:w="166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县政府</w:t>
            </w:r>
          </w:p>
        </w:tc>
        <w:tc>
          <w:tcPr>
            <w:tcW w:w="151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1276"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Ansi="宋体" w:cs="宋体" w:hint="eastAsia"/>
                <w:color w:val="000000"/>
                <w:sz w:val="24"/>
                <w:szCs w:val="24"/>
              </w:rPr>
              <w:t>Ⅱ</w:t>
            </w:r>
          </w:p>
        </w:tc>
        <w:tc>
          <w:tcPr>
            <w:tcW w:w="850" w:type="dxa"/>
            <w:tcBorders>
              <w:top w:val="nil"/>
              <w:left w:val="nil"/>
              <w:bottom w:val="single" w:sz="4" w:space="0" w:color="auto"/>
              <w:right w:val="single" w:sz="4" w:space="0" w:color="auto"/>
            </w:tcBorders>
            <w:vAlign w:val="center"/>
          </w:tcPr>
          <w:p w:rsidR="00984518" w:rsidRDefault="00984518" w:rsidP="007B2BC3">
            <w:pPr>
              <w:widowControl/>
              <w:spacing w:line="240" w:lineRule="exact"/>
              <w:jc w:val="center"/>
              <w:rPr>
                <w:rFonts w:ascii="文星仿宋" w:hint="eastAsia"/>
                <w:color w:val="000000"/>
                <w:sz w:val="24"/>
                <w:szCs w:val="24"/>
              </w:rPr>
            </w:pPr>
            <w:r>
              <w:rPr>
                <w:rFonts w:ascii="文星仿宋" w:hint="eastAsia"/>
                <w:color w:val="000000"/>
                <w:sz w:val="24"/>
                <w:szCs w:val="24"/>
              </w:rPr>
              <w:t>市考</w:t>
            </w:r>
          </w:p>
        </w:tc>
      </w:tr>
      <w:tr w:rsidR="00984518" w:rsidTr="007B2BC3">
        <w:trPr>
          <w:trHeight w:val="570"/>
        </w:trPr>
        <w:tc>
          <w:tcPr>
            <w:tcW w:w="9436" w:type="dxa"/>
            <w:gridSpan w:val="7"/>
            <w:tcBorders>
              <w:top w:val="single" w:sz="4" w:space="0" w:color="auto"/>
              <w:left w:val="single" w:sz="4" w:space="0" w:color="auto"/>
              <w:bottom w:val="single" w:sz="4" w:space="0" w:color="auto"/>
              <w:right w:val="single" w:sz="4" w:space="0" w:color="auto"/>
            </w:tcBorders>
            <w:vAlign w:val="center"/>
          </w:tcPr>
          <w:p w:rsidR="00984518" w:rsidRDefault="00984518" w:rsidP="007B2BC3">
            <w:pPr>
              <w:widowControl/>
              <w:spacing w:line="240" w:lineRule="exact"/>
              <w:rPr>
                <w:rFonts w:ascii="文星仿宋" w:hint="eastAsia"/>
                <w:color w:val="000000"/>
                <w:sz w:val="24"/>
                <w:szCs w:val="24"/>
              </w:rPr>
            </w:pPr>
            <w:r>
              <w:rPr>
                <w:rFonts w:ascii="文星仿宋" w:hint="eastAsia"/>
                <w:color w:val="000000"/>
                <w:sz w:val="24"/>
                <w:szCs w:val="24"/>
              </w:rPr>
              <w:t>注：依据《地表水环境质量评价办法（试行）》，总氮、粪大肠菌群作为参考指标，不纳入评价。</w:t>
            </w:r>
          </w:p>
        </w:tc>
      </w:tr>
    </w:tbl>
    <w:p w:rsidR="00984518" w:rsidRDefault="00984518" w:rsidP="00984518">
      <w:pPr>
        <w:ind w:firstLine="630"/>
        <w:rPr>
          <w:szCs w:val="32"/>
        </w:rPr>
      </w:pPr>
    </w:p>
    <w:p w:rsidR="00984518" w:rsidRDefault="00984518" w:rsidP="00984518">
      <w:pPr>
        <w:rPr>
          <w:rFonts w:ascii="文星仿宋" w:hint="eastAsia"/>
          <w:bCs/>
          <w:szCs w:val="32"/>
        </w:rPr>
      </w:pPr>
      <w:r>
        <w:rPr>
          <w:rFonts w:ascii="文星仿宋" w:hint="eastAsia"/>
          <w:bCs/>
          <w:szCs w:val="32"/>
        </w:rPr>
        <w:t>表</w:t>
      </w:r>
      <w:r>
        <w:rPr>
          <w:rFonts w:ascii="文星仿宋" w:hint="eastAsia"/>
          <w:bCs/>
          <w:szCs w:val="32"/>
        </w:rPr>
        <w:t xml:space="preserve">2  </w:t>
      </w:r>
      <w:r>
        <w:rPr>
          <w:rFonts w:ascii="文星仿宋" w:hint="eastAsia"/>
          <w:bCs/>
          <w:szCs w:val="32"/>
        </w:rPr>
        <w:t>大埔县固体废物处理处置设施建设任务表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519"/>
        <w:gridCol w:w="3116"/>
        <w:gridCol w:w="1593"/>
        <w:gridCol w:w="1710"/>
      </w:tblGrid>
      <w:tr w:rsidR="00984518" w:rsidTr="007B2BC3">
        <w:trPr>
          <w:trHeight w:val="284"/>
          <w:jc w:val="center"/>
        </w:trPr>
        <w:tc>
          <w:tcPr>
            <w:tcW w:w="1161"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序号</w:t>
            </w:r>
          </w:p>
        </w:tc>
        <w:tc>
          <w:tcPr>
            <w:tcW w:w="1519"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项目类别</w:t>
            </w:r>
          </w:p>
        </w:tc>
        <w:tc>
          <w:tcPr>
            <w:tcW w:w="3116"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项目名称</w:t>
            </w:r>
          </w:p>
        </w:tc>
        <w:tc>
          <w:tcPr>
            <w:tcW w:w="1593"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新增处理规模（吨/日）</w:t>
            </w:r>
          </w:p>
        </w:tc>
        <w:tc>
          <w:tcPr>
            <w:tcW w:w="1710"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实施年限</w:t>
            </w:r>
          </w:p>
        </w:tc>
      </w:tr>
      <w:tr w:rsidR="00984518" w:rsidTr="007B2BC3">
        <w:trPr>
          <w:trHeight w:val="284"/>
          <w:jc w:val="center"/>
        </w:trPr>
        <w:tc>
          <w:tcPr>
            <w:tcW w:w="1161"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1</w:t>
            </w:r>
          </w:p>
        </w:tc>
        <w:tc>
          <w:tcPr>
            <w:tcW w:w="151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城镇生活垃圾无害化处理设施</w:t>
            </w:r>
          </w:p>
        </w:tc>
        <w:tc>
          <w:tcPr>
            <w:tcW w:w="3116" w:type="dxa"/>
            <w:vAlign w:val="center"/>
          </w:tcPr>
          <w:p w:rsidR="00984518" w:rsidRDefault="00984518" w:rsidP="007B2BC3">
            <w:pPr>
              <w:pStyle w:val="M"/>
              <w:spacing w:line="360" w:lineRule="exact"/>
              <w:rPr>
                <w:rFonts w:ascii="文星仿宋" w:eastAsia="文星仿宋" w:hint="eastAsia"/>
                <w:sz w:val="24"/>
                <w:szCs w:val="24"/>
              </w:rPr>
            </w:pPr>
            <w:r>
              <w:rPr>
                <w:rFonts w:ascii="文星仿宋" w:eastAsia="文星仿宋" w:hint="eastAsia"/>
                <w:sz w:val="24"/>
                <w:szCs w:val="24"/>
              </w:rPr>
              <w:t>大埔县城生活垃圾处理项目</w:t>
            </w:r>
          </w:p>
        </w:tc>
        <w:tc>
          <w:tcPr>
            <w:tcW w:w="1593"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150</w:t>
            </w:r>
          </w:p>
        </w:tc>
        <w:tc>
          <w:tcPr>
            <w:tcW w:w="1710"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w:t>
            </w:r>
            <w:r>
              <w:rPr>
                <w:rFonts w:ascii="文星仿宋" w:hint="eastAsia"/>
                <w:color w:val="000000"/>
                <w:sz w:val="24"/>
                <w:szCs w:val="24"/>
              </w:rPr>
              <w:t>2020</w:t>
            </w:r>
            <w:r>
              <w:rPr>
                <w:rFonts w:ascii="文星仿宋" w:hint="eastAsia"/>
                <w:color w:val="000000"/>
                <w:sz w:val="24"/>
                <w:szCs w:val="24"/>
              </w:rPr>
              <w:t>年</w:t>
            </w:r>
          </w:p>
        </w:tc>
      </w:tr>
    </w:tbl>
    <w:p w:rsidR="00984518" w:rsidRDefault="00984518" w:rsidP="00984518">
      <w:pPr>
        <w:ind w:firstLine="630"/>
        <w:rPr>
          <w:szCs w:val="32"/>
        </w:rPr>
      </w:pPr>
    </w:p>
    <w:p w:rsidR="00984518" w:rsidRDefault="00984518" w:rsidP="00984518">
      <w:pPr>
        <w:rPr>
          <w:rFonts w:ascii="文星仿宋" w:hint="eastAsia"/>
          <w:bCs/>
          <w:szCs w:val="32"/>
        </w:rPr>
      </w:pPr>
      <w:r>
        <w:rPr>
          <w:rFonts w:ascii="文星仿宋" w:hint="eastAsia"/>
          <w:bCs/>
          <w:szCs w:val="32"/>
        </w:rPr>
        <w:t>表</w:t>
      </w:r>
      <w:r>
        <w:rPr>
          <w:rFonts w:ascii="文星仿宋" w:hint="eastAsia"/>
          <w:bCs/>
          <w:szCs w:val="32"/>
        </w:rPr>
        <w:t xml:space="preserve">3-1 </w:t>
      </w:r>
      <w:r>
        <w:rPr>
          <w:rFonts w:ascii="文星仿宋" w:hint="eastAsia"/>
          <w:bCs/>
          <w:szCs w:val="32"/>
        </w:rPr>
        <w:t>大埔县污水处理设施建设任务汇总表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3"/>
        <w:gridCol w:w="3844"/>
        <w:gridCol w:w="1984"/>
        <w:gridCol w:w="1842"/>
      </w:tblGrid>
      <w:tr w:rsidR="00984518" w:rsidTr="007B2BC3">
        <w:trPr>
          <w:trHeight w:val="397"/>
        </w:trPr>
        <w:tc>
          <w:tcPr>
            <w:tcW w:w="5327" w:type="dxa"/>
            <w:gridSpan w:val="2"/>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建设任务</w:t>
            </w:r>
          </w:p>
        </w:tc>
        <w:tc>
          <w:tcPr>
            <w:tcW w:w="1984"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2018年年度目标</w:t>
            </w:r>
          </w:p>
        </w:tc>
        <w:tc>
          <w:tcPr>
            <w:tcW w:w="1842" w:type="dxa"/>
            <w:vAlign w:val="center"/>
          </w:tcPr>
          <w:p w:rsidR="00984518" w:rsidRDefault="00984518" w:rsidP="007B2BC3">
            <w:pPr>
              <w:adjustRightInd w:val="0"/>
              <w:snapToGrid w:val="0"/>
              <w:spacing w:line="360" w:lineRule="exact"/>
              <w:jc w:val="center"/>
              <w:rPr>
                <w:rFonts w:ascii="文星黑体" w:eastAsia="文星黑体" w:hint="eastAsia"/>
                <w:color w:val="000000"/>
                <w:sz w:val="24"/>
                <w:szCs w:val="24"/>
              </w:rPr>
            </w:pPr>
            <w:r>
              <w:rPr>
                <w:rFonts w:ascii="文星黑体" w:eastAsia="文星黑体" w:hint="eastAsia"/>
                <w:color w:val="000000"/>
                <w:sz w:val="24"/>
                <w:szCs w:val="24"/>
              </w:rPr>
              <w:t>2019年年度目标</w:t>
            </w:r>
          </w:p>
        </w:tc>
      </w:tr>
      <w:tr w:rsidR="00984518" w:rsidTr="007B2BC3">
        <w:trPr>
          <w:trHeight w:val="397"/>
        </w:trPr>
        <w:tc>
          <w:tcPr>
            <w:tcW w:w="1483" w:type="dxa"/>
            <w:vMerge w:val="restart"/>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污水处理设施建设</w:t>
            </w:r>
          </w:p>
        </w:tc>
        <w:tc>
          <w:tcPr>
            <w:tcW w:w="3844" w:type="dxa"/>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新增县级以上城市污水处理能力（万吨</w:t>
            </w:r>
            <w:r>
              <w:rPr>
                <w:rFonts w:ascii="文星仿宋" w:hint="eastAsia"/>
                <w:color w:val="000000"/>
                <w:sz w:val="24"/>
                <w:szCs w:val="24"/>
              </w:rPr>
              <w:t>/</w:t>
            </w:r>
            <w:r>
              <w:rPr>
                <w:rFonts w:ascii="文星仿宋" w:hint="eastAsia"/>
                <w:color w:val="000000"/>
                <w:sz w:val="24"/>
                <w:szCs w:val="24"/>
              </w:rPr>
              <w:t>日）</w:t>
            </w:r>
          </w:p>
        </w:tc>
        <w:tc>
          <w:tcPr>
            <w:tcW w:w="1984"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w:t>
            </w:r>
          </w:p>
        </w:tc>
        <w:tc>
          <w:tcPr>
            <w:tcW w:w="1842"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w:t>
            </w:r>
          </w:p>
        </w:tc>
      </w:tr>
      <w:tr w:rsidR="00984518" w:rsidTr="007B2BC3">
        <w:trPr>
          <w:trHeight w:val="397"/>
        </w:trPr>
        <w:tc>
          <w:tcPr>
            <w:tcW w:w="1483" w:type="dxa"/>
            <w:vMerge/>
            <w:vAlign w:val="center"/>
          </w:tcPr>
          <w:p w:rsidR="00984518" w:rsidRDefault="00984518" w:rsidP="007B2BC3">
            <w:pPr>
              <w:adjustRightInd w:val="0"/>
              <w:snapToGrid w:val="0"/>
              <w:spacing w:line="360" w:lineRule="exact"/>
              <w:rPr>
                <w:rFonts w:ascii="文星仿宋" w:hint="eastAsia"/>
                <w:color w:val="000000"/>
                <w:sz w:val="24"/>
                <w:szCs w:val="24"/>
              </w:rPr>
            </w:pPr>
          </w:p>
        </w:tc>
        <w:tc>
          <w:tcPr>
            <w:tcW w:w="3844" w:type="dxa"/>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新增镇级污水处理能力（万吨</w:t>
            </w:r>
            <w:r>
              <w:rPr>
                <w:rFonts w:ascii="文星仿宋" w:hint="eastAsia"/>
                <w:color w:val="000000"/>
                <w:sz w:val="24"/>
                <w:szCs w:val="24"/>
              </w:rPr>
              <w:t>/</w:t>
            </w:r>
            <w:r>
              <w:rPr>
                <w:rFonts w:ascii="文星仿宋" w:hint="eastAsia"/>
                <w:color w:val="000000"/>
                <w:sz w:val="24"/>
                <w:szCs w:val="24"/>
              </w:rPr>
              <w:t>日）</w:t>
            </w:r>
          </w:p>
        </w:tc>
        <w:tc>
          <w:tcPr>
            <w:tcW w:w="1984"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0.45</w:t>
            </w:r>
          </w:p>
        </w:tc>
        <w:tc>
          <w:tcPr>
            <w:tcW w:w="1842"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1.70</w:t>
            </w:r>
          </w:p>
        </w:tc>
      </w:tr>
      <w:tr w:rsidR="00984518" w:rsidTr="007B2BC3">
        <w:trPr>
          <w:trHeight w:val="397"/>
        </w:trPr>
        <w:tc>
          <w:tcPr>
            <w:tcW w:w="1483" w:type="dxa"/>
            <w:vMerge w:val="restart"/>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污水处理管网建设</w:t>
            </w:r>
          </w:p>
        </w:tc>
        <w:tc>
          <w:tcPr>
            <w:tcW w:w="3844" w:type="dxa"/>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新增县级以上城市污水管网（公里）</w:t>
            </w:r>
          </w:p>
        </w:tc>
        <w:tc>
          <w:tcPr>
            <w:tcW w:w="1984"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3.24</w:t>
            </w:r>
          </w:p>
        </w:tc>
        <w:tc>
          <w:tcPr>
            <w:tcW w:w="1842"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2.43</w:t>
            </w:r>
          </w:p>
        </w:tc>
      </w:tr>
      <w:tr w:rsidR="00984518" w:rsidTr="007B2BC3">
        <w:trPr>
          <w:trHeight w:val="397"/>
        </w:trPr>
        <w:tc>
          <w:tcPr>
            <w:tcW w:w="1483" w:type="dxa"/>
            <w:vMerge/>
            <w:vAlign w:val="center"/>
          </w:tcPr>
          <w:p w:rsidR="00984518" w:rsidRDefault="00984518" w:rsidP="007B2BC3">
            <w:pPr>
              <w:adjustRightInd w:val="0"/>
              <w:snapToGrid w:val="0"/>
              <w:spacing w:line="360" w:lineRule="exact"/>
              <w:rPr>
                <w:rFonts w:ascii="文星仿宋" w:hint="eastAsia"/>
                <w:color w:val="000000"/>
                <w:sz w:val="24"/>
                <w:szCs w:val="24"/>
              </w:rPr>
            </w:pPr>
          </w:p>
        </w:tc>
        <w:tc>
          <w:tcPr>
            <w:tcW w:w="3844" w:type="dxa"/>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新增镇级污水管网（公里）</w:t>
            </w:r>
          </w:p>
        </w:tc>
        <w:tc>
          <w:tcPr>
            <w:tcW w:w="1984"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29.04</w:t>
            </w:r>
          </w:p>
        </w:tc>
        <w:tc>
          <w:tcPr>
            <w:tcW w:w="1842"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33.73</w:t>
            </w:r>
          </w:p>
        </w:tc>
      </w:tr>
      <w:tr w:rsidR="00984518" w:rsidTr="007B2BC3">
        <w:trPr>
          <w:trHeight w:val="397"/>
        </w:trPr>
        <w:tc>
          <w:tcPr>
            <w:tcW w:w="1483" w:type="dxa"/>
            <w:vMerge/>
            <w:vAlign w:val="center"/>
          </w:tcPr>
          <w:p w:rsidR="00984518" w:rsidRDefault="00984518" w:rsidP="007B2BC3">
            <w:pPr>
              <w:adjustRightInd w:val="0"/>
              <w:snapToGrid w:val="0"/>
              <w:spacing w:line="360" w:lineRule="exact"/>
              <w:rPr>
                <w:rFonts w:ascii="文星仿宋" w:hint="eastAsia"/>
                <w:color w:val="000000"/>
                <w:sz w:val="24"/>
                <w:szCs w:val="24"/>
              </w:rPr>
            </w:pPr>
          </w:p>
        </w:tc>
        <w:tc>
          <w:tcPr>
            <w:tcW w:w="3844" w:type="dxa"/>
            <w:vAlign w:val="center"/>
          </w:tcPr>
          <w:p w:rsidR="00984518" w:rsidRDefault="00984518" w:rsidP="007B2BC3">
            <w:pPr>
              <w:adjustRightInd w:val="0"/>
              <w:snapToGrid w:val="0"/>
              <w:spacing w:line="360" w:lineRule="exact"/>
              <w:rPr>
                <w:rFonts w:ascii="文星仿宋" w:hint="eastAsia"/>
                <w:color w:val="000000"/>
                <w:sz w:val="24"/>
                <w:szCs w:val="24"/>
              </w:rPr>
            </w:pPr>
            <w:r>
              <w:rPr>
                <w:rFonts w:ascii="文星仿宋" w:hint="eastAsia"/>
                <w:color w:val="000000"/>
                <w:sz w:val="24"/>
                <w:szCs w:val="24"/>
              </w:rPr>
              <w:t>改造城镇老旧污水管网（公里）</w:t>
            </w:r>
          </w:p>
        </w:tc>
        <w:tc>
          <w:tcPr>
            <w:tcW w:w="1984"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3.00</w:t>
            </w:r>
          </w:p>
        </w:tc>
        <w:tc>
          <w:tcPr>
            <w:tcW w:w="1842"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2.22</w:t>
            </w:r>
          </w:p>
        </w:tc>
      </w:tr>
    </w:tbl>
    <w:p w:rsidR="00984518" w:rsidRDefault="00984518" w:rsidP="00984518">
      <w:pPr>
        <w:pStyle w:val="3"/>
        <w:spacing w:line="240" w:lineRule="exact"/>
        <w:rPr>
          <w:rFonts w:ascii="文星仿宋" w:eastAsia="文星仿宋" w:hint="eastAsia"/>
        </w:rPr>
      </w:pPr>
    </w:p>
    <w:p w:rsidR="00984518" w:rsidRDefault="00984518" w:rsidP="00984518">
      <w:pPr>
        <w:pStyle w:val="3"/>
        <w:rPr>
          <w:rFonts w:ascii="文星仿宋" w:eastAsia="文星仿宋" w:hint="eastAsia"/>
        </w:rPr>
      </w:pPr>
      <w:r>
        <w:rPr>
          <w:rFonts w:ascii="文星仿宋" w:eastAsia="文星仿宋" w:hint="eastAsia"/>
        </w:rPr>
        <w:t>表3-2  大埔县新、改、扩建生活污水处理设施建设任务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27"/>
        <w:gridCol w:w="1212"/>
        <w:gridCol w:w="3828"/>
        <w:gridCol w:w="1559"/>
        <w:gridCol w:w="993"/>
      </w:tblGrid>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序号</w:t>
            </w:r>
          </w:p>
        </w:tc>
        <w:tc>
          <w:tcPr>
            <w:tcW w:w="1027"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县（市、区）</w:t>
            </w:r>
          </w:p>
        </w:tc>
        <w:tc>
          <w:tcPr>
            <w:tcW w:w="1212"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级别</w:t>
            </w:r>
          </w:p>
        </w:tc>
        <w:tc>
          <w:tcPr>
            <w:tcW w:w="3828"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项目名称</w:t>
            </w:r>
          </w:p>
        </w:tc>
        <w:tc>
          <w:tcPr>
            <w:tcW w:w="1559"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新增处理规模（万吨/日）</w:t>
            </w:r>
          </w:p>
        </w:tc>
        <w:tc>
          <w:tcPr>
            <w:tcW w:w="993" w:type="dxa"/>
            <w:vAlign w:val="center"/>
          </w:tcPr>
          <w:p w:rsidR="00984518" w:rsidRDefault="00984518" w:rsidP="007B2BC3">
            <w:pPr>
              <w:widowControl/>
              <w:adjustRightInd w:val="0"/>
              <w:snapToGrid w:val="0"/>
              <w:spacing w:line="240" w:lineRule="atLeast"/>
              <w:jc w:val="center"/>
              <w:rPr>
                <w:rFonts w:ascii="文星黑体" w:eastAsia="文星黑体" w:hint="eastAsia"/>
                <w:bCs/>
                <w:color w:val="000000"/>
                <w:sz w:val="24"/>
                <w:szCs w:val="24"/>
              </w:rPr>
            </w:pPr>
            <w:r>
              <w:rPr>
                <w:rFonts w:ascii="文星黑体" w:eastAsia="文星黑体" w:hint="eastAsia"/>
                <w:bCs/>
                <w:color w:val="000000"/>
                <w:sz w:val="24"/>
                <w:szCs w:val="24"/>
              </w:rPr>
              <w:t>预计完成时间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w:t>
            </w:r>
          </w:p>
        </w:tc>
        <w:tc>
          <w:tcPr>
            <w:tcW w:w="1027" w:type="dxa"/>
            <w:vMerge w:val="restart"/>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w:t>
            </w: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大埔县茶阳镇镇级污水处理厂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0.10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2</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大埔县高陂镇镇级污水处理厂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0.20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3</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大埔县青溪镇级污水处理厂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4</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大埔县枫朗镇（大埔角村）级污水处理厂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5</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大埔县三河镇镇级污水处理厂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2018</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6</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大埔县西河镇级污水处理厂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0.10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7</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大埔县区桃源镇级污水处理厂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0.10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8</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大埔县枫朗镇（中心区）级污水处理厂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0.10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9</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大埔县百侯镇镇区污水处理</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0.20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10</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大埔县茶阳镇丰溪林场污水处理厂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11</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大埔县银江镇污水处理厂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12</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大埔县大东镇污水处理厂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13</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大埔县洲瑞镇污水处理厂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14</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大埔县大麻镇污水处理厂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0.20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15</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大埔县光德镇污水处理厂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16</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大埔县三河镇社区污水处理厂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0.05</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17</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大埔县三河镇旧寨污水处理厂</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0.10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18</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大埔县茶阳污水处理厂二期</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0.30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r w:rsidR="00984518" w:rsidTr="007B2BC3">
        <w:trPr>
          <w:trHeight w:val="284"/>
          <w:tblHeader/>
        </w:trPr>
        <w:tc>
          <w:tcPr>
            <w:tcW w:w="568" w:type="dxa"/>
            <w:vAlign w:val="center"/>
          </w:tcPr>
          <w:p w:rsidR="00984518" w:rsidRDefault="00984518" w:rsidP="007B2BC3">
            <w:pPr>
              <w:widowControl/>
              <w:adjustRightInd w:val="0"/>
              <w:snapToGrid w:val="0"/>
              <w:spacing w:line="240" w:lineRule="atLeast"/>
              <w:jc w:val="center"/>
              <w:rPr>
                <w:rFonts w:ascii="文星仿宋" w:eastAsia="文星仿宋" w:hint="eastAsia"/>
                <w:color w:val="000000"/>
                <w:sz w:val="24"/>
                <w:szCs w:val="24"/>
              </w:rPr>
            </w:pPr>
            <w:r>
              <w:rPr>
                <w:rFonts w:ascii="文星仿宋" w:hint="eastAsia"/>
                <w:color w:val="000000"/>
                <w:sz w:val="24"/>
                <w:szCs w:val="24"/>
              </w:rPr>
              <w:t>19</w:t>
            </w:r>
          </w:p>
        </w:tc>
        <w:tc>
          <w:tcPr>
            <w:tcW w:w="1027" w:type="dxa"/>
            <w:vMerge/>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p>
        </w:tc>
        <w:tc>
          <w:tcPr>
            <w:tcW w:w="1212"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镇级</w:t>
            </w:r>
          </w:p>
        </w:tc>
        <w:tc>
          <w:tcPr>
            <w:tcW w:w="3828"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大埔县高陂污水处理厂二期</w:t>
            </w:r>
          </w:p>
        </w:tc>
        <w:tc>
          <w:tcPr>
            <w:tcW w:w="1559"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0.30</w:t>
            </w:r>
          </w:p>
        </w:tc>
        <w:tc>
          <w:tcPr>
            <w:tcW w:w="993" w:type="dxa"/>
            <w:vAlign w:val="center"/>
          </w:tcPr>
          <w:p w:rsidR="00984518" w:rsidRDefault="00984518" w:rsidP="007B2BC3">
            <w:pPr>
              <w:widowControl/>
              <w:adjustRightInd w:val="0"/>
              <w:snapToGrid w:val="0"/>
              <w:spacing w:line="240" w:lineRule="atLeast"/>
              <w:jc w:val="center"/>
              <w:rPr>
                <w:rFonts w:ascii="文星仿宋" w:hint="eastAsia"/>
                <w:color w:val="000000"/>
                <w:sz w:val="24"/>
                <w:szCs w:val="24"/>
              </w:rPr>
            </w:pPr>
            <w:r>
              <w:rPr>
                <w:rFonts w:ascii="文星仿宋" w:hint="eastAsia"/>
                <w:color w:val="000000"/>
                <w:sz w:val="24"/>
                <w:szCs w:val="24"/>
              </w:rPr>
              <w:t>2019</w:t>
            </w:r>
            <w:r>
              <w:rPr>
                <w:rFonts w:ascii="文星仿宋" w:hint="eastAsia"/>
                <w:color w:val="000000"/>
                <w:sz w:val="24"/>
                <w:szCs w:val="24"/>
              </w:rPr>
              <w:t>年</w:t>
            </w:r>
          </w:p>
        </w:tc>
      </w:tr>
    </w:tbl>
    <w:p w:rsidR="00984518" w:rsidRDefault="00984518" w:rsidP="00984518">
      <w:pPr>
        <w:ind w:firstLine="630"/>
        <w:rPr>
          <w:szCs w:val="32"/>
        </w:rPr>
      </w:pPr>
    </w:p>
    <w:p w:rsidR="00984518" w:rsidRDefault="00984518" w:rsidP="00984518">
      <w:pPr>
        <w:pStyle w:val="3"/>
        <w:rPr>
          <w:rFonts w:ascii="文星仿宋" w:eastAsia="文星仿宋" w:hint="eastAsia"/>
        </w:rPr>
      </w:pPr>
      <w:r>
        <w:rPr>
          <w:rFonts w:ascii="文星仿宋" w:eastAsia="文星仿宋" w:hint="eastAsia"/>
        </w:rPr>
        <w:t>表4  水质监测自动站建设重点项目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829"/>
        <w:gridCol w:w="1087"/>
        <w:gridCol w:w="975"/>
        <w:gridCol w:w="1725"/>
        <w:gridCol w:w="1338"/>
        <w:gridCol w:w="1250"/>
        <w:gridCol w:w="1125"/>
        <w:gridCol w:w="1319"/>
      </w:tblGrid>
      <w:tr w:rsidR="00984518" w:rsidTr="007B2BC3">
        <w:trPr>
          <w:trHeight w:val="1058"/>
          <w:jc w:val="center"/>
        </w:trPr>
        <w:tc>
          <w:tcPr>
            <w:tcW w:w="552"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序号</w:t>
            </w:r>
          </w:p>
        </w:tc>
        <w:tc>
          <w:tcPr>
            <w:tcW w:w="829"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断面</w:t>
            </w:r>
          </w:p>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名称</w:t>
            </w:r>
          </w:p>
        </w:tc>
        <w:tc>
          <w:tcPr>
            <w:tcW w:w="1087"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水站建设情况</w:t>
            </w:r>
          </w:p>
        </w:tc>
        <w:tc>
          <w:tcPr>
            <w:tcW w:w="975"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建站</w:t>
            </w:r>
          </w:p>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形式</w:t>
            </w:r>
          </w:p>
        </w:tc>
        <w:tc>
          <w:tcPr>
            <w:tcW w:w="1725"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选址位置</w:t>
            </w:r>
          </w:p>
        </w:tc>
        <w:tc>
          <w:tcPr>
            <w:tcW w:w="1338"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经度</w:t>
            </w:r>
          </w:p>
        </w:tc>
        <w:tc>
          <w:tcPr>
            <w:tcW w:w="1250"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纬度</w:t>
            </w:r>
          </w:p>
        </w:tc>
        <w:tc>
          <w:tcPr>
            <w:tcW w:w="1125"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完成</w:t>
            </w:r>
          </w:p>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时限</w:t>
            </w:r>
          </w:p>
        </w:tc>
        <w:tc>
          <w:tcPr>
            <w:tcW w:w="1319" w:type="dxa"/>
            <w:vAlign w:val="center"/>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责任单位</w:t>
            </w:r>
          </w:p>
        </w:tc>
      </w:tr>
      <w:tr w:rsidR="00984518" w:rsidTr="007B2BC3">
        <w:trPr>
          <w:trHeight w:val="744"/>
          <w:jc w:val="center"/>
        </w:trPr>
        <w:tc>
          <w:tcPr>
            <w:tcW w:w="55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1</w:t>
            </w:r>
          </w:p>
        </w:tc>
        <w:tc>
          <w:tcPr>
            <w:tcW w:w="829"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大麻</w:t>
            </w:r>
          </w:p>
        </w:tc>
        <w:tc>
          <w:tcPr>
            <w:tcW w:w="1087"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新建</w:t>
            </w:r>
          </w:p>
        </w:tc>
        <w:tc>
          <w:tcPr>
            <w:tcW w:w="975"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固定站</w:t>
            </w:r>
          </w:p>
        </w:tc>
        <w:tc>
          <w:tcPr>
            <w:tcW w:w="1725"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梅州市大麻镇大麻中学附近</w:t>
            </w:r>
          </w:p>
        </w:tc>
        <w:tc>
          <w:tcPr>
            <w:tcW w:w="1338"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 xml:space="preserve">116.54531 </w:t>
            </w:r>
          </w:p>
        </w:tc>
        <w:tc>
          <w:tcPr>
            <w:tcW w:w="1250"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24.35861</w:t>
            </w:r>
          </w:p>
        </w:tc>
        <w:tc>
          <w:tcPr>
            <w:tcW w:w="1125"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2018</w:t>
            </w:r>
            <w:r>
              <w:rPr>
                <w:rFonts w:ascii="文星仿宋" w:hint="eastAsia"/>
                <w:bCs/>
                <w:sz w:val="24"/>
                <w:szCs w:val="24"/>
              </w:rPr>
              <w:t>年</w:t>
            </w:r>
          </w:p>
        </w:tc>
        <w:tc>
          <w:tcPr>
            <w:tcW w:w="1319" w:type="dxa"/>
            <w:vAlign w:val="center"/>
          </w:tcPr>
          <w:p w:rsidR="00984518" w:rsidRDefault="00984518" w:rsidP="007B2BC3">
            <w:pPr>
              <w:widowControl/>
              <w:spacing w:line="340" w:lineRule="exact"/>
              <w:jc w:val="center"/>
              <w:rPr>
                <w:rFonts w:ascii="文星仿宋" w:eastAsia="文星仿宋" w:hint="eastAsia"/>
                <w:bCs/>
                <w:sz w:val="24"/>
                <w:szCs w:val="24"/>
              </w:rPr>
            </w:pPr>
            <w:r>
              <w:rPr>
                <w:rFonts w:ascii="文星仿宋" w:hint="eastAsia"/>
                <w:bCs/>
                <w:sz w:val="24"/>
                <w:szCs w:val="24"/>
              </w:rPr>
              <w:t>县环保局</w:t>
            </w:r>
          </w:p>
        </w:tc>
      </w:tr>
    </w:tbl>
    <w:p w:rsidR="00984518" w:rsidRDefault="00984518" w:rsidP="00984518">
      <w:pPr>
        <w:rPr>
          <w:rFonts w:hint="eastAsia"/>
          <w:szCs w:val="32"/>
        </w:rPr>
        <w:sectPr w:rsidR="00984518">
          <w:endnotePr>
            <w:numFmt w:val="decimal"/>
          </w:endnotePr>
          <w:pgSz w:w="11905" w:h="16839"/>
          <w:pgMar w:top="2155" w:right="1474" w:bottom="1928" w:left="1588" w:header="567" w:footer="1247" w:gutter="0"/>
          <w:cols w:space="720"/>
          <w:docGrid w:type="linesAndChars" w:linePitch="579" w:charSpace="-1024"/>
        </w:sectPr>
      </w:pPr>
    </w:p>
    <w:p w:rsidR="00984518" w:rsidRDefault="00984518" w:rsidP="00984518">
      <w:pPr>
        <w:rPr>
          <w:rFonts w:ascii="文星仿宋" w:hint="eastAsia"/>
          <w:bCs/>
          <w:szCs w:val="32"/>
        </w:rPr>
      </w:pPr>
      <w:r>
        <w:rPr>
          <w:rFonts w:ascii="文星仿宋" w:hint="eastAsia"/>
          <w:bCs/>
          <w:szCs w:val="32"/>
        </w:rPr>
        <w:lastRenderedPageBreak/>
        <w:t>表</w:t>
      </w:r>
      <w:r>
        <w:rPr>
          <w:rFonts w:ascii="文星仿宋" w:hint="eastAsia"/>
          <w:bCs/>
          <w:szCs w:val="32"/>
        </w:rPr>
        <w:t xml:space="preserve">5    </w:t>
      </w:r>
      <w:r>
        <w:rPr>
          <w:rFonts w:ascii="文星仿宋" w:hint="eastAsia"/>
          <w:bCs/>
          <w:szCs w:val="32"/>
        </w:rPr>
        <w:t>大埔县饮用水源规范化建设任务汇总表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2410"/>
        <w:gridCol w:w="1616"/>
        <w:gridCol w:w="1134"/>
        <w:gridCol w:w="1275"/>
        <w:gridCol w:w="1276"/>
        <w:gridCol w:w="992"/>
        <w:gridCol w:w="794"/>
        <w:gridCol w:w="2410"/>
      </w:tblGrid>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序号</w:t>
            </w:r>
          </w:p>
        </w:tc>
        <w:tc>
          <w:tcPr>
            <w:tcW w:w="709"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级别</w:t>
            </w:r>
          </w:p>
        </w:tc>
        <w:tc>
          <w:tcPr>
            <w:tcW w:w="2410"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饮用水源名称</w:t>
            </w:r>
          </w:p>
        </w:tc>
        <w:tc>
          <w:tcPr>
            <w:tcW w:w="1616"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县</w:t>
            </w:r>
          </w:p>
        </w:tc>
        <w:tc>
          <w:tcPr>
            <w:tcW w:w="1134"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镇</w:t>
            </w:r>
          </w:p>
        </w:tc>
        <w:tc>
          <w:tcPr>
            <w:tcW w:w="1275"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水源类型</w:t>
            </w:r>
          </w:p>
        </w:tc>
        <w:tc>
          <w:tcPr>
            <w:tcW w:w="1276"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供水规模（吨/日）</w:t>
            </w:r>
          </w:p>
        </w:tc>
        <w:tc>
          <w:tcPr>
            <w:tcW w:w="992"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服务   人口</w:t>
            </w:r>
          </w:p>
        </w:tc>
        <w:tc>
          <w:tcPr>
            <w:tcW w:w="794"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性质</w:t>
            </w:r>
          </w:p>
        </w:tc>
        <w:tc>
          <w:tcPr>
            <w:tcW w:w="2410" w:type="dxa"/>
            <w:noWrap/>
            <w:vAlign w:val="center"/>
          </w:tcPr>
          <w:p w:rsidR="00984518" w:rsidRDefault="00984518" w:rsidP="007B2BC3">
            <w:pPr>
              <w:widowControl/>
              <w:spacing w:line="360" w:lineRule="exact"/>
              <w:jc w:val="center"/>
              <w:rPr>
                <w:rFonts w:ascii="文星黑体" w:eastAsia="文星黑体" w:hint="eastAsia"/>
                <w:bCs/>
                <w:sz w:val="24"/>
                <w:szCs w:val="24"/>
              </w:rPr>
            </w:pPr>
            <w:r>
              <w:rPr>
                <w:rFonts w:ascii="文星黑体" w:eastAsia="文星黑体" w:hint="eastAsia"/>
                <w:bCs/>
                <w:sz w:val="24"/>
                <w:szCs w:val="24"/>
              </w:rPr>
              <w:t>保护区批复文件号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w:t>
            </w:r>
          </w:p>
        </w:tc>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县级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梅潭河湖寮镇甲子口</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27000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178000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1999</w:t>
            </w:r>
            <w:r>
              <w:rPr>
                <w:rFonts w:ascii="文星仿宋" w:hint="eastAsia"/>
                <w:bCs/>
                <w:sz w:val="24"/>
                <w:szCs w:val="24"/>
              </w:rPr>
              <w:t>〕</w:t>
            </w:r>
            <w:r>
              <w:rPr>
                <w:rFonts w:ascii="文星仿宋" w:hint="eastAsia"/>
                <w:bCs/>
                <w:sz w:val="24"/>
                <w:szCs w:val="24"/>
              </w:rPr>
              <w:t>42</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w:t>
            </w:r>
          </w:p>
        </w:tc>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县级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山丰水库</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湖寮镇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11835.6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160000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备用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汀江群丰村水源地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茶阳镇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水库型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1972.6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14000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韩江汇城村水源地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三河镇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299.2</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2600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韩江明德村水源地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银江镇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80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1300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6</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韩江澄坑村水源地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光德镇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7</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梅潭河帽山村水源地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百侯镇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5200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8</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梅潭河家荣村水源地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大东镇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漳溪河东方村水源地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123.28</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2800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漳溪河汶水村水源地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123.28</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2800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11</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漳溪河汶水村水源地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123.3</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2800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汀江旧寨村水源地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三河镇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水库型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2600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13</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韩江华光村水源地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洲瑞镇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水库型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14</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韩江陶溪村水源地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2200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15</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韩江稼社村水源地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71.23</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16</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汀江上坪村水源地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青溪镇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98.63</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17</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韩江余里村水源地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三河镇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69.86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2600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18</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韩江青里村水源地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大麻镇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19</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韩江冠山村水源地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银江镇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54.8</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lastRenderedPageBreak/>
              <w:t>20</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韩江富岭村水源地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光德镇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431.2</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8000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21</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韩江团结村水源地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桃源镇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水库型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910.136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22</w:t>
            </w:r>
          </w:p>
        </w:tc>
        <w:tc>
          <w:tcPr>
            <w:tcW w:w="709" w:type="dxa"/>
            <w:noWrap/>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梅潭河家荣村水源地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大东镇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23</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漳溪河上黄砂村水源地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123.3</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24</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汀江上坪村水源地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青溪镇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394.5</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25</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梅潭河仙下子村水源地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枫朗镇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197.2</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26</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韩江上漳村水源地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光德镇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250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27</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韩江岩霞村水源地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28</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韩江三岗村水源地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29</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梅潭河平原村水源地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梅江良江村水源地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三河镇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69.86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2600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31</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韩江明新村水源地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银江镇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68.5</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32</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韩江明新村水源地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银江镇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160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33</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梅潭河横溪村水源地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109.6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34</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漳溪河东塘村水源地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西河镇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98.6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35</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韩江党溪村水源地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130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36</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汀江蓝田村水源地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茶阳镇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328.7</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37</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韩江坪溪村水源地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80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2300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38</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韩江古野村水源地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39</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韩江大塘坝村水源地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40</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韩江九龙村水源地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lastRenderedPageBreak/>
              <w:t>41</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韩江埔田村水源地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42</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梅潭河五家</w:t>
            </w:r>
            <w:r>
              <w:rPr>
                <w:rFonts w:ascii="文星仿宋" w:hAnsi="宋体" w:cs="宋体" w:hint="eastAsia"/>
                <w:bCs/>
                <w:sz w:val="24"/>
                <w:szCs w:val="24"/>
              </w:rPr>
              <w:t>輋</w:t>
            </w:r>
            <w:r>
              <w:rPr>
                <w:rFonts w:ascii="文星仿宋" w:hAnsi="楷体_GB2312" w:cs="楷体_GB2312" w:hint="eastAsia"/>
                <w:bCs/>
                <w:sz w:val="24"/>
                <w:szCs w:val="24"/>
              </w:rPr>
              <w:t>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高陂镇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220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2200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43</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汀江溪口村水源地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青溪镇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98.63</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1100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44</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韩江小留村水源地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大麻镇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5000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45</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韩江赤水村水源地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洲瑞镇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46</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韩江九社村水源地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光德镇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122.46</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3000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r w:rsidR="00984518" w:rsidTr="007B2BC3">
        <w:trPr>
          <w:trHeight w:val="270"/>
          <w:tblHeader/>
        </w:trPr>
        <w:tc>
          <w:tcPr>
            <w:tcW w:w="709"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47</w:t>
            </w:r>
          </w:p>
        </w:tc>
        <w:tc>
          <w:tcPr>
            <w:tcW w:w="709" w:type="dxa"/>
            <w:noWrap/>
          </w:tcPr>
          <w:p w:rsidR="00984518" w:rsidRDefault="00984518" w:rsidP="007B2BC3">
            <w:pPr>
              <w:spacing w:line="360" w:lineRule="exact"/>
              <w:rPr>
                <w:rFonts w:ascii="文星仿宋" w:hint="eastAsia"/>
                <w:sz w:val="24"/>
                <w:szCs w:val="24"/>
              </w:rPr>
            </w:pPr>
            <w:r>
              <w:rPr>
                <w:rFonts w:ascii="文星仿宋" w:hint="eastAsia"/>
                <w:bCs/>
                <w:sz w:val="24"/>
                <w:szCs w:val="24"/>
              </w:rPr>
              <w:t>镇级</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梅潭河双溪村水源地</w:t>
            </w:r>
          </w:p>
        </w:tc>
        <w:tc>
          <w:tcPr>
            <w:tcW w:w="161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大埔县</w:t>
            </w:r>
          </w:p>
        </w:tc>
        <w:tc>
          <w:tcPr>
            <w:tcW w:w="113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枫朗镇</w:t>
            </w:r>
          </w:p>
        </w:tc>
        <w:tc>
          <w:tcPr>
            <w:tcW w:w="1275"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河流型</w:t>
            </w:r>
          </w:p>
        </w:tc>
        <w:tc>
          <w:tcPr>
            <w:tcW w:w="1276"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197.2</w:t>
            </w:r>
          </w:p>
        </w:tc>
        <w:tc>
          <w:tcPr>
            <w:tcW w:w="992"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1500</w:t>
            </w:r>
          </w:p>
        </w:tc>
        <w:tc>
          <w:tcPr>
            <w:tcW w:w="794"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在用</w:t>
            </w:r>
          </w:p>
        </w:tc>
        <w:tc>
          <w:tcPr>
            <w:tcW w:w="2410" w:type="dxa"/>
            <w:noWrap/>
            <w:vAlign w:val="center"/>
          </w:tcPr>
          <w:p w:rsidR="00984518" w:rsidRDefault="00984518" w:rsidP="007B2BC3">
            <w:pPr>
              <w:widowControl/>
              <w:spacing w:line="360" w:lineRule="exact"/>
              <w:jc w:val="center"/>
              <w:rPr>
                <w:rFonts w:ascii="文星仿宋" w:hint="eastAsia"/>
                <w:bCs/>
                <w:sz w:val="24"/>
                <w:szCs w:val="24"/>
              </w:rPr>
            </w:pPr>
            <w:r>
              <w:rPr>
                <w:rFonts w:ascii="文星仿宋" w:hint="eastAsia"/>
                <w:bCs/>
                <w:sz w:val="24"/>
                <w:szCs w:val="24"/>
              </w:rPr>
              <w:t>粤府函〔</w:t>
            </w:r>
            <w:r>
              <w:rPr>
                <w:rFonts w:ascii="文星仿宋" w:hint="eastAsia"/>
                <w:bCs/>
                <w:sz w:val="24"/>
                <w:szCs w:val="24"/>
              </w:rPr>
              <w:t>2015</w:t>
            </w:r>
            <w:r>
              <w:rPr>
                <w:rFonts w:ascii="文星仿宋" w:hint="eastAsia"/>
                <w:bCs/>
                <w:sz w:val="24"/>
                <w:szCs w:val="24"/>
              </w:rPr>
              <w:t>〕</w:t>
            </w:r>
            <w:r>
              <w:rPr>
                <w:rFonts w:ascii="文星仿宋" w:hint="eastAsia"/>
                <w:bCs/>
                <w:sz w:val="24"/>
                <w:szCs w:val="24"/>
              </w:rPr>
              <w:t>17</w:t>
            </w:r>
            <w:r>
              <w:rPr>
                <w:rFonts w:ascii="文星仿宋" w:hint="eastAsia"/>
                <w:bCs/>
                <w:sz w:val="24"/>
                <w:szCs w:val="24"/>
              </w:rPr>
              <w:t>号</w:t>
            </w:r>
          </w:p>
        </w:tc>
      </w:tr>
    </w:tbl>
    <w:p w:rsidR="00984518" w:rsidRDefault="00984518" w:rsidP="00984518">
      <w:pPr>
        <w:ind w:firstLine="630"/>
        <w:rPr>
          <w:szCs w:val="32"/>
        </w:rPr>
      </w:pPr>
    </w:p>
    <w:p w:rsidR="00984518" w:rsidRDefault="00984518" w:rsidP="00984518">
      <w:pPr>
        <w:rPr>
          <w:rFonts w:hint="eastAsia"/>
          <w:szCs w:val="32"/>
        </w:rPr>
        <w:sectPr w:rsidR="00984518">
          <w:endnotePr>
            <w:numFmt w:val="decimal"/>
          </w:endnotePr>
          <w:pgSz w:w="16839" w:h="11905" w:orient="landscape"/>
          <w:pgMar w:top="1588" w:right="2155" w:bottom="1474" w:left="1928" w:header="567" w:footer="1247" w:gutter="0"/>
          <w:cols w:space="720"/>
          <w:docGrid w:type="linesAndChars" w:linePitch="579" w:charSpace="-1024"/>
        </w:sectPr>
      </w:pPr>
    </w:p>
    <w:p w:rsidR="00984518" w:rsidRDefault="00984518" w:rsidP="00984518">
      <w:pPr>
        <w:rPr>
          <w:rFonts w:hint="eastAsia"/>
          <w:szCs w:val="32"/>
        </w:rPr>
      </w:pPr>
      <w:r>
        <w:rPr>
          <w:rFonts w:hint="eastAsia"/>
          <w:szCs w:val="32"/>
        </w:rPr>
        <w:lastRenderedPageBreak/>
        <w:t>附件</w:t>
      </w:r>
      <w:r>
        <w:rPr>
          <w:rFonts w:hint="eastAsia"/>
          <w:szCs w:val="32"/>
        </w:rPr>
        <w:t xml:space="preserve">5  </w:t>
      </w:r>
    </w:p>
    <w:p w:rsidR="00984518" w:rsidRDefault="00984518" w:rsidP="00984518">
      <w:pPr>
        <w:spacing w:line="460" w:lineRule="exact"/>
        <w:jc w:val="center"/>
        <w:rPr>
          <w:rFonts w:ascii="文星标宋" w:eastAsia="文星标宋" w:hAnsi="文鼎小标宋简" w:cs="文鼎小标宋简" w:hint="eastAsia"/>
          <w:sz w:val="44"/>
          <w:szCs w:val="44"/>
        </w:rPr>
      </w:pPr>
      <w:r>
        <w:rPr>
          <w:rFonts w:ascii="文星标宋" w:eastAsia="文星标宋" w:hAnsi="文鼎小标宋简" w:cs="文鼎小标宋简" w:hint="eastAsia"/>
          <w:sz w:val="44"/>
          <w:szCs w:val="44"/>
        </w:rPr>
        <w:t>大埔县2018—2019年水污染防治攻坚战</w:t>
      </w:r>
    </w:p>
    <w:p w:rsidR="00984518" w:rsidRDefault="00984518" w:rsidP="00984518">
      <w:pPr>
        <w:spacing w:line="460" w:lineRule="exact"/>
        <w:jc w:val="center"/>
        <w:rPr>
          <w:rFonts w:eastAsia="文星标宋" w:hint="eastAsia"/>
          <w:szCs w:val="32"/>
        </w:rPr>
      </w:pPr>
      <w:r>
        <w:rPr>
          <w:rFonts w:ascii="文星标宋" w:eastAsia="文星标宋" w:hAnsi="文鼎小标宋简" w:cs="文鼎小标宋简" w:hint="eastAsia"/>
          <w:sz w:val="44"/>
          <w:szCs w:val="44"/>
        </w:rPr>
        <w:t>重点项目</w:t>
      </w:r>
    </w:p>
    <w:p w:rsidR="00984518" w:rsidRDefault="00984518" w:rsidP="00984518">
      <w:pPr>
        <w:rPr>
          <w:rFonts w:hint="eastAsia"/>
          <w:szCs w:val="32"/>
        </w:rPr>
      </w:pPr>
    </w:p>
    <w:p w:rsidR="00984518" w:rsidRDefault="00984518" w:rsidP="00984518">
      <w:pPr>
        <w:rPr>
          <w:rFonts w:hint="eastAsia"/>
          <w:szCs w:val="32"/>
        </w:rPr>
      </w:pPr>
      <w:r>
        <w:rPr>
          <w:rFonts w:hint="eastAsia"/>
          <w:szCs w:val="32"/>
        </w:rPr>
        <w:t>表</w:t>
      </w:r>
      <w:r>
        <w:rPr>
          <w:rFonts w:hint="eastAsia"/>
          <w:szCs w:val="32"/>
        </w:rPr>
        <w:t xml:space="preserve">1  </w:t>
      </w:r>
      <w:r>
        <w:rPr>
          <w:rFonts w:hint="eastAsia"/>
          <w:szCs w:val="32"/>
        </w:rPr>
        <w:t>水污染防治重点项目</w:t>
      </w:r>
    </w:p>
    <w:tbl>
      <w:tblPr>
        <w:tblStyle w:val="ae"/>
        <w:tblW w:w="0" w:type="auto"/>
        <w:tblLayout w:type="fixed"/>
        <w:tblLook w:val="0000"/>
      </w:tblPr>
      <w:tblGrid>
        <w:gridCol w:w="616"/>
        <w:gridCol w:w="1794"/>
        <w:gridCol w:w="1669"/>
        <w:gridCol w:w="1361"/>
        <w:gridCol w:w="1360"/>
        <w:gridCol w:w="1359"/>
        <w:gridCol w:w="1361"/>
      </w:tblGrid>
      <w:tr w:rsidR="00984518" w:rsidTr="007B2BC3">
        <w:trPr>
          <w:trHeight w:val="1198"/>
        </w:trPr>
        <w:tc>
          <w:tcPr>
            <w:tcW w:w="616"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序</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号</w:t>
            </w:r>
          </w:p>
        </w:tc>
        <w:tc>
          <w:tcPr>
            <w:tcW w:w="1794"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项目名称</w:t>
            </w:r>
          </w:p>
        </w:tc>
        <w:tc>
          <w:tcPr>
            <w:tcW w:w="1669"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项目主要内容</w:t>
            </w:r>
          </w:p>
        </w:tc>
        <w:tc>
          <w:tcPr>
            <w:tcW w:w="1361"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计划投资</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（万元）</w:t>
            </w:r>
          </w:p>
        </w:tc>
        <w:tc>
          <w:tcPr>
            <w:tcW w:w="1360"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资金来源</w:t>
            </w:r>
          </w:p>
        </w:tc>
        <w:tc>
          <w:tcPr>
            <w:tcW w:w="1359"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完成时间</w:t>
            </w:r>
          </w:p>
        </w:tc>
        <w:tc>
          <w:tcPr>
            <w:tcW w:w="1361" w:type="dxa"/>
          </w:tcPr>
          <w:p w:rsidR="00984518" w:rsidRDefault="00984518" w:rsidP="007B2BC3">
            <w:pPr>
              <w:jc w:val="center"/>
              <w:rPr>
                <w:rFonts w:hint="eastAsia"/>
                <w:szCs w:val="32"/>
              </w:rPr>
            </w:pPr>
            <w:r>
              <w:rPr>
                <w:rFonts w:ascii="文星黑体" w:eastAsia="文星黑体" w:hint="eastAsia"/>
                <w:bCs/>
                <w:sz w:val="24"/>
                <w:szCs w:val="24"/>
              </w:rPr>
              <w:t>责任单位</w:t>
            </w:r>
          </w:p>
        </w:tc>
      </w:tr>
      <w:tr w:rsidR="00984518" w:rsidTr="007B2BC3">
        <w:trPr>
          <w:trHeight w:val="1280"/>
        </w:trPr>
        <w:tc>
          <w:tcPr>
            <w:tcW w:w="616"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eastAsia="文星仿宋" w:hint="eastAsia"/>
                <w:color w:val="000000"/>
                <w:sz w:val="24"/>
                <w:szCs w:val="24"/>
              </w:rPr>
              <w:t>1</w:t>
            </w:r>
          </w:p>
        </w:tc>
        <w:tc>
          <w:tcPr>
            <w:tcW w:w="1794"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山区中小河流治理工程</w:t>
            </w:r>
          </w:p>
        </w:tc>
        <w:tc>
          <w:tcPr>
            <w:tcW w:w="166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完成市下达治理任务</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w:t>
            </w:r>
          </w:p>
        </w:tc>
        <w:tc>
          <w:tcPr>
            <w:tcW w:w="1360"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上级专项资金</w:t>
            </w:r>
            <w:r>
              <w:rPr>
                <w:rFonts w:ascii="文星仿宋" w:hint="eastAsia"/>
                <w:color w:val="000000"/>
                <w:sz w:val="24"/>
                <w:szCs w:val="24"/>
              </w:rPr>
              <w:t>+</w:t>
            </w:r>
            <w:r>
              <w:rPr>
                <w:rFonts w:ascii="文星仿宋" w:hint="eastAsia"/>
                <w:color w:val="000000"/>
                <w:sz w:val="24"/>
                <w:szCs w:val="24"/>
              </w:rPr>
              <w:t>地方资金</w:t>
            </w:r>
          </w:p>
        </w:tc>
        <w:tc>
          <w:tcPr>
            <w:tcW w:w="135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县水务局</w:t>
            </w:r>
          </w:p>
        </w:tc>
      </w:tr>
      <w:tr w:rsidR="00984518" w:rsidTr="007B2BC3">
        <w:trPr>
          <w:trHeight w:val="1715"/>
        </w:trPr>
        <w:tc>
          <w:tcPr>
            <w:tcW w:w="616"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eastAsia="文星仿宋" w:hint="eastAsia"/>
                <w:color w:val="000000"/>
                <w:sz w:val="24"/>
                <w:szCs w:val="24"/>
              </w:rPr>
              <w:t>2</w:t>
            </w:r>
          </w:p>
        </w:tc>
        <w:tc>
          <w:tcPr>
            <w:tcW w:w="1794"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韩江上游水质保护</w:t>
            </w:r>
          </w:p>
        </w:tc>
        <w:tc>
          <w:tcPr>
            <w:tcW w:w="166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汀江、韩江污水处理工程、垃圾收集及转运工程</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17542.75</w:t>
            </w:r>
          </w:p>
        </w:tc>
        <w:tc>
          <w:tcPr>
            <w:tcW w:w="1360"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省级专项资金</w:t>
            </w:r>
          </w:p>
        </w:tc>
        <w:tc>
          <w:tcPr>
            <w:tcW w:w="135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2018</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县环保局</w:t>
            </w:r>
          </w:p>
        </w:tc>
      </w:tr>
      <w:tr w:rsidR="00984518" w:rsidTr="007B2BC3">
        <w:trPr>
          <w:trHeight w:val="1715"/>
        </w:trPr>
        <w:tc>
          <w:tcPr>
            <w:tcW w:w="616" w:type="dxa"/>
            <w:vAlign w:val="center"/>
          </w:tcPr>
          <w:p w:rsidR="00984518" w:rsidRDefault="00984518" w:rsidP="007B2BC3">
            <w:pPr>
              <w:adjustRightInd w:val="0"/>
              <w:snapToGrid w:val="0"/>
              <w:spacing w:line="360" w:lineRule="exact"/>
              <w:jc w:val="center"/>
              <w:rPr>
                <w:rFonts w:ascii="文星仿宋" w:eastAsia="文星仿宋" w:hint="eastAsia"/>
                <w:color w:val="000000"/>
                <w:sz w:val="24"/>
                <w:szCs w:val="24"/>
              </w:rPr>
            </w:pPr>
            <w:r>
              <w:rPr>
                <w:rFonts w:ascii="文星仿宋" w:hint="eastAsia"/>
                <w:color w:val="000000"/>
                <w:sz w:val="24"/>
                <w:szCs w:val="24"/>
              </w:rPr>
              <w:t>3</w:t>
            </w:r>
          </w:p>
        </w:tc>
        <w:tc>
          <w:tcPr>
            <w:tcW w:w="1794"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镇级污水处理厂及配套管网工程</w:t>
            </w:r>
            <w:r>
              <w:rPr>
                <w:rFonts w:ascii="文星仿宋" w:hint="eastAsia"/>
                <w:color w:val="000000"/>
                <w:sz w:val="24"/>
                <w:szCs w:val="24"/>
              </w:rPr>
              <w:t>PPP</w:t>
            </w:r>
            <w:r>
              <w:rPr>
                <w:rFonts w:ascii="文星仿宋" w:hint="eastAsia"/>
                <w:color w:val="000000"/>
                <w:sz w:val="24"/>
                <w:szCs w:val="24"/>
              </w:rPr>
              <w:t>项目</w:t>
            </w:r>
          </w:p>
        </w:tc>
        <w:tc>
          <w:tcPr>
            <w:tcW w:w="166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项目涉及新建</w:t>
            </w:r>
            <w:r>
              <w:rPr>
                <w:rFonts w:ascii="文星仿宋" w:hint="eastAsia"/>
                <w:color w:val="000000"/>
                <w:sz w:val="24"/>
                <w:szCs w:val="24"/>
              </w:rPr>
              <w:t>13</w:t>
            </w:r>
            <w:r>
              <w:rPr>
                <w:rFonts w:ascii="文星仿宋" w:hint="eastAsia"/>
                <w:color w:val="000000"/>
                <w:sz w:val="24"/>
                <w:szCs w:val="24"/>
              </w:rPr>
              <w:t>个镇级（含</w:t>
            </w:r>
            <w:r>
              <w:rPr>
                <w:rFonts w:ascii="文星仿宋" w:hint="eastAsia"/>
                <w:color w:val="000000"/>
                <w:sz w:val="24"/>
                <w:szCs w:val="24"/>
              </w:rPr>
              <w:t>19</w:t>
            </w:r>
            <w:r>
              <w:rPr>
                <w:rFonts w:ascii="文星仿宋" w:hint="eastAsia"/>
                <w:color w:val="000000"/>
                <w:sz w:val="24"/>
                <w:szCs w:val="24"/>
              </w:rPr>
              <w:t>个村）污水处理厂以及</w:t>
            </w:r>
            <w:r>
              <w:rPr>
                <w:rFonts w:ascii="文星仿宋" w:hint="eastAsia"/>
                <w:color w:val="000000"/>
                <w:sz w:val="24"/>
                <w:szCs w:val="24"/>
              </w:rPr>
              <w:t>3</w:t>
            </w:r>
            <w:r>
              <w:rPr>
                <w:rFonts w:ascii="文星仿宋" w:hint="eastAsia"/>
                <w:color w:val="000000"/>
                <w:sz w:val="24"/>
                <w:szCs w:val="24"/>
              </w:rPr>
              <w:t>座已建</w:t>
            </w:r>
            <w:r>
              <w:rPr>
                <w:rFonts w:ascii="文星仿宋" w:hint="eastAsia"/>
                <w:color w:val="000000"/>
                <w:sz w:val="24"/>
                <w:szCs w:val="24"/>
              </w:rPr>
              <w:t>/</w:t>
            </w:r>
            <w:r>
              <w:rPr>
                <w:rFonts w:ascii="文星仿宋" w:hint="eastAsia"/>
                <w:color w:val="000000"/>
                <w:sz w:val="24"/>
                <w:szCs w:val="24"/>
              </w:rPr>
              <w:t>在建的存量污水厂改造。</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26344.00</w:t>
            </w:r>
          </w:p>
        </w:tc>
        <w:tc>
          <w:tcPr>
            <w:tcW w:w="1360"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上级专项资金</w:t>
            </w:r>
            <w:r>
              <w:rPr>
                <w:rFonts w:ascii="文星仿宋" w:hint="eastAsia"/>
                <w:color w:val="000000"/>
                <w:sz w:val="24"/>
                <w:szCs w:val="24"/>
              </w:rPr>
              <w:t>+</w:t>
            </w:r>
            <w:r>
              <w:rPr>
                <w:rFonts w:ascii="文星仿宋" w:hint="eastAsia"/>
                <w:color w:val="000000"/>
                <w:sz w:val="24"/>
                <w:szCs w:val="24"/>
              </w:rPr>
              <w:t>地方资金</w:t>
            </w:r>
          </w:p>
        </w:tc>
        <w:tc>
          <w:tcPr>
            <w:tcW w:w="1359"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2019</w:t>
            </w:r>
          </w:p>
        </w:tc>
        <w:tc>
          <w:tcPr>
            <w:tcW w:w="1361" w:type="dxa"/>
            <w:vAlign w:val="center"/>
          </w:tcPr>
          <w:p w:rsidR="00984518" w:rsidRDefault="00984518" w:rsidP="007B2BC3">
            <w:pPr>
              <w:adjustRightInd w:val="0"/>
              <w:snapToGrid w:val="0"/>
              <w:spacing w:line="360" w:lineRule="exact"/>
              <w:jc w:val="center"/>
              <w:rPr>
                <w:rFonts w:ascii="文星仿宋" w:hint="eastAsia"/>
                <w:color w:val="000000"/>
                <w:sz w:val="24"/>
                <w:szCs w:val="24"/>
              </w:rPr>
            </w:pPr>
            <w:r>
              <w:rPr>
                <w:rFonts w:ascii="文星仿宋" w:hint="eastAsia"/>
                <w:color w:val="000000"/>
                <w:sz w:val="24"/>
                <w:szCs w:val="24"/>
              </w:rPr>
              <w:t>县水务局</w:t>
            </w:r>
          </w:p>
        </w:tc>
      </w:tr>
    </w:tbl>
    <w:p w:rsidR="00984518" w:rsidRDefault="00984518" w:rsidP="00984518">
      <w:pPr>
        <w:rPr>
          <w:rFonts w:hint="eastAsia"/>
          <w:szCs w:val="32"/>
        </w:rPr>
        <w:sectPr w:rsidR="00984518">
          <w:endnotePr>
            <w:numFmt w:val="decimal"/>
          </w:endnotePr>
          <w:pgSz w:w="11905" w:h="16839"/>
          <w:pgMar w:top="2155" w:right="1474" w:bottom="1928" w:left="1588" w:header="567" w:footer="1247" w:gutter="0"/>
          <w:cols w:space="720"/>
          <w:docGrid w:type="linesAndChars" w:linePitch="579" w:charSpace="-1024"/>
        </w:sectPr>
      </w:pPr>
    </w:p>
    <w:p w:rsidR="00984518" w:rsidRDefault="00984518" w:rsidP="00984518">
      <w:pPr>
        <w:rPr>
          <w:rFonts w:hint="eastAsia"/>
          <w:szCs w:val="32"/>
        </w:rPr>
      </w:pPr>
      <w:r>
        <w:rPr>
          <w:rFonts w:hint="eastAsia"/>
          <w:szCs w:val="32"/>
        </w:rPr>
        <w:lastRenderedPageBreak/>
        <w:t>表</w:t>
      </w:r>
      <w:r>
        <w:rPr>
          <w:rFonts w:hint="eastAsia"/>
          <w:szCs w:val="32"/>
        </w:rPr>
        <w:t xml:space="preserve">2   </w:t>
      </w:r>
      <w:r>
        <w:rPr>
          <w:rFonts w:hint="eastAsia"/>
          <w:szCs w:val="32"/>
        </w:rPr>
        <w:t>生活垃圾无害化处置整治重点项目</w:t>
      </w:r>
    </w:p>
    <w:tbl>
      <w:tblPr>
        <w:tblStyle w:val="ae"/>
        <w:tblW w:w="0" w:type="auto"/>
        <w:tblLayout w:type="fixed"/>
        <w:tblLook w:val="0000"/>
      </w:tblPr>
      <w:tblGrid>
        <w:gridCol w:w="540"/>
        <w:gridCol w:w="2563"/>
        <w:gridCol w:w="2921"/>
        <w:gridCol w:w="1413"/>
        <w:gridCol w:w="1834"/>
        <w:gridCol w:w="1854"/>
        <w:gridCol w:w="1851"/>
      </w:tblGrid>
      <w:tr w:rsidR="00984518" w:rsidTr="007B2BC3">
        <w:trPr>
          <w:trHeight w:val="555"/>
        </w:trPr>
        <w:tc>
          <w:tcPr>
            <w:tcW w:w="540"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序</w:t>
            </w:r>
          </w:p>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号</w:t>
            </w:r>
          </w:p>
        </w:tc>
        <w:tc>
          <w:tcPr>
            <w:tcW w:w="2563"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项目名称</w:t>
            </w:r>
          </w:p>
        </w:tc>
        <w:tc>
          <w:tcPr>
            <w:tcW w:w="2921"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项目主要内容</w:t>
            </w:r>
          </w:p>
        </w:tc>
        <w:tc>
          <w:tcPr>
            <w:tcW w:w="1413"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计划投资</w:t>
            </w:r>
          </w:p>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（万元）</w:t>
            </w:r>
          </w:p>
        </w:tc>
        <w:tc>
          <w:tcPr>
            <w:tcW w:w="1834"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资金来源</w:t>
            </w:r>
          </w:p>
        </w:tc>
        <w:tc>
          <w:tcPr>
            <w:tcW w:w="1854"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计划完成时间</w:t>
            </w:r>
          </w:p>
        </w:tc>
        <w:tc>
          <w:tcPr>
            <w:tcW w:w="1851"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责任单位</w:t>
            </w:r>
          </w:p>
        </w:tc>
      </w:tr>
      <w:tr w:rsidR="00984518" w:rsidTr="007B2BC3">
        <w:trPr>
          <w:trHeight w:val="591"/>
        </w:trPr>
        <w:tc>
          <w:tcPr>
            <w:tcW w:w="540"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1</w:t>
            </w:r>
          </w:p>
        </w:tc>
        <w:tc>
          <w:tcPr>
            <w:tcW w:w="256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镇级填埋场整治工程项目</w:t>
            </w:r>
          </w:p>
        </w:tc>
        <w:tc>
          <w:tcPr>
            <w:tcW w:w="2921"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11</w:t>
            </w:r>
            <w:r>
              <w:rPr>
                <w:rFonts w:ascii="文星仿宋" w:hint="eastAsia"/>
                <w:bCs/>
                <w:sz w:val="24"/>
                <w:szCs w:val="24"/>
              </w:rPr>
              <w:t>座镇级填埋场就地封场和整体搬迁整治。</w:t>
            </w:r>
          </w:p>
        </w:tc>
        <w:tc>
          <w:tcPr>
            <w:tcW w:w="141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3000</w:t>
            </w:r>
          </w:p>
        </w:tc>
        <w:tc>
          <w:tcPr>
            <w:tcW w:w="183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上级专项资金</w:t>
            </w:r>
            <w:r>
              <w:rPr>
                <w:rFonts w:ascii="文星仿宋" w:hint="eastAsia"/>
                <w:bCs/>
                <w:sz w:val="24"/>
                <w:szCs w:val="24"/>
              </w:rPr>
              <w:t>+</w:t>
            </w:r>
            <w:r>
              <w:rPr>
                <w:rFonts w:ascii="文星仿宋" w:hint="eastAsia"/>
                <w:bCs/>
                <w:sz w:val="24"/>
                <w:szCs w:val="24"/>
              </w:rPr>
              <w:t>地方资金</w:t>
            </w:r>
          </w:p>
        </w:tc>
        <w:tc>
          <w:tcPr>
            <w:tcW w:w="185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2019</w:t>
            </w:r>
          </w:p>
        </w:tc>
        <w:tc>
          <w:tcPr>
            <w:tcW w:w="1851"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县住建局</w:t>
            </w:r>
          </w:p>
        </w:tc>
      </w:tr>
    </w:tbl>
    <w:p w:rsidR="00984518" w:rsidRDefault="00984518" w:rsidP="00984518">
      <w:pPr>
        <w:rPr>
          <w:rFonts w:hint="eastAsia"/>
          <w:szCs w:val="32"/>
        </w:rPr>
      </w:pPr>
    </w:p>
    <w:p w:rsidR="00984518" w:rsidRDefault="00984518" w:rsidP="00984518">
      <w:pPr>
        <w:rPr>
          <w:rFonts w:hint="eastAsia"/>
          <w:szCs w:val="32"/>
        </w:rPr>
      </w:pPr>
      <w:r>
        <w:rPr>
          <w:rFonts w:hint="eastAsia"/>
          <w:szCs w:val="32"/>
        </w:rPr>
        <w:t>表</w:t>
      </w:r>
      <w:r>
        <w:rPr>
          <w:rFonts w:hint="eastAsia"/>
          <w:szCs w:val="32"/>
        </w:rPr>
        <w:t xml:space="preserve">3   </w:t>
      </w:r>
      <w:r>
        <w:rPr>
          <w:rFonts w:hint="eastAsia"/>
          <w:szCs w:val="32"/>
        </w:rPr>
        <w:t>农业农村污染治理重点项目</w:t>
      </w:r>
    </w:p>
    <w:tbl>
      <w:tblPr>
        <w:tblStyle w:val="ae"/>
        <w:tblW w:w="0" w:type="auto"/>
        <w:tblLayout w:type="fixed"/>
        <w:tblLook w:val="0000"/>
      </w:tblPr>
      <w:tblGrid>
        <w:gridCol w:w="612"/>
        <w:gridCol w:w="2962"/>
        <w:gridCol w:w="3063"/>
        <w:gridCol w:w="1312"/>
        <w:gridCol w:w="1316"/>
        <w:gridCol w:w="1434"/>
        <w:gridCol w:w="2273"/>
      </w:tblGrid>
      <w:tr w:rsidR="00984518" w:rsidTr="007B2BC3">
        <w:tc>
          <w:tcPr>
            <w:tcW w:w="612"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序</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号</w:t>
            </w:r>
          </w:p>
        </w:tc>
        <w:tc>
          <w:tcPr>
            <w:tcW w:w="2962"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项目名称</w:t>
            </w:r>
          </w:p>
        </w:tc>
        <w:tc>
          <w:tcPr>
            <w:tcW w:w="3063"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项目主要内容</w:t>
            </w:r>
          </w:p>
        </w:tc>
        <w:tc>
          <w:tcPr>
            <w:tcW w:w="1312"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计划投资</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（万元）</w:t>
            </w:r>
          </w:p>
        </w:tc>
        <w:tc>
          <w:tcPr>
            <w:tcW w:w="1316" w:type="dxa"/>
          </w:tcPr>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资金来源</w:t>
            </w:r>
          </w:p>
        </w:tc>
        <w:tc>
          <w:tcPr>
            <w:tcW w:w="1434" w:type="dxa"/>
          </w:tcPr>
          <w:p w:rsidR="00984518" w:rsidRDefault="00984518" w:rsidP="007B2BC3">
            <w:pPr>
              <w:widowControl/>
              <w:spacing w:line="340" w:lineRule="exact"/>
              <w:jc w:val="center"/>
              <w:rPr>
                <w:rFonts w:ascii="文星黑体" w:eastAsia="文星黑体" w:hint="eastAsia"/>
                <w:bCs/>
                <w:sz w:val="24"/>
                <w:szCs w:val="24"/>
              </w:rPr>
            </w:pPr>
            <w:r>
              <w:rPr>
                <w:rFonts w:ascii="文星黑体" w:eastAsia="文星黑体" w:hint="eastAsia"/>
                <w:bCs/>
                <w:sz w:val="24"/>
                <w:szCs w:val="24"/>
              </w:rPr>
              <w:t>计划</w:t>
            </w:r>
          </w:p>
          <w:p w:rsidR="00984518" w:rsidRDefault="00984518" w:rsidP="007B2BC3">
            <w:pPr>
              <w:widowControl/>
              <w:spacing w:line="340" w:lineRule="exact"/>
              <w:jc w:val="center"/>
              <w:rPr>
                <w:rFonts w:hint="eastAsia"/>
                <w:szCs w:val="32"/>
              </w:rPr>
            </w:pPr>
            <w:r>
              <w:rPr>
                <w:rFonts w:ascii="文星黑体" w:eastAsia="文星黑体" w:hint="eastAsia"/>
                <w:bCs/>
                <w:sz w:val="24"/>
                <w:szCs w:val="24"/>
              </w:rPr>
              <w:t>完成时间</w:t>
            </w:r>
          </w:p>
        </w:tc>
        <w:tc>
          <w:tcPr>
            <w:tcW w:w="2273" w:type="dxa"/>
          </w:tcPr>
          <w:p w:rsidR="00984518" w:rsidRDefault="00984518" w:rsidP="007B2BC3">
            <w:pPr>
              <w:jc w:val="center"/>
              <w:rPr>
                <w:rFonts w:hint="eastAsia"/>
                <w:szCs w:val="32"/>
              </w:rPr>
            </w:pPr>
            <w:r>
              <w:rPr>
                <w:rFonts w:ascii="文星黑体" w:eastAsia="文星黑体" w:hint="eastAsia"/>
                <w:bCs/>
                <w:sz w:val="24"/>
                <w:szCs w:val="24"/>
              </w:rPr>
              <w:t>责任单位</w:t>
            </w:r>
          </w:p>
        </w:tc>
      </w:tr>
      <w:tr w:rsidR="00984518" w:rsidTr="007B2BC3">
        <w:tc>
          <w:tcPr>
            <w:tcW w:w="6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1</w:t>
            </w:r>
          </w:p>
        </w:tc>
        <w:tc>
          <w:tcPr>
            <w:tcW w:w="296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大埔县农村环境综合整治示范县建设项目</w:t>
            </w:r>
          </w:p>
        </w:tc>
        <w:tc>
          <w:tcPr>
            <w:tcW w:w="306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垃圾池工程、生活垃圾收集及转动工程；污水处理工程及人工湿地工程。</w:t>
            </w:r>
          </w:p>
        </w:tc>
        <w:tc>
          <w:tcPr>
            <w:tcW w:w="13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1000</w:t>
            </w:r>
          </w:p>
        </w:tc>
        <w:tc>
          <w:tcPr>
            <w:tcW w:w="1316"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上级专项资金</w:t>
            </w:r>
            <w:r>
              <w:rPr>
                <w:rFonts w:ascii="文星仿宋" w:hint="eastAsia"/>
                <w:bCs/>
                <w:sz w:val="24"/>
                <w:szCs w:val="24"/>
              </w:rPr>
              <w:t>+</w:t>
            </w:r>
            <w:r>
              <w:rPr>
                <w:rFonts w:ascii="文星仿宋" w:hint="eastAsia"/>
                <w:bCs/>
                <w:sz w:val="24"/>
                <w:szCs w:val="24"/>
              </w:rPr>
              <w:t>地方资金</w:t>
            </w:r>
          </w:p>
        </w:tc>
        <w:tc>
          <w:tcPr>
            <w:tcW w:w="143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w:t>
            </w:r>
          </w:p>
        </w:tc>
        <w:tc>
          <w:tcPr>
            <w:tcW w:w="227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县环保局</w:t>
            </w:r>
          </w:p>
        </w:tc>
      </w:tr>
      <w:tr w:rsidR="00984518" w:rsidTr="007B2BC3">
        <w:tc>
          <w:tcPr>
            <w:tcW w:w="6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w:t>
            </w:r>
          </w:p>
        </w:tc>
        <w:tc>
          <w:tcPr>
            <w:tcW w:w="296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百侯镇、银江镇农村环境综合整治</w:t>
            </w:r>
          </w:p>
        </w:tc>
        <w:tc>
          <w:tcPr>
            <w:tcW w:w="306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开展农村生活污水处理工程；开展生活垃圾清运工程。</w:t>
            </w:r>
          </w:p>
        </w:tc>
        <w:tc>
          <w:tcPr>
            <w:tcW w:w="13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757</w:t>
            </w:r>
          </w:p>
        </w:tc>
        <w:tc>
          <w:tcPr>
            <w:tcW w:w="1316"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省级专项资金</w:t>
            </w:r>
          </w:p>
        </w:tc>
        <w:tc>
          <w:tcPr>
            <w:tcW w:w="143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2018</w:t>
            </w:r>
          </w:p>
        </w:tc>
        <w:tc>
          <w:tcPr>
            <w:tcW w:w="227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百侯镇、银江镇人民政府</w:t>
            </w:r>
          </w:p>
        </w:tc>
      </w:tr>
      <w:tr w:rsidR="00984518" w:rsidTr="007B2BC3">
        <w:tc>
          <w:tcPr>
            <w:tcW w:w="6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3</w:t>
            </w:r>
          </w:p>
        </w:tc>
        <w:tc>
          <w:tcPr>
            <w:tcW w:w="296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茶阳镇、西河镇、大麻镇农村连片环境综合整治工程</w:t>
            </w:r>
          </w:p>
        </w:tc>
        <w:tc>
          <w:tcPr>
            <w:tcW w:w="306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9</w:t>
            </w:r>
            <w:r>
              <w:rPr>
                <w:rFonts w:ascii="文星仿宋" w:hint="eastAsia"/>
                <w:bCs/>
                <w:sz w:val="24"/>
                <w:szCs w:val="24"/>
              </w:rPr>
              <w:t>个村生活垃圾收集和清运工程，生活污水收集和处理工程。</w:t>
            </w:r>
          </w:p>
        </w:tc>
        <w:tc>
          <w:tcPr>
            <w:tcW w:w="13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643.5</w:t>
            </w:r>
          </w:p>
        </w:tc>
        <w:tc>
          <w:tcPr>
            <w:tcW w:w="1316"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省级专项资金</w:t>
            </w:r>
          </w:p>
        </w:tc>
        <w:tc>
          <w:tcPr>
            <w:tcW w:w="143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2018</w:t>
            </w:r>
          </w:p>
        </w:tc>
        <w:tc>
          <w:tcPr>
            <w:tcW w:w="227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茶阳镇、西河镇、大麻镇人民政府</w:t>
            </w:r>
          </w:p>
        </w:tc>
      </w:tr>
      <w:tr w:rsidR="00984518" w:rsidTr="007B2BC3">
        <w:tc>
          <w:tcPr>
            <w:tcW w:w="6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4</w:t>
            </w:r>
          </w:p>
        </w:tc>
        <w:tc>
          <w:tcPr>
            <w:tcW w:w="296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丰溪省级自然保护区畜禽养殖场（户）专项整治</w:t>
            </w:r>
          </w:p>
        </w:tc>
        <w:tc>
          <w:tcPr>
            <w:tcW w:w="306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对丰溪省级自然保护区范围内的畜禽养殖场（户）开展清退拆除和复绿工作。</w:t>
            </w:r>
          </w:p>
        </w:tc>
        <w:tc>
          <w:tcPr>
            <w:tcW w:w="1312"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600</w:t>
            </w:r>
          </w:p>
        </w:tc>
        <w:tc>
          <w:tcPr>
            <w:tcW w:w="1316"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上级专项资金</w:t>
            </w:r>
            <w:r>
              <w:rPr>
                <w:rFonts w:ascii="文星仿宋" w:hint="eastAsia"/>
                <w:bCs/>
                <w:sz w:val="24"/>
                <w:szCs w:val="24"/>
              </w:rPr>
              <w:t>+</w:t>
            </w:r>
            <w:r>
              <w:rPr>
                <w:rFonts w:ascii="文星仿宋" w:hint="eastAsia"/>
                <w:bCs/>
                <w:sz w:val="24"/>
                <w:szCs w:val="24"/>
              </w:rPr>
              <w:t>地方资金</w:t>
            </w:r>
          </w:p>
        </w:tc>
        <w:tc>
          <w:tcPr>
            <w:tcW w:w="1434"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2019</w:t>
            </w:r>
          </w:p>
        </w:tc>
        <w:tc>
          <w:tcPr>
            <w:tcW w:w="2273" w:type="dxa"/>
            <w:vAlign w:val="center"/>
          </w:tcPr>
          <w:p w:rsidR="00984518" w:rsidRDefault="00984518" w:rsidP="007B2BC3">
            <w:pPr>
              <w:widowControl/>
              <w:spacing w:line="340" w:lineRule="exact"/>
              <w:jc w:val="center"/>
              <w:rPr>
                <w:rFonts w:ascii="文星仿宋" w:hint="eastAsia"/>
                <w:bCs/>
                <w:sz w:val="24"/>
                <w:szCs w:val="24"/>
              </w:rPr>
            </w:pPr>
            <w:r>
              <w:rPr>
                <w:rFonts w:ascii="文星仿宋" w:hint="eastAsia"/>
                <w:bCs/>
                <w:sz w:val="24"/>
                <w:szCs w:val="24"/>
              </w:rPr>
              <w:t>茶阳镇人民政府、丰溪林场</w:t>
            </w:r>
          </w:p>
        </w:tc>
      </w:tr>
    </w:tbl>
    <w:p w:rsidR="00984518" w:rsidRPr="00984518" w:rsidRDefault="00984518">
      <w:pPr>
        <w:spacing w:line="580" w:lineRule="exact"/>
        <w:jc w:val="center"/>
        <w:rPr>
          <w:rFonts w:ascii="仿宋_GB2312" w:eastAsia="仿宋_GB2312" w:hAnsi="仿宋_GB2312" w:cs="仿宋_GB2312"/>
          <w:bCs/>
          <w:snapToGrid w:val="0"/>
          <w:szCs w:val="32"/>
        </w:rPr>
      </w:pPr>
    </w:p>
    <w:sectPr w:rsidR="00984518" w:rsidRPr="00984518" w:rsidSect="00984518">
      <w:headerReference w:type="even" r:id="rId16"/>
      <w:footerReference w:type="even" r:id="rId17"/>
      <w:footerReference w:type="default" r:id="rId18"/>
      <w:footerReference w:type="first" r:id="rId19"/>
      <w:pgSz w:w="16838" w:h="11906" w:orient="landscape"/>
      <w:pgMar w:top="1588" w:right="2155" w:bottom="1474" w:left="1928" w:header="567" w:footer="1247"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D3C" w:rsidRDefault="00A72D3C" w:rsidP="00CB4AA3">
      <w:pPr>
        <w:ind w:firstLine="640"/>
      </w:pPr>
      <w:r>
        <w:separator/>
      </w:r>
    </w:p>
  </w:endnote>
  <w:endnote w:type="continuationSeparator" w:id="1">
    <w:p w:rsidR="00A72D3C" w:rsidRDefault="00A72D3C" w:rsidP="00CB4AA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宋体"/>
    <w:charset w:val="01"/>
    <w:family w:val="auto"/>
    <w:pitch w:val="default"/>
    <w:sig w:usb0="00000000" w:usb1="00000000" w:usb2="00000000" w:usb3="00000000" w:csb0="00040001" w:csb1="00000000"/>
  </w:font>
  <w:font w:name="文星仿宋">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altName w:val="文泉驿等宽微米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altName w:val="Arial Unicode MS"/>
    <w:charset w:val="86"/>
    <w:family w:val="modern"/>
    <w:pitch w:val="default"/>
    <w:sig w:usb0="00000000" w:usb1="080E0000" w:usb2="00000010" w:usb3="00000000" w:csb0="00040000" w:csb1="00000000"/>
  </w:font>
  <w:font w:name="文星标宋">
    <w:altName w:val="Arial Unicode MS"/>
    <w:charset w:val="86"/>
    <w:family w:val="modern"/>
    <w:pitch w:val="default"/>
    <w:sig w:usb0="00000001" w:usb1="080E0000" w:usb2="00000010" w:usb3="00000000" w:csb0="00040000" w:csb1="00000000"/>
  </w:font>
  <w:font w:name="文鼎小标宋简">
    <w:altName w:val="Arial Unicode MS"/>
    <w:charset w:val="86"/>
    <w:family w:val="modern"/>
    <w:pitch w:val="default"/>
    <w:sig w:usb0="00000000" w:usb1="080E0000" w:usb2="00000010" w:usb3="00000000" w:csb0="00040000" w:csb1="00000000"/>
  </w:font>
  <w:font w:name="文星黑体">
    <w:altName w:val="黑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spacing w:line="1" w:lineRule="atLeast"/>
      <w:textAlignment w:val="baseline"/>
    </w:pPr>
    <w: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984518" w:rsidRDefault="00984518" w:rsidP="005072E3">
                <w:pPr>
                  <w:pStyle w:val="a6"/>
                  <w:ind w:firstLine="360"/>
                  <w:rPr>
                    <w:rFonts w:eastAsia="文星仿宋" w:hint="eastAsia"/>
                  </w:rPr>
                </w:pPr>
                <w:fldSimple w:instr=" PAGE  \* MERGEFORMAT ">
                  <w:r>
                    <w:rPr>
                      <w:noProof/>
                    </w:rPr>
                    <w:t>16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tabs>
        <w:tab w:val="left" w:pos="3260"/>
      </w:tabs>
      <w:spacing w:line="1" w:lineRule="atLeast"/>
      <w:textAlignment w:val="baseline"/>
    </w:pPr>
    <w: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984518" w:rsidRDefault="00984518" w:rsidP="005072E3">
                <w:pPr>
                  <w:pStyle w:val="a6"/>
                  <w:ind w:firstLine="360"/>
                  <w:rPr>
                    <w:rFonts w:eastAsia="文星仿宋" w:hint="eastAsia"/>
                  </w:rPr>
                </w:pPr>
                <w:fldSimple w:instr=" PAGE  \* MERGEFORMAT ">
                  <w:r>
                    <w:rPr>
                      <w:noProof/>
                    </w:rPr>
                    <w:t>15</w:t>
                  </w:r>
                </w:fldSimple>
              </w:p>
            </w:txbxContent>
          </v:textbox>
          <w10:wrap anchorx="margin"/>
        </v:shape>
      </w:pict>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spacing w:line="1" w:lineRule="atLeast"/>
      <w:textAlignment w:val="baseline"/>
    </w:pPr>
    <w:r>
      <w:pict>
        <v:shapetype id="_x0000_t202" coordsize="21600,21600" o:spt="202" path="m,l,21600r21600,l21600,xe">
          <v:stroke joinstyle="miter"/>
          <v:path gradientshapeok="t" o:connecttype="rect"/>
        </v:shapetype>
        <v:shape id="文本框 8" o:spid="_x0000_s2052" type="#_x0000_t202" style="position:absolute;left:0;text-align:left;margin-left:0;margin-top:0;width:2in;height:2in;z-index:251663360;mso-wrap-style:none;mso-position-horizontal:center;mso-position-horizontal-relative:margin" filled="f" stroked="f">
          <v:textbox style="mso-fit-shape-to-text:t" inset="0,0,0,0">
            <w:txbxContent>
              <w:p w:rsidR="00984518" w:rsidRDefault="00984518" w:rsidP="005072E3">
                <w:pPr>
                  <w:pStyle w:val="a6"/>
                  <w:ind w:firstLine="360"/>
                  <w:rPr>
                    <w:rFonts w:eastAsia="文星仿宋" w:hint="eastAsia"/>
                  </w:rPr>
                </w:pPr>
                <w:fldSimple w:instr=" PAGE  \* MERGEFORMAT ">
                  <w:r>
                    <w:rPr>
                      <w:noProof/>
                    </w:rPr>
                    <w:t>18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spacing w:line="1" w:lineRule="atLeast"/>
      <w:textAlignment w:val="baseline"/>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2336;mso-wrap-style:none;mso-position-horizontal:center;mso-position-horizontal-relative:margin" filled="f" stroked="f">
          <v:textbox style="mso-fit-shape-to-text:t" inset="0,0,0,0">
            <w:txbxContent>
              <w:p w:rsidR="00984518" w:rsidRDefault="00984518" w:rsidP="005072E3">
                <w:pPr>
                  <w:pStyle w:val="a6"/>
                  <w:ind w:firstLine="360"/>
                  <w:rPr>
                    <w:rFonts w:eastAsia="文星仿宋" w:hint="eastAsia"/>
                  </w:rPr>
                </w:pPr>
                <w:fldSimple w:instr=" PAGE  \* MERGEFORMAT ">
                  <w:r>
                    <w:rPr>
                      <w:noProof/>
                    </w:rPr>
                    <w:t>17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A3" w:rsidRDefault="00A72D3C">
    <w:pPr>
      <w:pStyle w:val="a6"/>
      <w:rPr>
        <w:rFonts w:ascii="宋体" w:hAnsi="宋体"/>
        <w:spacing w:val="20"/>
        <w:sz w:val="28"/>
      </w:rPr>
    </w:pPr>
    <w:r>
      <w:rPr>
        <w:rFonts w:ascii="宋体" w:hAnsi="宋体" w:hint="eastAsia"/>
        <w:spacing w:val="20"/>
        <w:sz w:val="28"/>
      </w:rPr>
      <w:t>－</w:t>
    </w:r>
    <w:r w:rsidR="00CB4AA3">
      <w:rPr>
        <w:rFonts w:ascii="宋体" w:hAnsi="宋体" w:hint="eastAsia"/>
        <w:spacing w:val="20"/>
        <w:sz w:val="28"/>
      </w:rPr>
      <w:fldChar w:fldCharType="begin"/>
    </w:r>
    <w:r>
      <w:rPr>
        <w:rFonts w:ascii="宋体" w:hAnsi="宋体" w:hint="eastAsia"/>
        <w:spacing w:val="20"/>
        <w:sz w:val="28"/>
      </w:rPr>
      <w:instrText xml:space="preserve"> PAGE \* DBCHAR \* MERGEFORMAT </w:instrText>
    </w:r>
    <w:r w:rsidR="00CB4AA3">
      <w:rPr>
        <w:rFonts w:ascii="宋体" w:hAnsi="宋体" w:hint="eastAsia"/>
        <w:spacing w:val="20"/>
        <w:sz w:val="28"/>
      </w:rPr>
      <w:fldChar w:fldCharType="separate"/>
    </w:r>
    <w:r w:rsidR="00984518">
      <w:rPr>
        <w:rFonts w:ascii="宋体" w:hAnsi="宋体" w:hint="eastAsia"/>
        <w:noProof/>
        <w:spacing w:val="20"/>
        <w:sz w:val="28"/>
      </w:rPr>
      <w:t>２６</w:t>
    </w:r>
    <w:r w:rsidR="00CB4AA3">
      <w:rPr>
        <w:rFonts w:ascii="宋体" w:hAnsi="宋体" w:hint="eastAsia"/>
        <w:spacing w:val="20"/>
        <w:sz w:val="28"/>
      </w:rPr>
      <w:fldChar w:fldCharType="end"/>
    </w:r>
    <w:r>
      <w:rPr>
        <w:rFonts w:ascii="宋体" w:hAnsi="宋体" w:hint="eastAsia"/>
        <w:spacing w:val="20"/>
        <w:sz w:val="28"/>
      </w:rPr>
      <w:t>－</w:t>
    </w:r>
  </w:p>
  <w:p w:rsidR="00CB4AA3" w:rsidRDefault="00CB4AA3">
    <w:pPr>
      <w:spacing w:line="439" w:lineRule="atLeast"/>
      <w:ind w:left="284"/>
      <w:textAlignment w:val="baselin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A3" w:rsidRDefault="00A72D3C">
    <w:pPr>
      <w:spacing w:line="439" w:lineRule="atLeast"/>
      <w:ind w:left="7541"/>
      <w:textAlignment w:val="baseline"/>
      <w:rPr>
        <w:rFonts w:ascii="文星仿宋" w:hAnsi="文星仿宋"/>
        <w:spacing w:val="40"/>
        <w:sz w:val="28"/>
      </w:rPr>
    </w:pPr>
    <w:r>
      <w:rPr>
        <w:rFonts w:ascii="宋体" w:hAnsi="宋体" w:hint="eastAsia"/>
        <w:spacing w:val="20"/>
        <w:sz w:val="28"/>
      </w:rPr>
      <w:t>－</w:t>
    </w:r>
    <w:r w:rsidR="00CB4AA3">
      <w:rPr>
        <w:rFonts w:ascii="宋体" w:hAnsi="宋体" w:hint="eastAsia"/>
        <w:spacing w:val="20"/>
        <w:sz w:val="28"/>
      </w:rPr>
      <w:fldChar w:fldCharType="begin"/>
    </w:r>
    <w:r>
      <w:rPr>
        <w:rFonts w:ascii="宋体" w:hAnsi="宋体" w:hint="eastAsia"/>
        <w:spacing w:val="20"/>
        <w:sz w:val="28"/>
      </w:rPr>
      <w:instrText xml:space="preserve"> PAGE \* DBCHAR \* MERGEFORMAT </w:instrText>
    </w:r>
    <w:r w:rsidR="00CB4AA3">
      <w:rPr>
        <w:rFonts w:ascii="宋体" w:hAnsi="宋体" w:hint="eastAsia"/>
        <w:spacing w:val="20"/>
        <w:sz w:val="28"/>
      </w:rPr>
      <w:fldChar w:fldCharType="separate"/>
    </w:r>
    <w:r w:rsidR="00984518">
      <w:rPr>
        <w:rFonts w:ascii="宋体" w:hAnsi="宋体" w:hint="eastAsia"/>
        <w:noProof/>
        <w:spacing w:val="20"/>
        <w:sz w:val="28"/>
      </w:rPr>
      <w:t>１５</w:t>
    </w:r>
    <w:r w:rsidR="00CB4AA3">
      <w:rPr>
        <w:rFonts w:ascii="宋体" w:hAnsi="宋体" w:hint="eastAsia"/>
        <w:spacing w:val="20"/>
        <w:sz w:val="28"/>
      </w:rPr>
      <w:fldChar w:fldCharType="end"/>
    </w:r>
    <w:r>
      <w:rPr>
        <w:rFonts w:ascii="宋体" w:hAnsi="宋体" w:hint="eastAsia"/>
        <w:spacing w:val="20"/>
        <w:sz w:val="28"/>
      </w:rPr>
      <w:t>－</w:t>
    </w:r>
  </w:p>
  <w:p w:rsidR="00CB4AA3" w:rsidRDefault="00CB4AA3">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A3" w:rsidRDefault="00A72D3C">
    <w:pPr>
      <w:pStyle w:val="a6"/>
      <w:jc w:val="right"/>
      <w:rPr>
        <w:rFonts w:ascii="宋体" w:hAnsi="宋体"/>
        <w:spacing w:val="20"/>
        <w:sz w:val="28"/>
      </w:rPr>
    </w:pPr>
    <w:r>
      <w:rPr>
        <w:rFonts w:ascii="宋体" w:hAnsi="宋体" w:hint="eastAsia"/>
        <w:spacing w:val="20"/>
        <w:sz w:val="28"/>
      </w:rPr>
      <w:t>－</w:t>
    </w:r>
    <w:r w:rsidR="00CB4AA3">
      <w:rPr>
        <w:rFonts w:ascii="宋体" w:hAnsi="宋体" w:hint="eastAsia"/>
        <w:spacing w:val="20"/>
        <w:sz w:val="28"/>
      </w:rPr>
      <w:fldChar w:fldCharType="begin"/>
    </w:r>
    <w:r>
      <w:rPr>
        <w:rFonts w:ascii="宋体" w:hAnsi="宋体" w:hint="eastAsia"/>
        <w:spacing w:val="20"/>
        <w:sz w:val="28"/>
      </w:rPr>
      <w:instrText xml:space="preserve"> PAGE \* DBCHAR \* MERGEFORMAT </w:instrText>
    </w:r>
    <w:r w:rsidR="00CB4AA3">
      <w:rPr>
        <w:rFonts w:ascii="宋体" w:hAnsi="宋体" w:hint="eastAsia"/>
        <w:spacing w:val="20"/>
        <w:sz w:val="28"/>
      </w:rPr>
      <w:fldChar w:fldCharType="separate"/>
    </w:r>
    <w:r w:rsidR="00984518">
      <w:rPr>
        <w:rFonts w:ascii="宋体" w:hAnsi="宋体" w:hint="eastAsia"/>
        <w:noProof/>
        <w:spacing w:val="20"/>
        <w:sz w:val="28"/>
      </w:rPr>
      <w:t>２４</w:t>
    </w:r>
    <w:r w:rsidR="00CB4AA3">
      <w:rPr>
        <w:rFonts w:ascii="宋体" w:hAnsi="宋体" w:hint="eastAsia"/>
        <w:spacing w:val="20"/>
        <w:sz w:val="28"/>
      </w:rPr>
      <w:fldChar w:fldCharType="end"/>
    </w:r>
    <w:r>
      <w:rPr>
        <w:rFonts w:ascii="宋体" w:hAnsi="宋体" w:hint="eastAsia"/>
        <w:spacing w:val="20"/>
        <w:sz w:val="28"/>
      </w:rPr>
      <w:t>－</w:t>
    </w:r>
  </w:p>
  <w:p w:rsidR="00CB4AA3" w:rsidRDefault="00CB4AA3">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3C" w:rsidRDefault="00A72D3C" w:rsidP="00CB4AA3">
      <w:pPr>
        <w:ind w:firstLine="640"/>
      </w:pPr>
      <w:r>
        <w:separator/>
      </w:r>
    </w:p>
  </w:footnote>
  <w:footnote w:type="continuationSeparator" w:id="1">
    <w:p w:rsidR="00A72D3C" w:rsidRDefault="00A72D3C" w:rsidP="00CB4AA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spacing w:line="1" w:lineRule="atLeast"/>
      <w:textAlignment w:val="base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textAlignment w:val="baseli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18" w:rsidRDefault="00984518">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A3" w:rsidRDefault="00A72D3C">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stylePaneFormatFilter w:val="3F01"/>
  <w:doNotTrackMoves/>
  <w:defaultTabStop w:val="420"/>
  <w:evenAndOddHeaders/>
  <w:drawingGridHorizontalSpacing w:val="158"/>
  <w:drawingGridVerticalSpacing w:val="579"/>
  <w:displayHorizontalDrawingGridEvery w:val="0"/>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AA1"/>
    <w:rsid w:val="0000183C"/>
    <w:rsid w:val="00002C72"/>
    <w:rsid w:val="00002E10"/>
    <w:rsid w:val="00003788"/>
    <w:rsid w:val="00006FD5"/>
    <w:rsid w:val="00010711"/>
    <w:rsid w:val="00011022"/>
    <w:rsid w:val="000161EF"/>
    <w:rsid w:val="0001656E"/>
    <w:rsid w:val="0001767D"/>
    <w:rsid w:val="00017F19"/>
    <w:rsid w:val="0002226B"/>
    <w:rsid w:val="0002260A"/>
    <w:rsid w:val="000228FB"/>
    <w:rsid w:val="000231F9"/>
    <w:rsid w:val="000232C1"/>
    <w:rsid w:val="00025950"/>
    <w:rsid w:val="00026285"/>
    <w:rsid w:val="00026C8C"/>
    <w:rsid w:val="00026F8F"/>
    <w:rsid w:val="00027276"/>
    <w:rsid w:val="00027277"/>
    <w:rsid w:val="00027D25"/>
    <w:rsid w:val="000313B1"/>
    <w:rsid w:val="000318B6"/>
    <w:rsid w:val="000323E6"/>
    <w:rsid w:val="000339FC"/>
    <w:rsid w:val="00033BC9"/>
    <w:rsid w:val="0003464B"/>
    <w:rsid w:val="00036D9C"/>
    <w:rsid w:val="00040BD6"/>
    <w:rsid w:val="00040EC7"/>
    <w:rsid w:val="00040FF8"/>
    <w:rsid w:val="00041942"/>
    <w:rsid w:val="00042267"/>
    <w:rsid w:val="000425F2"/>
    <w:rsid w:val="00043841"/>
    <w:rsid w:val="00043FD9"/>
    <w:rsid w:val="00045285"/>
    <w:rsid w:val="00045402"/>
    <w:rsid w:val="00047984"/>
    <w:rsid w:val="00050AD8"/>
    <w:rsid w:val="00051B3A"/>
    <w:rsid w:val="0005319A"/>
    <w:rsid w:val="00053965"/>
    <w:rsid w:val="00054871"/>
    <w:rsid w:val="00054D46"/>
    <w:rsid w:val="000578F7"/>
    <w:rsid w:val="00061CBC"/>
    <w:rsid w:val="000625A3"/>
    <w:rsid w:val="000657AF"/>
    <w:rsid w:val="00067EA7"/>
    <w:rsid w:val="00071323"/>
    <w:rsid w:val="0007212D"/>
    <w:rsid w:val="00072CED"/>
    <w:rsid w:val="000730BD"/>
    <w:rsid w:val="00073BA5"/>
    <w:rsid w:val="00075967"/>
    <w:rsid w:val="000806B6"/>
    <w:rsid w:val="00080986"/>
    <w:rsid w:val="000827B1"/>
    <w:rsid w:val="00083B8B"/>
    <w:rsid w:val="0008667D"/>
    <w:rsid w:val="000871C3"/>
    <w:rsid w:val="00087284"/>
    <w:rsid w:val="00090053"/>
    <w:rsid w:val="00091720"/>
    <w:rsid w:val="00091AFD"/>
    <w:rsid w:val="00091B59"/>
    <w:rsid w:val="000922BD"/>
    <w:rsid w:val="000928ED"/>
    <w:rsid w:val="00092C16"/>
    <w:rsid w:val="000A096E"/>
    <w:rsid w:val="000A18D2"/>
    <w:rsid w:val="000A1B41"/>
    <w:rsid w:val="000A24FB"/>
    <w:rsid w:val="000A4C33"/>
    <w:rsid w:val="000A60F0"/>
    <w:rsid w:val="000A72E8"/>
    <w:rsid w:val="000B115E"/>
    <w:rsid w:val="000B2C8A"/>
    <w:rsid w:val="000B3874"/>
    <w:rsid w:val="000B5759"/>
    <w:rsid w:val="000B5BD6"/>
    <w:rsid w:val="000B7214"/>
    <w:rsid w:val="000B721E"/>
    <w:rsid w:val="000C1580"/>
    <w:rsid w:val="000C3A13"/>
    <w:rsid w:val="000C4CE5"/>
    <w:rsid w:val="000C53EC"/>
    <w:rsid w:val="000C591F"/>
    <w:rsid w:val="000C5E7E"/>
    <w:rsid w:val="000C713D"/>
    <w:rsid w:val="000D02DB"/>
    <w:rsid w:val="000D06D2"/>
    <w:rsid w:val="000D0712"/>
    <w:rsid w:val="000D07CF"/>
    <w:rsid w:val="000D2F42"/>
    <w:rsid w:val="000D3924"/>
    <w:rsid w:val="000D3F0A"/>
    <w:rsid w:val="000D46A4"/>
    <w:rsid w:val="000D5FA0"/>
    <w:rsid w:val="000D659E"/>
    <w:rsid w:val="000D6B06"/>
    <w:rsid w:val="000D7208"/>
    <w:rsid w:val="000D7658"/>
    <w:rsid w:val="000D7A1F"/>
    <w:rsid w:val="000E10A5"/>
    <w:rsid w:val="000E3E1E"/>
    <w:rsid w:val="000E41C1"/>
    <w:rsid w:val="000E4E3F"/>
    <w:rsid w:val="000E5A19"/>
    <w:rsid w:val="000E6FEB"/>
    <w:rsid w:val="000F4F0C"/>
    <w:rsid w:val="000F5F4F"/>
    <w:rsid w:val="00100410"/>
    <w:rsid w:val="0010161B"/>
    <w:rsid w:val="00103390"/>
    <w:rsid w:val="00103A24"/>
    <w:rsid w:val="00103DB6"/>
    <w:rsid w:val="001067D9"/>
    <w:rsid w:val="001067EB"/>
    <w:rsid w:val="001076B0"/>
    <w:rsid w:val="001078A2"/>
    <w:rsid w:val="001100F0"/>
    <w:rsid w:val="001123FD"/>
    <w:rsid w:val="00113FAC"/>
    <w:rsid w:val="00115A20"/>
    <w:rsid w:val="00117576"/>
    <w:rsid w:val="00117EB8"/>
    <w:rsid w:val="00120CEB"/>
    <w:rsid w:val="00121426"/>
    <w:rsid w:val="001230E7"/>
    <w:rsid w:val="001277B7"/>
    <w:rsid w:val="00132580"/>
    <w:rsid w:val="00134A38"/>
    <w:rsid w:val="0013679A"/>
    <w:rsid w:val="001403BC"/>
    <w:rsid w:val="00140BA7"/>
    <w:rsid w:val="00142013"/>
    <w:rsid w:val="00142C9D"/>
    <w:rsid w:val="00143145"/>
    <w:rsid w:val="00146403"/>
    <w:rsid w:val="001477F4"/>
    <w:rsid w:val="00150B92"/>
    <w:rsid w:val="00155B6E"/>
    <w:rsid w:val="001567CE"/>
    <w:rsid w:val="00157740"/>
    <w:rsid w:val="00163FAC"/>
    <w:rsid w:val="001667AC"/>
    <w:rsid w:val="001729BB"/>
    <w:rsid w:val="00172A27"/>
    <w:rsid w:val="00174579"/>
    <w:rsid w:val="00174616"/>
    <w:rsid w:val="00177152"/>
    <w:rsid w:val="00180436"/>
    <w:rsid w:val="00180D1C"/>
    <w:rsid w:val="00182DCA"/>
    <w:rsid w:val="00183082"/>
    <w:rsid w:val="00186DA6"/>
    <w:rsid w:val="00187901"/>
    <w:rsid w:val="00190358"/>
    <w:rsid w:val="001904FD"/>
    <w:rsid w:val="00190A22"/>
    <w:rsid w:val="0019235C"/>
    <w:rsid w:val="0019413D"/>
    <w:rsid w:val="00195128"/>
    <w:rsid w:val="00196954"/>
    <w:rsid w:val="00197A16"/>
    <w:rsid w:val="001A3061"/>
    <w:rsid w:val="001A3A2C"/>
    <w:rsid w:val="001B0286"/>
    <w:rsid w:val="001B113B"/>
    <w:rsid w:val="001B134F"/>
    <w:rsid w:val="001B4F50"/>
    <w:rsid w:val="001C0263"/>
    <w:rsid w:val="001C1A1B"/>
    <w:rsid w:val="001C1BAE"/>
    <w:rsid w:val="001C1C81"/>
    <w:rsid w:val="001C275C"/>
    <w:rsid w:val="001C2A4D"/>
    <w:rsid w:val="001C384A"/>
    <w:rsid w:val="001C3D17"/>
    <w:rsid w:val="001C4D27"/>
    <w:rsid w:val="001D014C"/>
    <w:rsid w:val="001D0ACE"/>
    <w:rsid w:val="001D2E0B"/>
    <w:rsid w:val="001D3625"/>
    <w:rsid w:val="001D3EB3"/>
    <w:rsid w:val="001D42E3"/>
    <w:rsid w:val="001D4716"/>
    <w:rsid w:val="001D5621"/>
    <w:rsid w:val="001D5FBF"/>
    <w:rsid w:val="001D6C62"/>
    <w:rsid w:val="001D7414"/>
    <w:rsid w:val="001D79CF"/>
    <w:rsid w:val="001E0B9F"/>
    <w:rsid w:val="001E0CB7"/>
    <w:rsid w:val="001E110D"/>
    <w:rsid w:val="001E1544"/>
    <w:rsid w:val="001E23A5"/>
    <w:rsid w:val="001E2870"/>
    <w:rsid w:val="001E39BC"/>
    <w:rsid w:val="001E4ECB"/>
    <w:rsid w:val="001E564F"/>
    <w:rsid w:val="001E6539"/>
    <w:rsid w:val="001E6E66"/>
    <w:rsid w:val="001E74C7"/>
    <w:rsid w:val="001F0592"/>
    <w:rsid w:val="001F1301"/>
    <w:rsid w:val="001F3055"/>
    <w:rsid w:val="001F320B"/>
    <w:rsid w:val="001F711D"/>
    <w:rsid w:val="001F7755"/>
    <w:rsid w:val="001F7929"/>
    <w:rsid w:val="001F7B5F"/>
    <w:rsid w:val="00200727"/>
    <w:rsid w:val="002008FC"/>
    <w:rsid w:val="0020276E"/>
    <w:rsid w:val="00202970"/>
    <w:rsid w:val="00202A86"/>
    <w:rsid w:val="002042E5"/>
    <w:rsid w:val="002070BC"/>
    <w:rsid w:val="00207D00"/>
    <w:rsid w:val="00211E6E"/>
    <w:rsid w:val="002122BF"/>
    <w:rsid w:val="0021333A"/>
    <w:rsid w:val="002143C6"/>
    <w:rsid w:val="00215E12"/>
    <w:rsid w:val="00216995"/>
    <w:rsid w:val="002173EC"/>
    <w:rsid w:val="00217435"/>
    <w:rsid w:val="00217488"/>
    <w:rsid w:val="00217622"/>
    <w:rsid w:val="002202E5"/>
    <w:rsid w:val="0022117A"/>
    <w:rsid w:val="00221C4C"/>
    <w:rsid w:val="00223A14"/>
    <w:rsid w:val="0022404B"/>
    <w:rsid w:val="002246D8"/>
    <w:rsid w:val="00225385"/>
    <w:rsid w:val="00225ECF"/>
    <w:rsid w:val="00225ED4"/>
    <w:rsid w:val="00227427"/>
    <w:rsid w:val="00227F37"/>
    <w:rsid w:val="00233320"/>
    <w:rsid w:val="00235671"/>
    <w:rsid w:val="002362D4"/>
    <w:rsid w:val="0023725D"/>
    <w:rsid w:val="002413D4"/>
    <w:rsid w:val="0024183C"/>
    <w:rsid w:val="00241881"/>
    <w:rsid w:val="00242196"/>
    <w:rsid w:val="0024293E"/>
    <w:rsid w:val="00242D3F"/>
    <w:rsid w:val="0024422D"/>
    <w:rsid w:val="002508AD"/>
    <w:rsid w:val="00250D06"/>
    <w:rsid w:val="00251057"/>
    <w:rsid w:val="00251182"/>
    <w:rsid w:val="002538C0"/>
    <w:rsid w:val="002546BA"/>
    <w:rsid w:val="00254CC4"/>
    <w:rsid w:val="00255ED8"/>
    <w:rsid w:val="002564F4"/>
    <w:rsid w:val="00256BDE"/>
    <w:rsid w:val="002605E1"/>
    <w:rsid w:val="002620F0"/>
    <w:rsid w:val="00263494"/>
    <w:rsid w:val="0026394B"/>
    <w:rsid w:val="00265711"/>
    <w:rsid w:val="00265E53"/>
    <w:rsid w:val="002731F8"/>
    <w:rsid w:val="00273AC4"/>
    <w:rsid w:val="00276406"/>
    <w:rsid w:val="00276E6D"/>
    <w:rsid w:val="00276FBF"/>
    <w:rsid w:val="00277C6D"/>
    <w:rsid w:val="00280AEB"/>
    <w:rsid w:val="00282F43"/>
    <w:rsid w:val="002834F6"/>
    <w:rsid w:val="0028472A"/>
    <w:rsid w:val="00284ED8"/>
    <w:rsid w:val="0028563A"/>
    <w:rsid w:val="002867B8"/>
    <w:rsid w:val="0028776A"/>
    <w:rsid w:val="00290BBE"/>
    <w:rsid w:val="00291D95"/>
    <w:rsid w:val="00292D13"/>
    <w:rsid w:val="00294769"/>
    <w:rsid w:val="00294CE1"/>
    <w:rsid w:val="002A144A"/>
    <w:rsid w:val="002A1BDB"/>
    <w:rsid w:val="002A38F1"/>
    <w:rsid w:val="002A3BA9"/>
    <w:rsid w:val="002A4143"/>
    <w:rsid w:val="002A6E97"/>
    <w:rsid w:val="002A7962"/>
    <w:rsid w:val="002A7FFE"/>
    <w:rsid w:val="002B0A7E"/>
    <w:rsid w:val="002B0FB3"/>
    <w:rsid w:val="002B37A9"/>
    <w:rsid w:val="002B6982"/>
    <w:rsid w:val="002B6F15"/>
    <w:rsid w:val="002C0C9B"/>
    <w:rsid w:val="002C21BE"/>
    <w:rsid w:val="002C2C49"/>
    <w:rsid w:val="002C32D2"/>
    <w:rsid w:val="002C3B59"/>
    <w:rsid w:val="002C4874"/>
    <w:rsid w:val="002C4EA0"/>
    <w:rsid w:val="002C614E"/>
    <w:rsid w:val="002C640E"/>
    <w:rsid w:val="002D29DA"/>
    <w:rsid w:val="002D2DCF"/>
    <w:rsid w:val="002D4214"/>
    <w:rsid w:val="002D427B"/>
    <w:rsid w:val="002D4417"/>
    <w:rsid w:val="002E123A"/>
    <w:rsid w:val="002E154B"/>
    <w:rsid w:val="002E4AC2"/>
    <w:rsid w:val="002E5102"/>
    <w:rsid w:val="002E6739"/>
    <w:rsid w:val="002E6E19"/>
    <w:rsid w:val="002E7605"/>
    <w:rsid w:val="002E7C09"/>
    <w:rsid w:val="002F0ECC"/>
    <w:rsid w:val="002F17E3"/>
    <w:rsid w:val="002F3939"/>
    <w:rsid w:val="002F4273"/>
    <w:rsid w:val="002F4F19"/>
    <w:rsid w:val="002F53A1"/>
    <w:rsid w:val="002F7452"/>
    <w:rsid w:val="002F787B"/>
    <w:rsid w:val="003014C8"/>
    <w:rsid w:val="00302EA3"/>
    <w:rsid w:val="00303258"/>
    <w:rsid w:val="003034FF"/>
    <w:rsid w:val="00305840"/>
    <w:rsid w:val="0030587A"/>
    <w:rsid w:val="0030683A"/>
    <w:rsid w:val="00307395"/>
    <w:rsid w:val="0031068A"/>
    <w:rsid w:val="00312604"/>
    <w:rsid w:val="00312D7A"/>
    <w:rsid w:val="00313671"/>
    <w:rsid w:val="00314B08"/>
    <w:rsid w:val="0031569A"/>
    <w:rsid w:val="00322FD5"/>
    <w:rsid w:val="00323667"/>
    <w:rsid w:val="0032441B"/>
    <w:rsid w:val="0032462D"/>
    <w:rsid w:val="00330938"/>
    <w:rsid w:val="00330AFD"/>
    <w:rsid w:val="003316EC"/>
    <w:rsid w:val="00331A79"/>
    <w:rsid w:val="00331DBF"/>
    <w:rsid w:val="00332AA9"/>
    <w:rsid w:val="00334499"/>
    <w:rsid w:val="00334607"/>
    <w:rsid w:val="0034112C"/>
    <w:rsid w:val="00341F16"/>
    <w:rsid w:val="003429FA"/>
    <w:rsid w:val="00343B89"/>
    <w:rsid w:val="00343F2E"/>
    <w:rsid w:val="003441EE"/>
    <w:rsid w:val="003454A1"/>
    <w:rsid w:val="003457FA"/>
    <w:rsid w:val="00346078"/>
    <w:rsid w:val="00347047"/>
    <w:rsid w:val="0034706F"/>
    <w:rsid w:val="003470E9"/>
    <w:rsid w:val="00347746"/>
    <w:rsid w:val="003515B1"/>
    <w:rsid w:val="00352F80"/>
    <w:rsid w:val="00353E12"/>
    <w:rsid w:val="003564B1"/>
    <w:rsid w:val="00356667"/>
    <w:rsid w:val="0035677A"/>
    <w:rsid w:val="003567A0"/>
    <w:rsid w:val="00356B19"/>
    <w:rsid w:val="00360EA0"/>
    <w:rsid w:val="00361A66"/>
    <w:rsid w:val="00361E67"/>
    <w:rsid w:val="00362097"/>
    <w:rsid w:val="00364D98"/>
    <w:rsid w:val="00365DD5"/>
    <w:rsid w:val="0036647A"/>
    <w:rsid w:val="00367811"/>
    <w:rsid w:val="00370246"/>
    <w:rsid w:val="00370E91"/>
    <w:rsid w:val="00370F1E"/>
    <w:rsid w:val="00371222"/>
    <w:rsid w:val="00371A13"/>
    <w:rsid w:val="0037268F"/>
    <w:rsid w:val="0037299A"/>
    <w:rsid w:val="00373A2D"/>
    <w:rsid w:val="00373F52"/>
    <w:rsid w:val="00380533"/>
    <w:rsid w:val="003818FF"/>
    <w:rsid w:val="00382034"/>
    <w:rsid w:val="0038228F"/>
    <w:rsid w:val="0038399D"/>
    <w:rsid w:val="00383F6A"/>
    <w:rsid w:val="003847CD"/>
    <w:rsid w:val="00386E80"/>
    <w:rsid w:val="00387A83"/>
    <w:rsid w:val="00390B24"/>
    <w:rsid w:val="00391121"/>
    <w:rsid w:val="003914E0"/>
    <w:rsid w:val="00392CAF"/>
    <w:rsid w:val="00394E7C"/>
    <w:rsid w:val="003968BC"/>
    <w:rsid w:val="00397308"/>
    <w:rsid w:val="003A0078"/>
    <w:rsid w:val="003A0254"/>
    <w:rsid w:val="003A1BAB"/>
    <w:rsid w:val="003A2943"/>
    <w:rsid w:val="003A385A"/>
    <w:rsid w:val="003A3B78"/>
    <w:rsid w:val="003A6AB1"/>
    <w:rsid w:val="003A6D65"/>
    <w:rsid w:val="003B19CB"/>
    <w:rsid w:val="003B2673"/>
    <w:rsid w:val="003B5700"/>
    <w:rsid w:val="003B7177"/>
    <w:rsid w:val="003B76B5"/>
    <w:rsid w:val="003B7859"/>
    <w:rsid w:val="003C1125"/>
    <w:rsid w:val="003C19F8"/>
    <w:rsid w:val="003C39AB"/>
    <w:rsid w:val="003C4B60"/>
    <w:rsid w:val="003C4E95"/>
    <w:rsid w:val="003C617F"/>
    <w:rsid w:val="003C626D"/>
    <w:rsid w:val="003C634D"/>
    <w:rsid w:val="003C72E3"/>
    <w:rsid w:val="003C7564"/>
    <w:rsid w:val="003D1BA6"/>
    <w:rsid w:val="003D4113"/>
    <w:rsid w:val="003D4CCD"/>
    <w:rsid w:val="003E0308"/>
    <w:rsid w:val="003E0FD3"/>
    <w:rsid w:val="003E266D"/>
    <w:rsid w:val="003E2A39"/>
    <w:rsid w:val="003E302B"/>
    <w:rsid w:val="003E32EC"/>
    <w:rsid w:val="003E3C6A"/>
    <w:rsid w:val="003E5B49"/>
    <w:rsid w:val="003F0CF6"/>
    <w:rsid w:val="003F132F"/>
    <w:rsid w:val="003F20BB"/>
    <w:rsid w:val="003F2BB8"/>
    <w:rsid w:val="003F3C4A"/>
    <w:rsid w:val="003F665A"/>
    <w:rsid w:val="003F7B65"/>
    <w:rsid w:val="003F7E07"/>
    <w:rsid w:val="00400A45"/>
    <w:rsid w:val="004018F0"/>
    <w:rsid w:val="00401AFF"/>
    <w:rsid w:val="00401B00"/>
    <w:rsid w:val="0040243F"/>
    <w:rsid w:val="00402BF2"/>
    <w:rsid w:val="00402E0E"/>
    <w:rsid w:val="0040358A"/>
    <w:rsid w:val="00404506"/>
    <w:rsid w:val="004061A7"/>
    <w:rsid w:val="004065E7"/>
    <w:rsid w:val="0040746E"/>
    <w:rsid w:val="00410A19"/>
    <w:rsid w:val="004120E5"/>
    <w:rsid w:val="00412790"/>
    <w:rsid w:val="0041342A"/>
    <w:rsid w:val="00414DEA"/>
    <w:rsid w:val="00416DB8"/>
    <w:rsid w:val="0042028B"/>
    <w:rsid w:val="004213FD"/>
    <w:rsid w:val="00423BAD"/>
    <w:rsid w:val="0042403B"/>
    <w:rsid w:val="00425456"/>
    <w:rsid w:val="00426F43"/>
    <w:rsid w:val="00433105"/>
    <w:rsid w:val="004335D4"/>
    <w:rsid w:val="00433C13"/>
    <w:rsid w:val="004343B2"/>
    <w:rsid w:val="00435305"/>
    <w:rsid w:val="004373D6"/>
    <w:rsid w:val="0044014F"/>
    <w:rsid w:val="00440B5A"/>
    <w:rsid w:val="00442A25"/>
    <w:rsid w:val="004443B1"/>
    <w:rsid w:val="00444598"/>
    <w:rsid w:val="00445244"/>
    <w:rsid w:val="00445EAC"/>
    <w:rsid w:val="0045204D"/>
    <w:rsid w:val="004520DB"/>
    <w:rsid w:val="00452CE0"/>
    <w:rsid w:val="004531A9"/>
    <w:rsid w:val="00454247"/>
    <w:rsid w:val="00456379"/>
    <w:rsid w:val="00457F75"/>
    <w:rsid w:val="0046090E"/>
    <w:rsid w:val="004609ED"/>
    <w:rsid w:val="00460A2F"/>
    <w:rsid w:val="0046229A"/>
    <w:rsid w:val="00462DC8"/>
    <w:rsid w:val="00465029"/>
    <w:rsid w:val="00466DD6"/>
    <w:rsid w:val="00471DC9"/>
    <w:rsid w:val="00472AFA"/>
    <w:rsid w:val="00473B25"/>
    <w:rsid w:val="004767D3"/>
    <w:rsid w:val="0047747F"/>
    <w:rsid w:val="004779AD"/>
    <w:rsid w:val="00477A54"/>
    <w:rsid w:val="00480CA1"/>
    <w:rsid w:val="004818B2"/>
    <w:rsid w:val="00481DD4"/>
    <w:rsid w:val="00481F49"/>
    <w:rsid w:val="00483699"/>
    <w:rsid w:val="004837D2"/>
    <w:rsid w:val="00484544"/>
    <w:rsid w:val="00484567"/>
    <w:rsid w:val="004863EE"/>
    <w:rsid w:val="004878DD"/>
    <w:rsid w:val="0049093C"/>
    <w:rsid w:val="00492B15"/>
    <w:rsid w:val="00492C76"/>
    <w:rsid w:val="00493B71"/>
    <w:rsid w:val="00493D43"/>
    <w:rsid w:val="004944AF"/>
    <w:rsid w:val="00495093"/>
    <w:rsid w:val="0049781F"/>
    <w:rsid w:val="004A12B8"/>
    <w:rsid w:val="004A2822"/>
    <w:rsid w:val="004A32FE"/>
    <w:rsid w:val="004A3FAB"/>
    <w:rsid w:val="004A3FD5"/>
    <w:rsid w:val="004A4799"/>
    <w:rsid w:val="004A4A46"/>
    <w:rsid w:val="004A58A2"/>
    <w:rsid w:val="004A60DB"/>
    <w:rsid w:val="004A6F9C"/>
    <w:rsid w:val="004A746F"/>
    <w:rsid w:val="004B1559"/>
    <w:rsid w:val="004B15DC"/>
    <w:rsid w:val="004B2CDA"/>
    <w:rsid w:val="004B37B1"/>
    <w:rsid w:val="004B45E9"/>
    <w:rsid w:val="004B64A1"/>
    <w:rsid w:val="004B7AEB"/>
    <w:rsid w:val="004C0361"/>
    <w:rsid w:val="004C14CE"/>
    <w:rsid w:val="004C3128"/>
    <w:rsid w:val="004C318F"/>
    <w:rsid w:val="004C3262"/>
    <w:rsid w:val="004C4BA1"/>
    <w:rsid w:val="004C4BF7"/>
    <w:rsid w:val="004C61AD"/>
    <w:rsid w:val="004D07E4"/>
    <w:rsid w:val="004D09FC"/>
    <w:rsid w:val="004D0F00"/>
    <w:rsid w:val="004D1DD9"/>
    <w:rsid w:val="004D394C"/>
    <w:rsid w:val="004D45D6"/>
    <w:rsid w:val="004D74C5"/>
    <w:rsid w:val="004D779D"/>
    <w:rsid w:val="004D7EF1"/>
    <w:rsid w:val="004E086F"/>
    <w:rsid w:val="004E1F14"/>
    <w:rsid w:val="004E23BD"/>
    <w:rsid w:val="004E2759"/>
    <w:rsid w:val="004E3D1F"/>
    <w:rsid w:val="004E44FF"/>
    <w:rsid w:val="004E4875"/>
    <w:rsid w:val="004E4AD2"/>
    <w:rsid w:val="004E533E"/>
    <w:rsid w:val="004E55FC"/>
    <w:rsid w:val="004E5C1C"/>
    <w:rsid w:val="004E6744"/>
    <w:rsid w:val="004E6829"/>
    <w:rsid w:val="004E72CA"/>
    <w:rsid w:val="004E75DD"/>
    <w:rsid w:val="004F0386"/>
    <w:rsid w:val="004F1BC3"/>
    <w:rsid w:val="004F2290"/>
    <w:rsid w:val="004F288C"/>
    <w:rsid w:val="004F32A1"/>
    <w:rsid w:val="004F4498"/>
    <w:rsid w:val="004F470D"/>
    <w:rsid w:val="004F5768"/>
    <w:rsid w:val="004F5DC0"/>
    <w:rsid w:val="004F6D51"/>
    <w:rsid w:val="00502640"/>
    <w:rsid w:val="00503152"/>
    <w:rsid w:val="00503F70"/>
    <w:rsid w:val="0050547E"/>
    <w:rsid w:val="005054B9"/>
    <w:rsid w:val="00507279"/>
    <w:rsid w:val="00510709"/>
    <w:rsid w:val="00510C26"/>
    <w:rsid w:val="00510CBF"/>
    <w:rsid w:val="00513AFA"/>
    <w:rsid w:val="00514E55"/>
    <w:rsid w:val="00515394"/>
    <w:rsid w:val="0051548A"/>
    <w:rsid w:val="005167D4"/>
    <w:rsid w:val="005168CA"/>
    <w:rsid w:val="00516CEC"/>
    <w:rsid w:val="00517812"/>
    <w:rsid w:val="00517816"/>
    <w:rsid w:val="00522B22"/>
    <w:rsid w:val="0052396D"/>
    <w:rsid w:val="00523E4A"/>
    <w:rsid w:val="00524103"/>
    <w:rsid w:val="0052546F"/>
    <w:rsid w:val="005263E7"/>
    <w:rsid w:val="00526AF7"/>
    <w:rsid w:val="005277F9"/>
    <w:rsid w:val="00530A8D"/>
    <w:rsid w:val="00531215"/>
    <w:rsid w:val="00533A58"/>
    <w:rsid w:val="00533D3C"/>
    <w:rsid w:val="00533ED8"/>
    <w:rsid w:val="00534DC1"/>
    <w:rsid w:val="00535388"/>
    <w:rsid w:val="00535A4E"/>
    <w:rsid w:val="0054113D"/>
    <w:rsid w:val="0054196D"/>
    <w:rsid w:val="00541CE1"/>
    <w:rsid w:val="00541F2F"/>
    <w:rsid w:val="005423CB"/>
    <w:rsid w:val="00544BA3"/>
    <w:rsid w:val="00546E9A"/>
    <w:rsid w:val="00553008"/>
    <w:rsid w:val="005549E8"/>
    <w:rsid w:val="00554D4D"/>
    <w:rsid w:val="00560777"/>
    <w:rsid w:val="00560D1C"/>
    <w:rsid w:val="00560E48"/>
    <w:rsid w:val="00561083"/>
    <w:rsid w:val="005624B0"/>
    <w:rsid w:val="00564748"/>
    <w:rsid w:val="00565AEF"/>
    <w:rsid w:val="0057045F"/>
    <w:rsid w:val="00571179"/>
    <w:rsid w:val="005719EF"/>
    <w:rsid w:val="00574283"/>
    <w:rsid w:val="00577C27"/>
    <w:rsid w:val="005810D3"/>
    <w:rsid w:val="00581648"/>
    <w:rsid w:val="005819DB"/>
    <w:rsid w:val="00583E33"/>
    <w:rsid w:val="00587B71"/>
    <w:rsid w:val="00592396"/>
    <w:rsid w:val="005939E1"/>
    <w:rsid w:val="00593C2C"/>
    <w:rsid w:val="00594029"/>
    <w:rsid w:val="005946E9"/>
    <w:rsid w:val="0059575A"/>
    <w:rsid w:val="005A07E4"/>
    <w:rsid w:val="005A12E3"/>
    <w:rsid w:val="005A16A8"/>
    <w:rsid w:val="005A1C36"/>
    <w:rsid w:val="005A2014"/>
    <w:rsid w:val="005A2407"/>
    <w:rsid w:val="005A2DF4"/>
    <w:rsid w:val="005A421E"/>
    <w:rsid w:val="005A44C3"/>
    <w:rsid w:val="005A5DDA"/>
    <w:rsid w:val="005A68A8"/>
    <w:rsid w:val="005B03DD"/>
    <w:rsid w:val="005B16B4"/>
    <w:rsid w:val="005B1E5D"/>
    <w:rsid w:val="005B243D"/>
    <w:rsid w:val="005B3EF1"/>
    <w:rsid w:val="005B3F22"/>
    <w:rsid w:val="005B42C4"/>
    <w:rsid w:val="005B4A5A"/>
    <w:rsid w:val="005B5E46"/>
    <w:rsid w:val="005B6F38"/>
    <w:rsid w:val="005C1FF4"/>
    <w:rsid w:val="005C29FB"/>
    <w:rsid w:val="005C4966"/>
    <w:rsid w:val="005C4970"/>
    <w:rsid w:val="005C4DF6"/>
    <w:rsid w:val="005C5252"/>
    <w:rsid w:val="005C5C04"/>
    <w:rsid w:val="005C5D2F"/>
    <w:rsid w:val="005C70B6"/>
    <w:rsid w:val="005C7B38"/>
    <w:rsid w:val="005D0E75"/>
    <w:rsid w:val="005D3DD4"/>
    <w:rsid w:val="005D5C6C"/>
    <w:rsid w:val="005D6811"/>
    <w:rsid w:val="005D70BC"/>
    <w:rsid w:val="005D763E"/>
    <w:rsid w:val="005E3BE7"/>
    <w:rsid w:val="005E3D46"/>
    <w:rsid w:val="005E738C"/>
    <w:rsid w:val="005E7408"/>
    <w:rsid w:val="005F1305"/>
    <w:rsid w:val="005F1CA3"/>
    <w:rsid w:val="005F3345"/>
    <w:rsid w:val="005F5E17"/>
    <w:rsid w:val="005F6A8C"/>
    <w:rsid w:val="006018D3"/>
    <w:rsid w:val="00602B02"/>
    <w:rsid w:val="00602B78"/>
    <w:rsid w:val="00602F44"/>
    <w:rsid w:val="00604481"/>
    <w:rsid w:val="006045D5"/>
    <w:rsid w:val="00605803"/>
    <w:rsid w:val="006066AE"/>
    <w:rsid w:val="00607FE3"/>
    <w:rsid w:val="00610C57"/>
    <w:rsid w:val="006132CF"/>
    <w:rsid w:val="0061467D"/>
    <w:rsid w:val="00614D37"/>
    <w:rsid w:val="006171C6"/>
    <w:rsid w:val="00617540"/>
    <w:rsid w:val="00617C20"/>
    <w:rsid w:val="00621192"/>
    <w:rsid w:val="00622359"/>
    <w:rsid w:val="00622A2D"/>
    <w:rsid w:val="00623E7C"/>
    <w:rsid w:val="00624310"/>
    <w:rsid w:val="00625E03"/>
    <w:rsid w:val="00627881"/>
    <w:rsid w:val="00627BD8"/>
    <w:rsid w:val="00630ECB"/>
    <w:rsid w:val="00631DD9"/>
    <w:rsid w:val="00634CE1"/>
    <w:rsid w:val="006355F8"/>
    <w:rsid w:val="00636877"/>
    <w:rsid w:val="0063710D"/>
    <w:rsid w:val="00637652"/>
    <w:rsid w:val="00640FD0"/>
    <w:rsid w:val="0064148A"/>
    <w:rsid w:val="00641FBD"/>
    <w:rsid w:val="006426C2"/>
    <w:rsid w:val="0064293F"/>
    <w:rsid w:val="00643436"/>
    <w:rsid w:val="00644219"/>
    <w:rsid w:val="00644835"/>
    <w:rsid w:val="00645D06"/>
    <w:rsid w:val="00645DC6"/>
    <w:rsid w:val="00646AA9"/>
    <w:rsid w:val="00647104"/>
    <w:rsid w:val="00656EF2"/>
    <w:rsid w:val="0066132A"/>
    <w:rsid w:val="00664E7C"/>
    <w:rsid w:val="006669E0"/>
    <w:rsid w:val="006678E2"/>
    <w:rsid w:val="00670450"/>
    <w:rsid w:val="006709CB"/>
    <w:rsid w:val="00672246"/>
    <w:rsid w:val="0067256B"/>
    <w:rsid w:val="00672578"/>
    <w:rsid w:val="00673657"/>
    <w:rsid w:val="0067460A"/>
    <w:rsid w:val="00677D9C"/>
    <w:rsid w:val="00680254"/>
    <w:rsid w:val="0068047D"/>
    <w:rsid w:val="00680C01"/>
    <w:rsid w:val="006815DA"/>
    <w:rsid w:val="00683FFC"/>
    <w:rsid w:val="006843C6"/>
    <w:rsid w:val="00684621"/>
    <w:rsid w:val="006860C1"/>
    <w:rsid w:val="00686B82"/>
    <w:rsid w:val="006872AB"/>
    <w:rsid w:val="00690AAA"/>
    <w:rsid w:val="00692066"/>
    <w:rsid w:val="006921B8"/>
    <w:rsid w:val="00693A03"/>
    <w:rsid w:val="00693D0D"/>
    <w:rsid w:val="0069447D"/>
    <w:rsid w:val="006946FE"/>
    <w:rsid w:val="00695C86"/>
    <w:rsid w:val="006A2A36"/>
    <w:rsid w:val="006A2F18"/>
    <w:rsid w:val="006A326A"/>
    <w:rsid w:val="006A336F"/>
    <w:rsid w:val="006A3B2F"/>
    <w:rsid w:val="006A5E08"/>
    <w:rsid w:val="006A66AF"/>
    <w:rsid w:val="006A7FCF"/>
    <w:rsid w:val="006B2E65"/>
    <w:rsid w:val="006B415C"/>
    <w:rsid w:val="006B6623"/>
    <w:rsid w:val="006B711C"/>
    <w:rsid w:val="006B786B"/>
    <w:rsid w:val="006C0857"/>
    <w:rsid w:val="006C13CF"/>
    <w:rsid w:val="006C1D73"/>
    <w:rsid w:val="006C2253"/>
    <w:rsid w:val="006C2A23"/>
    <w:rsid w:val="006C49FD"/>
    <w:rsid w:val="006C4BF4"/>
    <w:rsid w:val="006C539A"/>
    <w:rsid w:val="006C66D0"/>
    <w:rsid w:val="006C6E8F"/>
    <w:rsid w:val="006C734D"/>
    <w:rsid w:val="006D1F50"/>
    <w:rsid w:val="006D4080"/>
    <w:rsid w:val="006D52B4"/>
    <w:rsid w:val="006D6852"/>
    <w:rsid w:val="006D6B4D"/>
    <w:rsid w:val="006D7442"/>
    <w:rsid w:val="006E4E6E"/>
    <w:rsid w:val="006E5F4E"/>
    <w:rsid w:val="006E65A3"/>
    <w:rsid w:val="006E710B"/>
    <w:rsid w:val="006E786F"/>
    <w:rsid w:val="006E7AAB"/>
    <w:rsid w:val="006F01FA"/>
    <w:rsid w:val="006F13BA"/>
    <w:rsid w:val="006F17E2"/>
    <w:rsid w:val="006F185D"/>
    <w:rsid w:val="006F3975"/>
    <w:rsid w:val="006F6EE4"/>
    <w:rsid w:val="006F6EFA"/>
    <w:rsid w:val="006F70EB"/>
    <w:rsid w:val="00704E2E"/>
    <w:rsid w:val="00706233"/>
    <w:rsid w:val="007066F8"/>
    <w:rsid w:val="00707BEF"/>
    <w:rsid w:val="00707E55"/>
    <w:rsid w:val="00710575"/>
    <w:rsid w:val="007109CC"/>
    <w:rsid w:val="0071365B"/>
    <w:rsid w:val="00714791"/>
    <w:rsid w:val="00715C51"/>
    <w:rsid w:val="00717245"/>
    <w:rsid w:val="00717475"/>
    <w:rsid w:val="0072047B"/>
    <w:rsid w:val="00720F80"/>
    <w:rsid w:val="007222D9"/>
    <w:rsid w:val="00723CA3"/>
    <w:rsid w:val="00724866"/>
    <w:rsid w:val="00724B67"/>
    <w:rsid w:val="007261A1"/>
    <w:rsid w:val="007266E4"/>
    <w:rsid w:val="0072732B"/>
    <w:rsid w:val="00727C05"/>
    <w:rsid w:val="00735670"/>
    <w:rsid w:val="007369DE"/>
    <w:rsid w:val="00737E91"/>
    <w:rsid w:val="007429DE"/>
    <w:rsid w:val="00745062"/>
    <w:rsid w:val="00745487"/>
    <w:rsid w:val="007456CE"/>
    <w:rsid w:val="00745C53"/>
    <w:rsid w:val="00745F50"/>
    <w:rsid w:val="00751159"/>
    <w:rsid w:val="0075132D"/>
    <w:rsid w:val="0075183A"/>
    <w:rsid w:val="00752CEE"/>
    <w:rsid w:val="00753B9B"/>
    <w:rsid w:val="00753BFF"/>
    <w:rsid w:val="00754BD0"/>
    <w:rsid w:val="00754F01"/>
    <w:rsid w:val="007551DF"/>
    <w:rsid w:val="007556D6"/>
    <w:rsid w:val="00756093"/>
    <w:rsid w:val="007571F4"/>
    <w:rsid w:val="00757211"/>
    <w:rsid w:val="007600AC"/>
    <w:rsid w:val="0076056A"/>
    <w:rsid w:val="00764533"/>
    <w:rsid w:val="00764D73"/>
    <w:rsid w:val="00767CBD"/>
    <w:rsid w:val="007707D3"/>
    <w:rsid w:val="00770C39"/>
    <w:rsid w:val="00770C9F"/>
    <w:rsid w:val="0077181B"/>
    <w:rsid w:val="0077561A"/>
    <w:rsid w:val="007778BA"/>
    <w:rsid w:val="00781E46"/>
    <w:rsid w:val="007823C0"/>
    <w:rsid w:val="00782BD6"/>
    <w:rsid w:val="007837D5"/>
    <w:rsid w:val="0078404D"/>
    <w:rsid w:val="0078449D"/>
    <w:rsid w:val="00784AC4"/>
    <w:rsid w:val="00785179"/>
    <w:rsid w:val="007864B7"/>
    <w:rsid w:val="00790791"/>
    <w:rsid w:val="00791C46"/>
    <w:rsid w:val="00792023"/>
    <w:rsid w:val="007932C8"/>
    <w:rsid w:val="00794CBE"/>
    <w:rsid w:val="007956DF"/>
    <w:rsid w:val="00796E0A"/>
    <w:rsid w:val="007A00B3"/>
    <w:rsid w:val="007A0304"/>
    <w:rsid w:val="007A07B7"/>
    <w:rsid w:val="007A1553"/>
    <w:rsid w:val="007A20E3"/>
    <w:rsid w:val="007A3B2D"/>
    <w:rsid w:val="007A77C1"/>
    <w:rsid w:val="007A7EB0"/>
    <w:rsid w:val="007B1FB3"/>
    <w:rsid w:val="007B4B5B"/>
    <w:rsid w:val="007B5685"/>
    <w:rsid w:val="007B576B"/>
    <w:rsid w:val="007B6A66"/>
    <w:rsid w:val="007B6F8F"/>
    <w:rsid w:val="007B76B3"/>
    <w:rsid w:val="007B7D94"/>
    <w:rsid w:val="007C0048"/>
    <w:rsid w:val="007C149F"/>
    <w:rsid w:val="007C1D6E"/>
    <w:rsid w:val="007C3D74"/>
    <w:rsid w:val="007C3FC3"/>
    <w:rsid w:val="007C47C1"/>
    <w:rsid w:val="007C4EDB"/>
    <w:rsid w:val="007C4FD0"/>
    <w:rsid w:val="007C58B3"/>
    <w:rsid w:val="007C6239"/>
    <w:rsid w:val="007C719A"/>
    <w:rsid w:val="007D02CE"/>
    <w:rsid w:val="007D02DF"/>
    <w:rsid w:val="007D092A"/>
    <w:rsid w:val="007D1813"/>
    <w:rsid w:val="007D7347"/>
    <w:rsid w:val="007D7A1B"/>
    <w:rsid w:val="007E0870"/>
    <w:rsid w:val="007E31C1"/>
    <w:rsid w:val="007E3344"/>
    <w:rsid w:val="007E48B1"/>
    <w:rsid w:val="007E58D5"/>
    <w:rsid w:val="007E6518"/>
    <w:rsid w:val="007E726D"/>
    <w:rsid w:val="007F0EE5"/>
    <w:rsid w:val="007F25EC"/>
    <w:rsid w:val="007F2D41"/>
    <w:rsid w:val="007F37E1"/>
    <w:rsid w:val="007F3FEE"/>
    <w:rsid w:val="007F4DD1"/>
    <w:rsid w:val="007F50CC"/>
    <w:rsid w:val="007F5AFD"/>
    <w:rsid w:val="007F6F17"/>
    <w:rsid w:val="007F7673"/>
    <w:rsid w:val="00800ABE"/>
    <w:rsid w:val="00807A9D"/>
    <w:rsid w:val="00807AA3"/>
    <w:rsid w:val="00814747"/>
    <w:rsid w:val="00815DAF"/>
    <w:rsid w:val="00816EC5"/>
    <w:rsid w:val="008172B2"/>
    <w:rsid w:val="008203B5"/>
    <w:rsid w:val="00820C7A"/>
    <w:rsid w:val="00821321"/>
    <w:rsid w:val="0082317A"/>
    <w:rsid w:val="00823BEE"/>
    <w:rsid w:val="008275A4"/>
    <w:rsid w:val="008276CB"/>
    <w:rsid w:val="00827C67"/>
    <w:rsid w:val="0083007C"/>
    <w:rsid w:val="00831AEF"/>
    <w:rsid w:val="0083210A"/>
    <w:rsid w:val="008326DB"/>
    <w:rsid w:val="00832FE1"/>
    <w:rsid w:val="00834352"/>
    <w:rsid w:val="00834775"/>
    <w:rsid w:val="008364E1"/>
    <w:rsid w:val="00836745"/>
    <w:rsid w:val="008401FF"/>
    <w:rsid w:val="0084108E"/>
    <w:rsid w:val="00841A66"/>
    <w:rsid w:val="00843EF2"/>
    <w:rsid w:val="008444B0"/>
    <w:rsid w:val="008473E9"/>
    <w:rsid w:val="00847E63"/>
    <w:rsid w:val="00847FEB"/>
    <w:rsid w:val="0085090F"/>
    <w:rsid w:val="00852A0B"/>
    <w:rsid w:val="0085371D"/>
    <w:rsid w:val="00853CEF"/>
    <w:rsid w:val="00854508"/>
    <w:rsid w:val="00855F23"/>
    <w:rsid w:val="008563E9"/>
    <w:rsid w:val="00863357"/>
    <w:rsid w:val="00864DCC"/>
    <w:rsid w:val="00865AA0"/>
    <w:rsid w:val="008665E1"/>
    <w:rsid w:val="00867F6C"/>
    <w:rsid w:val="00870538"/>
    <w:rsid w:val="008709C6"/>
    <w:rsid w:val="00870E73"/>
    <w:rsid w:val="00871B45"/>
    <w:rsid w:val="00872628"/>
    <w:rsid w:val="00872BC3"/>
    <w:rsid w:val="0087697E"/>
    <w:rsid w:val="00877A34"/>
    <w:rsid w:val="008808F2"/>
    <w:rsid w:val="00880904"/>
    <w:rsid w:val="00881CBD"/>
    <w:rsid w:val="00883942"/>
    <w:rsid w:val="00884CB3"/>
    <w:rsid w:val="00886C4C"/>
    <w:rsid w:val="00887885"/>
    <w:rsid w:val="00887B70"/>
    <w:rsid w:val="00887C50"/>
    <w:rsid w:val="008906A7"/>
    <w:rsid w:val="008908B6"/>
    <w:rsid w:val="00890A3E"/>
    <w:rsid w:val="00890B52"/>
    <w:rsid w:val="0089297F"/>
    <w:rsid w:val="00893767"/>
    <w:rsid w:val="0089426F"/>
    <w:rsid w:val="00894F08"/>
    <w:rsid w:val="00895DC7"/>
    <w:rsid w:val="008973E1"/>
    <w:rsid w:val="008A1ADA"/>
    <w:rsid w:val="008A1E35"/>
    <w:rsid w:val="008A22C6"/>
    <w:rsid w:val="008A2B50"/>
    <w:rsid w:val="008A338F"/>
    <w:rsid w:val="008A55DF"/>
    <w:rsid w:val="008A6423"/>
    <w:rsid w:val="008A7C51"/>
    <w:rsid w:val="008A7E6D"/>
    <w:rsid w:val="008B10AB"/>
    <w:rsid w:val="008B1F2D"/>
    <w:rsid w:val="008B54E2"/>
    <w:rsid w:val="008B5A50"/>
    <w:rsid w:val="008B6AD1"/>
    <w:rsid w:val="008B70E6"/>
    <w:rsid w:val="008B711F"/>
    <w:rsid w:val="008B714B"/>
    <w:rsid w:val="008C152C"/>
    <w:rsid w:val="008C1657"/>
    <w:rsid w:val="008C3016"/>
    <w:rsid w:val="008C370B"/>
    <w:rsid w:val="008C43BC"/>
    <w:rsid w:val="008C5619"/>
    <w:rsid w:val="008C658E"/>
    <w:rsid w:val="008C6A1B"/>
    <w:rsid w:val="008C6C39"/>
    <w:rsid w:val="008C7B7F"/>
    <w:rsid w:val="008D056A"/>
    <w:rsid w:val="008D100D"/>
    <w:rsid w:val="008D2CD1"/>
    <w:rsid w:val="008D3B8B"/>
    <w:rsid w:val="008D40B2"/>
    <w:rsid w:val="008D40DB"/>
    <w:rsid w:val="008D44A7"/>
    <w:rsid w:val="008D5865"/>
    <w:rsid w:val="008D76A9"/>
    <w:rsid w:val="008E1255"/>
    <w:rsid w:val="008E1E6A"/>
    <w:rsid w:val="008E2AD6"/>
    <w:rsid w:val="008E3FB9"/>
    <w:rsid w:val="008E4050"/>
    <w:rsid w:val="008E4769"/>
    <w:rsid w:val="008E586C"/>
    <w:rsid w:val="008E774E"/>
    <w:rsid w:val="008E7D84"/>
    <w:rsid w:val="008F0AB8"/>
    <w:rsid w:val="008F1092"/>
    <w:rsid w:val="008F35BB"/>
    <w:rsid w:val="008F3A6E"/>
    <w:rsid w:val="008F3F11"/>
    <w:rsid w:val="008F427F"/>
    <w:rsid w:val="008F6043"/>
    <w:rsid w:val="008F72A6"/>
    <w:rsid w:val="009019D3"/>
    <w:rsid w:val="00906304"/>
    <w:rsid w:val="00910618"/>
    <w:rsid w:val="0091123D"/>
    <w:rsid w:val="00914105"/>
    <w:rsid w:val="00917126"/>
    <w:rsid w:val="0092002E"/>
    <w:rsid w:val="009218C7"/>
    <w:rsid w:val="009224C0"/>
    <w:rsid w:val="0092433C"/>
    <w:rsid w:val="00925BE2"/>
    <w:rsid w:val="00925C23"/>
    <w:rsid w:val="00926126"/>
    <w:rsid w:val="00926485"/>
    <w:rsid w:val="00926A1E"/>
    <w:rsid w:val="009304E8"/>
    <w:rsid w:val="009307AA"/>
    <w:rsid w:val="009313F8"/>
    <w:rsid w:val="00933852"/>
    <w:rsid w:val="009338F1"/>
    <w:rsid w:val="0094229F"/>
    <w:rsid w:val="00942BA3"/>
    <w:rsid w:val="00943C0C"/>
    <w:rsid w:val="00945F93"/>
    <w:rsid w:val="009466EE"/>
    <w:rsid w:val="00946A53"/>
    <w:rsid w:val="00947256"/>
    <w:rsid w:val="009473B0"/>
    <w:rsid w:val="0094749B"/>
    <w:rsid w:val="0094778B"/>
    <w:rsid w:val="00950074"/>
    <w:rsid w:val="00950B6B"/>
    <w:rsid w:val="0095251D"/>
    <w:rsid w:val="0095364E"/>
    <w:rsid w:val="0095614C"/>
    <w:rsid w:val="00956208"/>
    <w:rsid w:val="00957A1A"/>
    <w:rsid w:val="00957AB9"/>
    <w:rsid w:val="00957F88"/>
    <w:rsid w:val="00961682"/>
    <w:rsid w:val="00961EC5"/>
    <w:rsid w:val="0096201B"/>
    <w:rsid w:val="009634EF"/>
    <w:rsid w:val="00964728"/>
    <w:rsid w:val="0096500A"/>
    <w:rsid w:val="00967625"/>
    <w:rsid w:val="00970DED"/>
    <w:rsid w:val="009719C4"/>
    <w:rsid w:val="00972548"/>
    <w:rsid w:val="00975D22"/>
    <w:rsid w:val="00976613"/>
    <w:rsid w:val="009775D2"/>
    <w:rsid w:val="00980928"/>
    <w:rsid w:val="00982470"/>
    <w:rsid w:val="009828E1"/>
    <w:rsid w:val="00982B67"/>
    <w:rsid w:val="00984518"/>
    <w:rsid w:val="00984603"/>
    <w:rsid w:val="009852F3"/>
    <w:rsid w:val="0098574A"/>
    <w:rsid w:val="00986E22"/>
    <w:rsid w:val="0099077B"/>
    <w:rsid w:val="00992228"/>
    <w:rsid w:val="00992390"/>
    <w:rsid w:val="00994313"/>
    <w:rsid w:val="009950E4"/>
    <w:rsid w:val="00995682"/>
    <w:rsid w:val="0099668D"/>
    <w:rsid w:val="0099698C"/>
    <w:rsid w:val="0099762A"/>
    <w:rsid w:val="00997DE6"/>
    <w:rsid w:val="009A02A6"/>
    <w:rsid w:val="009A1A6A"/>
    <w:rsid w:val="009A1F73"/>
    <w:rsid w:val="009A3BB1"/>
    <w:rsid w:val="009A4040"/>
    <w:rsid w:val="009A5C13"/>
    <w:rsid w:val="009A70FA"/>
    <w:rsid w:val="009B244A"/>
    <w:rsid w:val="009B3290"/>
    <w:rsid w:val="009B3D0E"/>
    <w:rsid w:val="009B5791"/>
    <w:rsid w:val="009C0E54"/>
    <w:rsid w:val="009C10A3"/>
    <w:rsid w:val="009C2540"/>
    <w:rsid w:val="009C3FCB"/>
    <w:rsid w:val="009C4C14"/>
    <w:rsid w:val="009C5602"/>
    <w:rsid w:val="009C585B"/>
    <w:rsid w:val="009C6266"/>
    <w:rsid w:val="009C637E"/>
    <w:rsid w:val="009D0A50"/>
    <w:rsid w:val="009D0BEF"/>
    <w:rsid w:val="009D2220"/>
    <w:rsid w:val="009D270E"/>
    <w:rsid w:val="009D306B"/>
    <w:rsid w:val="009D341E"/>
    <w:rsid w:val="009D3FE9"/>
    <w:rsid w:val="009D44A7"/>
    <w:rsid w:val="009D6C5B"/>
    <w:rsid w:val="009E1FDF"/>
    <w:rsid w:val="009E335F"/>
    <w:rsid w:val="009E375D"/>
    <w:rsid w:val="009E5B96"/>
    <w:rsid w:val="009E72D1"/>
    <w:rsid w:val="009F264E"/>
    <w:rsid w:val="009F2A72"/>
    <w:rsid w:val="009F2C09"/>
    <w:rsid w:val="009F35F7"/>
    <w:rsid w:val="009F3885"/>
    <w:rsid w:val="009F494C"/>
    <w:rsid w:val="009F4BBF"/>
    <w:rsid w:val="009F65C6"/>
    <w:rsid w:val="009F68D4"/>
    <w:rsid w:val="009F68F7"/>
    <w:rsid w:val="009F7D56"/>
    <w:rsid w:val="00A003AE"/>
    <w:rsid w:val="00A00746"/>
    <w:rsid w:val="00A0088D"/>
    <w:rsid w:val="00A030E1"/>
    <w:rsid w:val="00A052CE"/>
    <w:rsid w:val="00A071A2"/>
    <w:rsid w:val="00A07D5A"/>
    <w:rsid w:val="00A102CB"/>
    <w:rsid w:val="00A10C5D"/>
    <w:rsid w:val="00A10C7D"/>
    <w:rsid w:val="00A134EF"/>
    <w:rsid w:val="00A139F9"/>
    <w:rsid w:val="00A1487D"/>
    <w:rsid w:val="00A15927"/>
    <w:rsid w:val="00A20E42"/>
    <w:rsid w:val="00A21141"/>
    <w:rsid w:val="00A25213"/>
    <w:rsid w:val="00A255BB"/>
    <w:rsid w:val="00A26EDC"/>
    <w:rsid w:val="00A275E6"/>
    <w:rsid w:val="00A315A4"/>
    <w:rsid w:val="00A3182F"/>
    <w:rsid w:val="00A31BFD"/>
    <w:rsid w:val="00A3235D"/>
    <w:rsid w:val="00A340FE"/>
    <w:rsid w:val="00A34668"/>
    <w:rsid w:val="00A369B5"/>
    <w:rsid w:val="00A37152"/>
    <w:rsid w:val="00A37A5E"/>
    <w:rsid w:val="00A416DA"/>
    <w:rsid w:val="00A41A15"/>
    <w:rsid w:val="00A42031"/>
    <w:rsid w:val="00A423AF"/>
    <w:rsid w:val="00A426E2"/>
    <w:rsid w:val="00A42FF2"/>
    <w:rsid w:val="00A4559F"/>
    <w:rsid w:val="00A47082"/>
    <w:rsid w:val="00A5059F"/>
    <w:rsid w:val="00A52102"/>
    <w:rsid w:val="00A5230E"/>
    <w:rsid w:val="00A53155"/>
    <w:rsid w:val="00A55391"/>
    <w:rsid w:val="00A55560"/>
    <w:rsid w:val="00A56B8A"/>
    <w:rsid w:val="00A573FF"/>
    <w:rsid w:val="00A575AF"/>
    <w:rsid w:val="00A57E3E"/>
    <w:rsid w:val="00A61C1A"/>
    <w:rsid w:val="00A625F0"/>
    <w:rsid w:val="00A62A1F"/>
    <w:rsid w:val="00A63C56"/>
    <w:rsid w:val="00A643DC"/>
    <w:rsid w:val="00A65526"/>
    <w:rsid w:val="00A65D02"/>
    <w:rsid w:val="00A67418"/>
    <w:rsid w:val="00A67569"/>
    <w:rsid w:val="00A678FE"/>
    <w:rsid w:val="00A70907"/>
    <w:rsid w:val="00A7141C"/>
    <w:rsid w:val="00A716CB"/>
    <w:rsid w:val="00A718DD"/>
    <w:rsid w:val="00A7220B"/>
    <w:rsid w:val="00A7272F"/>
    <w:rsid w:val="00A72D3C"/>
    <w:rsid w:val="00A7374D"/>
    <w:rsid w:val="00A756DD"/>
    <w:rsid w:val="00A80982"/>
    <w:rsid w:val="00A80A4B"/>
    <w:rsid w:val="00A80BA2"/>
    <w:rsid w:val="00A817AE"/>
    <w:rsid w:val="00A81EF9"/>
    <w:rsid w:val="00A83FF2"/>
    <w:rsid w:val="00A84189"/>
    <w:rsid w:val="00A87982"/>
    <w:rsid w:val="00A9046D"/>
    <w:rsid w:val="00A91D70"/>
    <w:rsid w:val="00A9452A"/>
    <w:rsid w:val="00A956E1"/>
    <w:rsid w:val="00A95F4C"/>
    <w:rsid w:val="00A97C58"/>
    <w:rsid w:val="00A97D06"/>
    <w:rsid w:val="00AA0646"/>
    <w:rsid w:val="00AA29E6"/>
    <w:rsid w:val="00AA4801"/>
    <w:rsid w:val="00AA4A44"/>
    <w:rsid w:val="00AA5586"/>
    <w:rsid w:val="00AA6359"/>
    <w:rsid w:val="00AB2EF2"/>
    <w:rsid w:val="00AB555B"/>
    <w:rsid w:val="00AB5BEE"/>
    <w:rsid w:val="00AB66F0"/>
    <w:rsid w:val="00AB69E7"/>
    <w:rsid w:val="00AB6C8D"/>
    <w:rsid w:val="00AB6CD7"/>
    <w:rsid w:val="00AB6E36"/>
    <w:rsid w:val="00AC0FE7"/>
    <w:rsid w:val="00AC140F"/>
    <w:rsid w:val="00AC17C3"/>
    <w:rsid w:val="00AC1C5F"/>
    <w:rsid w:val="00AC3C38"/>
    <w:rsid w:val="00AC3CCA"/>
    <w:rsid w:val="00AC48F6"/>
    <w:rsid w:val="00AD3AA4"/>
    <w:rsid w:val="00AD47F8"/>
    <w:rsid w:val="00AD60DF"/>
    <w:rsid w:val="00AD61CD"/>
    <w:rsid w:val="00AD669E"/>
    <w:rsid w:val="00AD6C7F"/>
    <w:rsid w:val="00AD7565"/>
    <w:rsid w:val="00AD76FE"/>
    <w:rsid w:val="00AE0145"/>
    <w:rsid w:val="00AE07A3"/>
    <w:rsid w:val="00AE1770"/>
    <w:rsid w:val="00AE2FDB"/>
    <w:rsid w:val="00AE3A44"/>
    <w:rsid w:val="00AE3B66"/>
    <w:rsid w:val="00AE62D8"/>
    <w:rsid w:val="00AE70F4"/>
    <w:rsid w:val="00AE772B"/>
    <w:rsid w:val="00AF011F"/>
    <w:rsid w:val="00AF061A"/>
    <w:rsid w:val="00AF0ABA"/>
    <w:rsid w:val="00AF2DA4"/>
    <w:rsid w:val="00AF4C2B"/>
    <w:rsid w:val="00AF5436"/>
    <w:rsid w:val="00AF65D1"/>
    <w:rsid w:val="00B01004"/>
    <w:rsid w:val="00B045C7"/>
    <w:rsid w:val="00B04D80"/>
    <w:rsid w:val="00B06AC2"/>
    <w:rsid w:val="00B06B73"/>
    <w:rsid w:val="00B073B8"/>
    <w:rsid w:val="00B1019E"/>
    <w:rsid w:val="00B1133F"/>
    <w:rsid w:val="00B119AB"/>
    <w:rsid w:val="00B12B2E"/>
    <w:rsid w:val="00B12CF7"/>
    <w:rsid w:val="00B13697"/>
    <w:rsid w:val="00B13B7D"/>
    <w:rsid w:val="00B13F1F"/>
    <w:rsid w:val="00B14671"/>
    <w:rsid w:val="00B1538B"/>
    <w:rsid w:val="00B15E04"/>
    <w:rsid w:val="00B160C4"/>
    <w:rsid w:val="00B160CA"/>
    <w:rsid w:val="00B20875"/>
    <w:rsid w:val="00B219D0"/>
    <w:rsid w:val="00B21EA6"/>
    <w:rsid w:val="00B24193"/>
    <w:rsid w:val="00B242D3"/>
    <w:rsid w:val="00B244BE"/>
    <w:rsid w:val="00B24BCA"/>
    <w:rsid w:val="00B251B6"/>
    <w:rsid w:val="00B25EF6"/>
    <w:rsid w:val="00B269EA"/>
    <w:rsid w:val="00B26D22"/>
    <w:rsid w:val="00B26F01"/>
    <w:rsid w:val="00B2780B"/>
    <w:rsid w:val="00B30006"/>
    <w:rsid w:val="00B30EC2"/>
    <w:rsid w:val="00B33698"/>
    <w:rsid w:val="00B34CF3"/>
    <w:rsid w:val="00B365EE"/>
    <w:rsid w:val="00B36C26"/>
    <w:rsid w:val="00B37BE7"/>
    <w:rsid w:val="00B415AA"/>
    <w:rsid w:val="00B4186B"/>
    <w:rsid w:val="00B41C9C"/>
    <w:rsid w:val="00B41F5B"/>
    <w:rsid w:val="00B42593"/>
    <w:rsid w:val="00B43818"/>
    <w:rsid w:val="00B43FBD"/>
    <w:rsid w:val="00B45249"/>
    <w:rsid w:val="00B46802"/>
    <w:rsid w:val="00B47FE1"/>
    <w:rsid w:val="00B5134E"/>
    <w:rsid w:val="00B53AB3"/>
    <w:rsid w:val="00B53B09"/>
    <w:rsid w:val="00B53DE5"/>
    <w:rsid w:val="00B5493E"/>
    <w:rsid w:val="00B54B24"/>
    <w:rsid w:val="00B54DE8"/>
    <w:rsid w:val="00B559B7"/>
    <w:rsid w:val="00B57D02"/>
    <w:rsid w:val="00B60A0B"/>
    <w:rsid w:val="00B64625"/>
    <w:rsid w:val="00B654D9"/>
    <w:rsid w:val="00B65C4D"/>
    <w:rsid w:val="00B70240"/>
    <w:rsid w:val="00B727E1"/>
    <w:rsid w:val="00B7463C"/>
    <w:rsid w:val="00B756EF"/>
    <w:rsid w:val="00B7760E"/>
    <w:rsid w:val="00B80D24"/>
    <w:rsid w:val="00B80F33"/>
    <w:rsid w:val="00B82B24"/>
    <w:rsid w:val="00B833E4"/>
    <w:rsid w:val="00B83AB8"/>
    <w:rsid w:val="00B84020"/>
    <w:rsid w:val="00B84401"/>
    <w:rsid w:val="00B846BF"/>
    <w:rsid w:val="00B854BE"/>
    <w:rsid w:val="00B86AC0"/>
    <w:rsid w:val="00B86D5B"/>
    <w:rsid w:val="00B90350"/>
    <w:rsid w:val="00B90419"/>
    <w:rsid w:val="00B90B94"/>
    <w:rsid w:val="00B90FDE"/>
    <w:rsid w:val="00B924AD"/>
    <w:rsid w:val="00B92B46"/>
    <w:rsid w:val="00B92BA5"/>
    <w:rsid w:val="00B93916"/>
    <w:rsid w:val="00B96CD6"/>
    <w:rsid w:val="00B97DB4"/>
    <w:rsid w:val="00BA1A00"/>
    <w:rsid w:val="00BA27E8"/>
    <w:rsid w:val="00BA2D84"/>
    <w:rsid w:val="00BA3A46"/>
    <w:rsid w:val="00BA50ED"/>
    <w:rsid w:val="00BA5B5C"/>
    <w:rsid w:val="00BA6204"/>
    <w:rsid w:val="00BB00E8"/>
    <w:rsid w:val="00BB01F4"/>
    <w:rsid w:val="00BB0EB1"/>
    <w:rsid w:val="00BB35F5"/>
    <w:rsid w:val="00BB3AE4"/>
    <w:rsid w:val="00BB415A"/>
    <w:rsid w:val="00BB4239"/>
    <w:rsid w:val="00BB60FA"/>
    <w:rsid w:val="00BB6FDF"/>
    <w:rsid w:val="00BC0E86"/>
    <w:rsid w:val="00BC1491"/>
    <w:rsid w:val="00BC162F"/>
    <w:rsid w:val="00BC298A"/>
    <w:rsid w:val="00BC3732"/>
    <w:rsid w:val="00BD0AC6"/>
    <w:rsid w:val="00BD0F63"/>
    <w:rsid w:val="00BD18AE"/>
    <w:rsid w:val="00BD2ACB"/>
    <w:rsid w:val="00BD3BB2"/>
    <w:rsid w:val="00BD3F61"/>
    <w:rsid w:val="00BD5A3F"/>
    <w:rsid w:val="00BD6855"/>
    <w:rsid w:val="00BE0F50"/>
    <w:rsid w:val="00BE2443"/>
    <w:rsid w:val="00BE26C9"/>
    <w:rsid w:val="00BE3123"/>
    <w:rsid w:val="00BE32D1"/>
    <w:rsid w:val="00BE7AD0"/>
    <w:rsid w:val="00BE7BC1"/>
    <w:rsid w:val="00BF1CC9"/>
    <w:rsid w:val="00BF1F5F"/>
    <w:rsid w:val="00BF3A4A"/>
    <w:rsid w:val="00BF4143"/>
    <w:rsid w:val="00BF4578"/>
    <w:rsid w:val="00BF6A6C"/>
    <w:rsid w:val="00BF6B3D"/>
    <w:rsid w:val="00BF7D89"/>
    <w:rsid w:val="00C008FB"/>
    <w:rsid w:val="00C015C6"/>
    <w:rsid w:val="00C0226D"/>
    <w:rsid w:val="00C040F5"/>
    <w:rsid w:val="00C067F4"/>
    <w:rsid w:val="00C07DBE"/>
    <w:rsid w:val="00C10DD1"/>
    <w:rsid w:val="00C11228"/>
    <w:rsid w:val="00C113D4"/>
    <w:rsid w:val="00C1188B"/>
    <w:rsid w:val="00C128F0"/>
    <w:rsid w:val="00C13FE2"/>
    <w:rsid w:val="00C15272"/>
    <w:rsid w:val="00C17167"/>
    <w:rsid w:val="00C20650"/>
    <w:rsid w:val="00C21C58"/>
    <w:rsid w:val="00C21CD4"/>
    <w:rsid w:val="00C23021"/>
    <w:rsid w:val="00C23EC9"/>
    <w:rsid w:val="00C25472"/>
    <w:rsid w:val="00C279B8"/>
    <w:rsid w:val="00C30082"/>
    <w:rsid w:val="00C30242"/>
    <w:rsid w:val="00C30FE0"/>
    <w:rsid w:val="00C31D78"/>
    <w:rsid w:val="00C32088"/>
    <w:rsid w:val="00C328EB"/>
    <w:rsid w:val="00C3380A"/>
    <w:rsid w:val="00C3463C"/>
    <w:rsid w:val="00C35480"/>
    <w:rsid w:val="00C36629"/>
    <w:rsid w:val="00C40799"/>
    <w:rsid w:val="00C40AFD"/>
    <w:rsid w:val="00C417D7"/>
    <w:rsid w:val="00C41F45"/>
    <w:rsid w:val="00C4256E"/>
    <w:rsid w:val="00C455DF"/>
    <w:rsid w:val="00C463B5"/>
    <w:rsid w:val="00C4766F"/>
    <w:rsid w:val="00C47FF2"/>
    <w:rsid w:val="00C522C4"/>
    <w:rsid w:val="00C52B36"/>
    <w:rsid w:val="00C530F6"/>
    <w:rsid w:val="00C53197"/>
    <w:rsid w:val="00C545FD"/>
    <w:rsid w:val="00C56559"/>
    <w:rsid w:val="00C57319"/>
    <w:rsid w:val="00C57F43"/>
    <w:rsid w:val="00C63521"/>
    <w:rsid w:val="00C63715"/>
    <w:rsid w:val="00C64B5F"/>
    <w:rsid w:val="00C6551C"/>
    <w:rsid w:val="00C65E83"/>
    <w:rsid w:val="00C712EE"/>
    <w:rsid w:val="00C71F6D"/>
    <w:rsid w:val="00C72D05"/>
    <w:rsid w:val="00C72EA4"/>
    <w:rsid w:val="00C73497"/>
    <w:rsid w:val="00C75DFD"/>
    <w:rsid w:val="00C77D4A"/>
    <w:rsid w:val="00C813E1"/>
    <w:rsid w:val="00C818AB"/>
    <w:rsid w:val="00C81B0D"/>
    <w:rsid w:val="00C823C9"/>
    <w:rsid w:val="00C83D0C"/>
    <w:rsid w:val="00C83FDC"/>
    <w:rsid w:val="00C84652"/>
    <w:rsid w:val="00C84920"/>
    <w:rsid w:val="00C84925"/>
    <w:rsid w:val="00C8596F"/>
    <w:rsid w:val="00C86A3E"/>
    <w:rsid w:val="00C90468"/>
    <w:rsid w:val="00C92C67"/>
    <w:rsid w:val="00C92ECC"/>
    <w:rsid w:val="00C97C4A"/>
    <w:rsid w:val="00CA2A79"/>
    <w:rsid w:val="00CA47A5"/>
    <w:rsid w:val="00CA54C5"/>
    <w:rsid w:val="00CA64E3"/>
    <w:rsid w:val="00CA6959"/>
    <w:rsid w:val="00CA6C41"/>
    <w:rsid w:val="00CA7B71"/>
    <w:rsid w:val="00CB0267"/>
    <w:rsid w:val="00CB08C6"/>
    <w:rsid w:val="00CB1DAA"/>
    <w:rsid w:val="00CB1E22"/>
    <w:rsid w:val="00CB1F0A"/>
    <w:rsid w:val="00CB220F"/>
    <w:rsid w:val="00CB23C9"/>
    <w:rsid w:val="00CB3C33"/>
    <w:rsid w:val="00CB4AA3"/>
    <w:rsid w:val="00CB4F0E"/>
    <w:rsid w:val="00CB6775"/>
    <w:rsid w:val="00CB75F7"/>
    <w:rsid w:val="00CC0E2C"/>
    <w:rsid w:val="00CC305D"/>
    <w:rsid w:val="00CC3752"/>
    <w:rsid w:val="00CC45A1"/>
    <w:rsid w:val="00CC7B4A"/>
    <w:rsid w:val="00CD33A6"/>
    <w:rsid w:val="00CD3882"/>
    <w:rsid w:val="00CD45AD"/>
    <w:rsid w:val="00CD520D"/>
    <w:rsid w:val="00CD596D"/>
    <w:rsid w:val="00CD651F"/>
    <w:rsid w:val="00CD6B0D"/>
    <w:rsid w:val="00CD711F"/>
    <w:rsid w:val="00CD7A55"/>
    <w:rsid w:val="00CE2699"/>
    <w:rsid w:val="00CE37C0"/>
    <w:rsid w:val="00CE402B"/>
    <w:rsid w:val="00CE67C3"/>
    <w:rsid w:val="00CE6ECA"/>
    <w:rsid w:val="00CE759C"/>
    <w:rsid w:val="00CE7A14"/>
    <w:rsid w:val="00CE7B04"/>
    <w:rsid w:val="00CF3C10"/>
    <w:rsid w:val="00CF5B68"/>
    <w:rsid w:val="00CF6057"/>
    <w:rsid w:val="00CF6F23"/>
    <w:rsid w:val="00CF748F"/>
    <w:rsid w:val="00D0052A"/>
    <w:rsid w:val="00D01A08"/>
    <w:rsid w:val="00D0200C"/>
    <w:rsid w:val="00D028AA"/>
    <w:rsid w:val="00D02C7B"/>
    <w:rsid w:val="00D03B52"/>
    <w:rsid w:val="00D04642"/>
    <w:rsid w:val="00D06121"/>
    <w:rsid w:val="00D07C6E"/>
    <w:rsid w:val="00D07D30"/>
    <w:rsid w:val="00D118B1"/>
    <w:rsid w:val="00D13306"/>
    <w:rsid w:val="00D136A4"/>
    <w:rsid w:val="00D13F29"/>
    <w:rsid w:val="00D1555A"/>
    <w:rsid w:val="00D1690E"/>
    <w:rsid w:val="00D16E09"/>
    <w:rsid w:val="00D20603"/>
    <w:rsid w:val="00D20648"/>
    <w:rsid w:val="00D212E4"/>
    <w:rsid w:val="00D213C6"/>
    <w:rsid w:val="00D23712"/>
    <w:rsid w:val="00D24208"/>
    <w:rsid w:val="00D25F70"/>
    <w:rsid w:val="00D269B7"/>
    <w:rsid w:val="00D2774A"/>
    <w:rsid w:val="00D30A28"/>
    <w:rsid w:val="00D30A4E"/>
    <w:rsid w:val="00D33E5B"/>
    <w:rsid w:val="00D346C1"/>
    <w:rsid w:val="00D36C34"/>
    <w:rsid w:val="00D406E5"/>
    <w:rsid w:val="00D4119D"/>
    <w:rsid w:val="00D421EA"/>
    <w:rsid w:val="00D427FF"/>
    <w:rsid w:val="00D42EF3"/>
    <w:rsid w:val="00D43E10"/>
    <w:rsid w:val="00D45852"/>
    <w:rsid w:val="00D460C7"/>
    <w:rsid w:val="00D508B9"/>
    <w:rsid w:val="00D50BDB"/>
    <w:rsid w:val="00D5133F"/>
    <w:rsid w:val="00D52B46"/>
    <w:rsid w:val="00D54905"/>
    <w:rsid w:val="00D55782"/>
    <w:rsid w:val="00D57965"/>
    <w:rsid w:val="00D61457"/>
    <w:rsid w:val="00D61FE4"/>
    <w:rsid w:val="00D63CD0"/>
    <w:rsid w:val="00D65001"/>
    <w:rsid w:val="00D665C6"/>
    <w:rsid w:val="00D6672B"/>
    <w:rsid w:val="00D66AC6"/>
    <w:rsid w:val="00D67F96"/>
    <w:rsid w:val="00D7120B"/>
    <w:rsid w:val="00D7149F"/>
    <w:rsid w:val="00D7176A"/>
    <w:rsid w:val="00D7438C"/>
    <w:rsid w:val="00D75206"/>
    <w:rsid w:val="00D752C8"/>
    <w:rsid w:val="00D76B96"/>
    <w:rsid w:val="00D77081"/>
    <w:rsid w:val="00D808E5"/>
    <w:rsid w:val="00D80D8D"/>
    <w:rsid w:val="00D8142A"/>
    <w:rsid w:val="00D83E1F"/>
    <w:rsid w:val="00D85BEF"/>
    <w:rsid w:val="00D8702E"/>
    <w:rsid w:val="00D87A7D"/>
    <w:rsid w:val="00D91F94"/>
    <w:rsid w:val="00D920A0"/>
    <w:rsid w:val="00D9212E"/>
    <w:rsid w:val="00D93FC7"/>
    <w:rsid w:val="00D962A5"/>
    <w:rsid w:val="00D96589"/>
    <w:rsid w:val="00D9700A"/>
    <w:rsid w:val="00DA020D"/>
    <w:rsid w:val="00DA0279"/>
    <w:rsid w:val="00DA059B"/>
    <w:rsid w:val="00DA0B12"/>
    <w:rsid w:val="00DA0DE9"/>
    <w:rsid w:val="00DA3480"/>
    <w:rsid w:val="00DA5F78"/>
    <w:rsid w:val="00DA6200"/>
    <w:rsid w:val="00DA6949"/>
    <w:rsid w:val="00DA6A65"/>
    <w:rsid w:val="00DA6F1C"/>
    <w:rsid w:val="00DA704F"/>
    <w:rsid w:val="00DA742E"/>
    <w:rsid w:val="00DA78C3"/>
    <w:rsid w:val="00DB07F1"/>
    <w:rsid w:val="00DB0F8E"/>
    <w:rsid w:val="00DB19B2"/>
    <w:rsid w:val="00DB2897"/>
    <w:rsid w:val="00DB2BC0"/>
    <w:rsid w:val="00DB349B"/>
    <w:rsid w:val="00DB357E"/>
    <w:rsid w:val="00DB40DD"/>
    <w:rsid w:val="00DB4E34"/>
    <w:rsid w:val="00DB51CF"/>
    <w:rsid w:val="00DB6024"/>
    <w:rsid w:val="00DC02A8"/>
    <w:rsid w:val="00DC161D"/>
    <w:rsid w:val="00DC3183"/>
    <w:rsid w:val="00DC35AE"/>
    <w:rsid w:val="00DC36E5"/>
    <w:rsid w:val="00DC4BB1"/>
    <w:rsid w:val="00DC6BA2"/>
    <w:rsid w:val="00DC77C3"/>
    <w:rsid w:val="00DC7BFD"/>
    <w:rsid w:val="00DC7D56"/>
    <w:rsid w:val="00DD03F0"/>
    <w:rsid w:val="00DD0693"/>
    <w:rsid w:val="00DD1F36"/>
    <w:rsid w:val="00DD1F7E"/>
    <w:rsid w:val="00DD3545"/>
    <w:rsid w:val="00DD3BB3"/>
    <w:rsid w:val="00DD4860"/>
    <w:rsid w:val="00DD4B61"/>
    <w:rsid w:val="00DD53F4"/>
    <w:rsid w:val="00DD6418"/>
    <w:rsid w:val="00DD6C19"/>
    <w:rsid w:val="00DD76EB"/>
    <w:rsid w:val="00DD778D"/>
    <w:rsid w:val="00DD7B04"/>
    <w:rsid w:val="00DE050B"/>
    <w:rsid w:val="00DE0986"/>
    <w:rsid w:val="00DE0D0F"/>
    <w:rsid w:val="00DE19A8"/>
    <w:rsid w:val="00DE2C36"/>
    <w:rsid w:val="00DE2EAB"/>
    <w:rsid w:val="00DE551F"/>
    <w:rsid w:val="00DE6F2B"/>
    <w:rsid w:val="00DE7506"/>
    <w:rsid w:val="00DE7F8D"/>
    <w:rsid w:val="00DF13CF"/>
    <w:rsid w:val="00DF16C7"/>
    <w:rsid w:val="00DF1837"/>
    <w:rsid w:val="00DF207A"/>
    <w:rsid w:val="00DF2209"/>
    <w:rsid w:val="00DF244D"/>
    <w:rsid w:val="00DF4389"/>
    <w:rsid w:val="00DF77E9"/>
    <w:rsid w:val="00E00DD0"/>
    <w:rsid w:val="00E01A95"/>
    <w:rsid w:val="00E0277C"/>
    <w:rsid w:val="00E030C5"/>
    <w:rsid w:val="00E03A90"/>
    <w:rsid w:val="00E03B0F"/>
    <w:rsid w:val="00E0447F"/>
    <w:rsid w:val="00E046E5"/>
    <w:rsid w:val="00E04FDA"/>
    <w:rsid w:val="00E07F05"/>
    <w:rsid w:val="00E10036"/>
    <w:rsid w:val="00E10F9E"/>
    <w:rsid w:val="00E117E0"/>
    <w:rsid w:val="00E118AF"/>
    <w:rsid w:val="00E130A7"/>
    <w:rsid w:val="00E14893"/>
    <w:rsid w:val="00E14B1D"/>
    <w:rsid w:val="00E160B8"/>
    <w:rsid w:val="00E16ACA"/>
    <w:rsid w:val="00E2084F"/>
    <w:rsid w:val="00E2256F"/>
    <w:rsid w:val="00E22FE7"/>
    <w:rsid w:val="00E2402B"/>
    <w:rsid w:val="00E24D3A"/>
    <w:rsid w:val="00E24D52"/>
    <w:rsid w:val="00E3103F"/>
    <w:rsid w:val="00E31483"/>
    <w:rsid w:val="00E3384C"/>
    <w:rsid w:val="00E34562"/>
    <w:rsid w:val="00E35CF4"/>
    <w:rsid w:val="00E36322"/>
    <w:rsid w:val="00E37D88"/>
    <w:rsid w:val="00E4030A"/>
    <w:rsid w:val="00E406ED"/>
    <w:rsid w:val="00E4093B"/>
    <w:rsid w:val="00E420C0"/>
    <w:rsid w:val="00E4228E"/>
    <w:rsid w:val="00E452F0"/>
    <w:rsid w:val="00E457DE"/>
    <w:rsid w:val="00E45BAB"/>
    <w:rsid w:val="00E464A9"/>
    <w:rsid w:val="00E46B1C"/>
    <w:rsid w:val="00E4754E"/>
    <w:rsid w:val="00E52ADB"/>
    <w:rsid w:val="00E56367"/>
    <w:rsid w:val="00E569A2"/>
    <w:rsid w:val="00E56A36"/>
    <w:rsid w:val="00E57128"/>
    <w:rsid w:val="00E573BE"/>
    <w:rsid w:val="00E61A8A"/>
    <w:rsid w:val="00E621A2"/>
    <w:rsid w:val="00E627FD"/>
    <w:rsid w:val="00E62AF8"/>
    <w:rsid w:val="00E6418E"/>
    <w:rsid w:val="00E642A9"/>
    <w:rsid w:val="00E642BE"/>
    <w:rsid w:val="00E64639"/>
    <w:rsid w:val="00E65148"/>
    <w:rsid w:val="00E662FA"/>
    <w:rsid w:val="00E6636F"/>
    <w:rsid w:val="00E676BA"/>
    <w:rsid w:val="00E6798D"/>
    <w:rsid w:val="00E70352"/>
    <w:rsid w:val="00E710DA"/>
    <w:rsid w:val="00E719B9"/>
    <w:rsid w:val="00E72566"/>
    <w:rsid w:val="00E74BC7"/>
    <w:rsid w:val="00E83415"/>
    <w:rsid w:val="00E84C7C"/>
    <w:rsid w:val="00E85157"/>
    <w:rsid w:val="00E8520F"/>
    <w:rsid w:val="00E85434"/>
    <w:rsid w:val="00E91E36"/>
    <w:rsid w:val="00E931F7"/>
    <w:rsid w:val="00E95002"/>
    <w:rsid w:val="00E959D9"/>
    <w:rsid w:val="00E97D1A"/>
    <w:rsid w:val="00EA088A"/>
    <w:rsid w:val="00EA16B2"/>
    <w:rsid w:val="00EA2AAA"/>
    <w:rsid w:val="00EA2FDB"/>
    <w:rsid w:val="00EA3B3E"/>
    <w:rsid w:val="00EA3F64"/>
    <w:rsid w:val="00EA61B7"/>
    <w:rsid w:val="00EA6E3C"/>
    <w:rsid w:val="00EA7C4A"/>
    <w:rsid w:val="00EB002C"/>
    <w:rsid w:val="00EB04C9"/>
    <w:rsid w:val="00EB0D0D"/>
    <w:rsid w:val="00EB0F91"/>
    <w:rsid w:val="00EB1903"/>
    <w:rsid w:val="00EB22C7"/>
    <w:rsid w:val="00EB2454"/>
    <w:rsid w:val="00EB2772"/>
    <w:rsid w:val="00EB289C"/>
    <w:rsid w:val="00EB28E3"/>
    <w:rsid w:val="00EB3640"/>
    <w:rsid w:val="00EB7AF3"/>
    <w:rsid w:val="00EC02EE"/>
    <w:rsid w:val="00EC1747"/>
    <w:rsid w:val="00EC44E2"/>
    <w:rsid w:val="00EC4995"/>
    <w:rsid w:val="00EC4E03"/>
    <w:rsid w:val="00EC5829"/>
    <w:rsid w:val="00EC5F6C"/>
    <w:rsid w:val="00EC6EE4"/>
    <w:rsid w:val="00EC6F00"/>
    <w:rsid w:val="00ED4001"/>
    <w:rsid w:val="00ED516E"/>
    <w:rsid w:val="00ED5678"/>
    <w:rsid w:val="00ED657F"/>
    <w:rsid w:val="00ED6ED4"/>
    <w:rsid w:val="00ED7519"/>
    <w:rsid w:val="00EE0B11"/>
    <w:rsid w:val="00EE278C"/>
    <w:rsid w:val="00EE4891"/>
    <w:rsid w:val="00EE594F"/>
    <w:rsid w:val="00EE5B16"/>
    <w:rsid w:val="00EE6BC0"/>
    <w:rsid w:val="00EE7808"/>
    <w:rsid w:val="00EE7953"/>
    <w:rsid w:val="00EE7B1E"/>
    <w:rsid w:val="00EE7ED7"/>
    <w:rsid w:val="00EE7F61"/>
    <w:rsid w:val="00EF0129"/>
    <w:rsid w:val="00EF02E5"/>
    <w:rsid w:val="00EF0D59"/>
    <w:rsid w:val="00EF1481"/>
    <w:rsid w:val="00EF1FA8"/>
    <w:rsid w:val="00EF376E"/>
    <w:rsid w:val="00EF3CD4"/>
    <w:rsid w:val="00EF49FB"/>
    <w:rsid w:val="00EF4A01"/>
    <w:rsid w:val="00EF6A59"/>
    <w:rsid w:val="00F006E7"/>
    <w:rsid w:val="00F0352D"/>
    <w:rsid w:val="00F03C09"/>
    <w:rsid w:val="00F07062"/>
    <w:rsid w:val="00F11393"/>
    <w:rsid w:val="00F11A60"/>
    <w:rsid w:val="00F12E05"/>
    <w:rsid w:val="00F14583"/>
    <w:rsid w:val="00F14740"/>
    <w:rsid w:val="00F14889"/>
    <w:rsid w:val="00F16301"/>
    <w:rsid w:val="00F20756"/>
    <w:rsid w:val="00F23F4D"/>
    <w:rsid w:val="00F24F47"/>
    <w:rsid w:val="00F2540B"/>
    <w:rsid w:val="00F306BE"/>
    <w:rsid w:val="00F30945"/>
    <w:rsid w:val="00F31349"/>
    <w:rsid w:val="00F3186D"/>
    <w:rsid w:val="00F31AD5"/>
    <w:rsid w:val="00F31C8E"/>
    <w:rsid w:val="00F36F7C"/>
    <w:rsid w:val="00F37261"/>
    <w:rsid w:val="00F37459"/>
    <w:rsid w:val="00F4049E"/>
    <w:rsid w:val="00F4177D"/>
    <w:rsid w:val="00F43E6A"/>
    <w:rsid w:val="00F44353"/>
    <w:rsid w:val="00F443E0"/>
    <w:rsid w:val="00F44FC2"/>
    <w:rsid w:val="00F45A79"/>
    <w:rsid w:val="00F5110C"/>
    <w:rsid w:val="00F5163D"/>
    <w:rsid w:val="00F5253A"/>
    <w:rsid w:val="00F54529"/>
    <w:rsid w:val="00F55BA3"/>
    <w:rsid w:val="00F56F9F"/>
    <w:rsid w:val="00F64FE4"/>
    <w:rsid w:val="00F65413"/>
    <w:rsid w:val="00F65D49"/>
    <w:rsid w:val="00F66AF9"/>
    <w:rsid w:val="00F66F5E"/>
    <w:rsid w:val="00F705E9"/>
    <w:rsid w:val="00F7188F"/>
    <w:rsid w:val="00F71B57"/>
    <w:rsid w:val="00F71BB9"/>
    <w:rsid w:val="00F72212"/>
    <w:rsid w:val="00F72546"/>
    <w:rsid w:val="00F73902"/>
    <w:rsid w:val="00F739F1"/>
    <w:rsid w:val="00F73B04"/>
    <w:rsid w:val="00F73BB9"/>
    <w:rsid w:val="00F73D63"/>
    <w:rsid w:val="00F74B46"/>
    <w:rsid w:val="00F76ACC"/>
    <w:rsid w:val="00F775FA"/>
    <w:rsid w:val="00F77E0E"/>
    <w:rsid w:val="00F80021"/>
    <w:rsid w:val="00F81253"/>
    <w:rsid w:val="00F81F2A"/>
    <w:rsid w:val="00F834FA"/>
    <w:rsid w:val="00F83E19"/>
    <w:rsid w:val="00F85B18"/>
    <w:rsid w:val="00F85E71"/>
    <w:rsid w:val="00F8712F"/>
    <w:rsid w:val="00F873FA"/>
    <w:rsid w:val="00F8783F"/>
    <w:rsid w:val="00F8788A"/>
    <w:rsid w:val="00F90769"/>
    <w:rsid w:val="00F92547"/>
    <w:rsid w:val="00F92CAC"/>
    <w:rsid w:val="00F93FA5"/>
    <w:rsid w:val="00F94061"/>
    <w:rsid w:val="00F9694C"/>
    <w:rsid w:val="00F97599"/>
    <w:rsid w:val="00FA06F1"/>
    <w:rsid w:val="00FA192F"/>
    <w:rsid w:val="00FA1ADD"/>
    <w:rsid w:val="00FA2FB0"/>
    <w:rsid w:val="00FA3233"/>
    <w:rsid w:val="00FA3236"/>
    <w:rsid w:val="00FA47C6"/>
    <w:rsid w:val="00FA5D84"/>
    <w:rsid w:val="00FA5E3B"/>
    <w:rsid w:val="00FA604F"/>
    <w:rsid w:val="00FA6CDA"/>
    <w:rsid w:val="00FA78A1"/>
    <w:rsid w:val="00FB0E72"/>
    <w:rsid w:val="00FB2CF4"/>
    <w:rsid w:val="00FB4417"/>
    <w:rsid w:val="00FB473A"/>
    <w:rsid w:val="00FB61BC"/>
    <w:rsid w:val="00FB68C5"/>
    <w:rsid w:val="00FC154A"/>
    <w:rsid w:val="00FC1D54"/>
    <w:rsid w:val="00FC33C6"/>
    <w:rsid w:val="00FC3BC2"/>
    <w:rsid w:val="00FC4A65"/>
    <w:rsid w:val="00FC56F2"/>
    <w:rsid w:val="00FC7283"/>
    <w:rsid w:val="00FD03E1"/>
    <w:rsid w:val="00FD15E4"/>
    <w:rsid w:val="00FD1E45"/>
    <w:rsid w:val="00FD2856"/>
    <w:rsid w:val="00FD4281"/>
    <w:rsid w:val="00FD4AE7"/>
    <w:rsid w:val="00FD6896"/>
    <w:rsid w:val="00FE10C7"/>
    <w:rsid w:val="00FE1C97"/>
    <w:rsid w:val="00FE387B"/>
    <w:rsid w:val="00FE62B6"/>
    <w:rsid w:val="00FE68BD"/>
    <w:rsid w:val="00FE6D44"/>
    <w:rsid w:val="00FE7545"/>
    <w:rsid w:val="00FE7B9D"/>
    <w:rsid w:val="00FF0590"/>
    <w:rsid w:val="00FF6313"/>
    <w:rsid w:val="00FF7F82"/>
    <w:rsid w:val="01644572"/>
    <w:rsid w:val="0F15512B"/>
    <w:rsid w:val="18080833"/>
    <w:rsid w:val="2537386B"/>
    <w:rsid w:val="29BE49CE"/>
    <w:rsid w:val="37B82486"/>
    <w:rsid w:val="38A07DF6"/>
    <w:rsid w:val="3C1842CD"/>
    <w:rsid w:val="3E007307"/>
    <w:rsid w:val="4EF759ED"/>
    <w:rsid w:val="667B1910"/>
    <w:rsid w:val="69BA0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qFormat="1"/>
    <w:lsdException w:name="Body Text" w:uiPriority="0"/>
    <w:lsdException w:name="Body Text Indent" w:semiHidden="0" w:uiPriority="0" w:unhideWhenUsed="0" w:qFormat="1"/>
    <w:lsdException w:name="Subtitle" w:semiHidden="0" w:uiPriority="0" w:unhideWhenUsed="0" w:qFormat="1"/>
    <w:lsdException w:name="Date" w:semiHidden="0" w:uiPriority="0" w:unhideWhenUsed="0" w:qFormat="1"/>
    <w:lsdException w:name="Body Text First Indent 2" w:uiPriority="0"/>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ode" w:uiPriority="0"/>
    <w:lsdException w:name="HTML Definition" w:uiPriority="0"/>
    <w:lsdException w:name="HTML Keyboard" w:uiPriority="0"/>
    <w:lsdException w:name="HTML Sample" w:uiPriority="0"/>
    <w:lsdException w:name="Normal Table" w:qFormat="1"/>
    <w:lsdException w:name="Balloon Text" w:uiPriority="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A3"/>
    <w:pPr>
      <w:widowControl w:val="0"/>
      <w:jc w:val="both"/>
    </w:pPr>
    <w:rPr>
      <w:kern w:val="2"/>
      <w:sz w:val="32"/>
    </w:rPr>
  </w:style>
  <w:style w:type="paragraph" w:styleId="1">
    <w:name w:val="heading 1"/>
    <w:basedOn w:val="a"/>
    <w:link w:val="1Char"/>
    <w:qFormat/>
    <w:rsid w:val="00984518"/>
    <w:pPr>
      <w:spacing w:before="104" w:after="104" w:line="0" w:lineRule="atLeast"/>
      <w:jc w:val="center"/>
      <w:outlineLvl w:val="0"/>
    </w:pPr>
    <w:rPr>
      <w:rFonts w:ascii="Arial" w:eastAsia="穝灿砰" w:hAnsi="Arial"/>
      <w:kern w:val="0"/>
    </w:rPr>
  </w:style>
  <w:style w:type="paragraph" w:styleId="2">
    <w:name w:val="heading 2"/>
    <w:basedOn w:val="a"/>
    <w:link w:val="2Char"/>
    <w:qFormat/>
    <w:rsid w:val="00984518"/>
    <w:pPr>
      <w:spacing w:line="0" w:lineRule="atLeast"/>
      <w:jc w:val="center"/>
      <w:outlineLvl w:val="1"/>
    </w:pPr>
    <w:rPr>
      <w:rFonts w:eastAsia="文星仿宋"/>
      <w:kern w:val="0"/>
      <w:sz w:val="28"/>
    </w:rPr>
  </w:style>
  <w:style w:type="paragraph" w:styleId="3">
    <w:name w:val="heading 3"/>
    <w:basedOn w:val="a"/>
    <w:next w:val="a"/>
    <w:link w:val="3Char"/>
    <w:qFormat/>
    <w:rsid w:val="00CB4AA3"/>
    <w:pPr>
      <w:widowControl/>
      <w:spacing w:before="100" w:beforeAutospacing="1" w:after="100" w:afterAutospacing="1"/>
      <w:jc w:val="left"/>
      <w:outlineLvl w:val="2"/>
    </w:pPr>
    <w:rPr>
      <w:rFonts w:ascii="宋体" w:hAnsi="宋体"/>
      <w:b/>
      <w:color w:val="000000"/>
      <w:kern w:val="0"/>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CB4AA3"/>
    <w:pPr>
      <w:jc w:val="left"/>
    </w:pPr>
  </w:style>
  <w:style w:type="paragraph" w:styleId="a4">
    <w:name w:val="Body Text Indent"/>
    <w:basedOn w:val="a"/>
    <w:link w:val="Char1"/>
    <w:qFormat/>
    <w:rsid w:val="00CB4AA3"/>
    <w:pPr>
      <w:spacing w:line="560" w:lineRule="exact"/>
      <w:ind w:firstLine="630"/>
    </w:pPr>
    <w:rPr>
      <w:rFonts w:eastAsia="方正仿宋简体"/>
      <w:b/>
    </w:rPr>
  </w:style>
  <w:style w:type="paragraph" w:styleId="a5">
    <w:name w:val="Date"/>
    <w:basedOn w:val="a"/>
    <w:next w:val="a"/>
    <w:qFormat/>
    <w:rsid w:val="00CB4AA3"/>
    <w:pPr>
      <w:ind w:leftChars="2500" w:left="100"/>
    </w:pPr>
    <w:rPr>
      <w:rFonts w:eastAsia="方正仿宋简体"/>
      <w:b/>
      <w:kern w:val="0"/>
    </w:rPr>
  </w:style>
  <w:style w:type="paragraph" w:styleId="20">
    <w:name w:val="Body Text Indent 2"/>
    <w:basedOn w:val="a"/>
    <w:qFormat/>
    <w:rsid w:val="00CB4AA3"/>
    <w:pPr>
      <w:spacing w:line="540" w:lineRule="exact"/>
      <w:ind w:firstLine="629"/>
    </w:pPr>
    <w:rPr>
      <w:rFonts w:eastAsia="方正仿宋简体"/>
      <w:b/>
    </w:rPr>
  </w:style>
  <w:style w:type="paragraph" w:styleId="a6">
    <w:name w:val="footer"/>
    <w:basedOn w:val="a"/>
    <w:link w:val="Char0"/>
    <w:qFormat/>
    <w:rsid w:val="00CB4AA3"/>
    <w:pPr>
      <w:tabs>
        <w:tab w:val="center" w:pos="4153"/>
        <w:tab w:val="right" w:pos="8306"/>
      </w:tabs>
      <w:snapToGrid w:val="0"/>
      <w:jc w:val="left"/>
    </w:pPr>
    <w:rPr>
      <w:sz w:val="18"/>
    </w:rPr>
  </w:style>
  <w:style w:type="paragraph" w:styleId="a7">
    <w:name w:val="header"/>
    <w:basedOn w:val="a"/>
    <w:link w:val="Char2"/>
    <w:qFormat/>
    <w:rsid w:val="00CB4AA3"/>
    <w:pPr>
      <w:pBdr>
        <w:bottom w:val="single" w:sz="6" w:space="1" w:color="auto"/>
      </w:pBdr>
      <w:tabs>
        <w:tab w:val="center" w:pos="4153"/>
        <w:tab w:val="right" w:pos="8306"/>
      </w:tabs>
      <w:snapToGrid w:val="0"/>
      <w:jc w:val="center"/>
    </w:pPr>
    <w:rPr>
      <w:sz w:val="18"/>
    </w:rPr>
  </w:style>
  <w:style w:type="paragraph" w:styleId="a8">
    <w:name w:val="Subtitle"/>
    <w:basedOn w:val="a"/>
    <w:next w:val="a"/>
    <w:link w:val="Char3"/>
    <w:qFormat/>
    <w:rsid w:val="00CB4AA3"/>
    <w:pPr>
      <w:spacing w:before="240" w:after="60" w:line="312" w:lineRule="auto"/>
      <w:jc w:val="center"/>
      <w:outlineLvl w:val="1"/>
    </w:pPr>
    <w:rPr>
      <w:rFonts w:ascii="Cambria" w:hAnsi="Cambria"/>
      <w:b/>
      <w:bCs/>
      <w:kern w:val="28"/>
      <w:szCs w:val="32"/>
    </w:rPr>
  </w:style>
  <w:style w:type="paragraph" w:styleId="30">
    <w:name w:val="Body Text Indent 3"/>
    <w:basedOn w:val="a"/>
    <w:qFormat/>
    <w:rsid w:val="00CB4AA3"/>
    <w:pPr>
      <w:spacing w:line="560" w:lineRule="exact"/>
      <w:ind w:firstLineChars="200" w:firstLine="420"/>
    </w:pPr>
  </w:style>
  <w:style w:type="paragraph" w:styleId="a9">
    <w:name w:val="Normal (Web)"/>
    <w:basedOn w:val="a"/>
    <w:qFormat/>
    <w:rsid w:val="00CB4AA3"/>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CB4AA3"/>
    <w:rPr>
      <w:b/>
    </w:rPr>
  </w:style>
  <w:style w:type="character" w:styleId="ab">
    <w:name w:val="page number"/>
    <w:basedOn w:val="a0"/>
    <w:qFormat/>
    <w:rsid w:val="00CB4AA3"/>
  </w:style>
  <w:style w:type="character" w:styleId="ac">
    <w:name w:val="Emphasis"/>
    <w:uiPriority w:val="20"/>
    <w:qFormat/>
    <w:rsid w:val="00CB4AA3"/>
    <w:rPr>
      <w:i/>
    </w:rPr>
  </w:style>
  <w:style w:type="character" w:styleId="ad">
    <w:name w:val="Hyperlink"/>
    <w:uiPriority w:val="99"/>
    <w:unhideWhenUsed/>
    <w:qFormat/>
    <w:rsid w:val="00CB4AA3"/>
    <w:rPr>
      <w:color w:val="0000FF"/>
      <w:u w:val="single"/>
    </w:rPr>
  </w:style>
  <w:style w:type="table" w:styleId="ae">
    <w:name w:val="Table Grid"/>
    <w:basedOn w:val="a1"/>
    <w:qFormat/>
    <w:rsid w:val="00CB4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CB4AA3"/>
    <w:pPr>
      <w:ind w:firstLineChars="200" w:firstLine="420"/>
    </w:pPr>
    <w:rPr>
      <w:sz w:val="21"/>
      <w:szCs w:val="24"/>
    </w:rPr>
  </w:style>
  <w:style w:type="table" w:customStyle="1" w:styleId="11">
    <w:name w:val="网格型1"/>
    <w:basedOn w:val="a1"/>
    <w:uiPriority w:val="39"/>
    <w:qFormat/>
    <w:rsid w:val="00CB4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CB4AA3"/>
    <w:pPr>
      <w:ind w:firstLineChars="200" w:firstLine="420"/>
    </w:pPr>
    <w:rPr>
      <w:rFonts w:asciiTheme="minorHAnsi" w:eastAsiaTheme="minorEastAsia" w:hAnsiTheme="minorHAnsi" w:cstheme="minorBidi"/>
      <w:sz w:val="21"/>
      <w:szCs w:val="22"/>
    </w:rPr>
  </w:style>
  <w:style w:type="paragraph" w:customStyle="1" w:styleId="NewNewNewNewNewNewNewNewNewNewNewNewNew">
    <w:name w:val="正文 New New New New New New New New New New New New New"/>
    <w:qFormat/>
    <w:rsid w:val="00CB4AA3"/>
    <w:pPr>
      <w:widowControl w:val="0"/>
      <w:jc w:val="both"/>
    </w:pPr>
    <w:rPr>
      <w:rFonts w:ascii="Calibri" w:hAnsi="Calibri"/>
      <w:kern w:val="2"/>
      <w:sz w:val="21"/>
      <w:szCs w:val="22"/>
    </w:rPr>
  </w:style>
  <w:style w:type="character" w:customStyle="1" w:styleId="Char2">
    <w:name w:val="页眉 Char"/>
    <w:basedOn w:val="a0"/>
    <w:link w:val="a7"/>
    <w:qFormat/>
    <w:locked/>
    <w:rsid w:val="00CB4AA3"/>
    <w:rPr>
      <w:kern w:val="2"/>
      <w:sz w:val="18"/>
    </w:rPr>
  </w:style>
  <w:style w:type="paragraph" w:customStyle="1" w:styleId="p18">
    <w:name w:val="p18"/>
    <w:basedOn w:val="a"/>
    <w:uiPriority w:val="99"/>
    <w:qFormat/>
    <w:rsid w:val="00CB4AA3"/>
    <w:pPr>
      <w:widowControl/>
      <w:spacing w:after="120"/>
    </w:pPr>
    <w:rPr>
      <w:kern w:val="0"/>
      <w:sz w:val="21"/>
      <w:szCs w:val="21"/>
    </w:rPr>
  </w:style>
  <w:style w:type="paragraph" w:customStyle="1" w:styleId="p0">
    <w:name w:val="p0"/>
    <w:basedOn w:val="a"/>
    <w:qFormat/>
    <w:rsid w:val="00CB4AA3"/>
    <w:pPr>
      <w:widowControl/>
    </w:pPr>
    <w:rPr>
      <w:kern w:val="0"/>
      <w:sz w:val="21"/>
      <w:szCs w:val="21"/>
    </w:rPr>
  </w:style>
  <w:style w:type="character" w:customStyle="1" w:styleId="Char3">
    <w:name w:val="副标题 Char"/>
    <w:basedOn w:val="a0"/>
    <w:link w:val="a8"/>
    <w:qFormat/>
    <w:rsid w:val="00CB4AA3"/>
    <w:rPr>
      <w:rFonts w:ascii="Cambria" w:hAnsi="Cambria"/>
      <w:b/>
      <w:bCs/>
      <w:kern w:val="28"/>
      <w:sz w:val="32"/>
      <w:szCs w:val="32"/>
    </w:rPr>
  </w:style>
  <w:style w:type="paragraph" w:styleId="af0">
    <w:name w:val="No Spacing"/>
    <w:uiPriority w:val="1"/>
    <w:qFormat/>
    <w:rsid w:val="00CB4AA3"/>
    <w:pPr>
      <w:widowControl w:val="0"/>
      <w:jc w:val="both"/>
    </w:pPr>
    <w:rPr>
      <w:rFonts w:asciiTheme="minorHAnsi" w:eastAsiaTheme="minorEastAsia" w:hAnsiTheme="minorHAnsi" w:cstheme="minorBidi"/>
      <w:kern w:val="2"/>
      <w:sz w:val="21"/>
      <w:szCs w:val="22"/>
    </w:rPr>
  </w:style>
  <w:style w:type="paragraph" w:customStyle="1" w:styleId="21">
    <w:name w:val="列出段落2"/>
    <w:basedOn w:val="a"/>
    <w:uiPriority w:val="99"/>
    <w:qFormat/>
    <w:rsid w:val="00CB4AA3"/>
    <w:pPr>
      <w:ind w:firstLineChars="200" w:firstLine="420"/>
    </w:pPr>
    <w:rPr>
      <w:rFonts w:ascii="Calibri" w:hAnsi="Calibri"/>
      <w:sz w:val="21"/>
      <w:szCs w:val="22"/>
    </w:rPr>
  </w:style>
  <w:style w:type="character" w:customStyle="1" w:styleId="font11">
    <w:name w:val="font11"/>
    <w:basedOn w:val="a0"/>
    <w:qFormat/>
    <w:rsid w:val="00CB4AA3"/>
    <w:rPr>
      <w:rFonts w:ascii="仿宋_GB2312" w:eastAsia="仿宋_GB2312" w:cs="仿宋_GB2312"/>
      <w:color w:val="000000"/>
      <w:sz w:val="20"/>
      <w:szCs w:val="20"/>
      <w:u w:val="none"/>
    </w:rPr>
  </w:style>
  <w:style w:type="character" w:customStyle="1" w:styleId="font21">
    <w:name w:val="font21"/>
    <w:basedOn w:val="a0"/>
    <w:qFormat/>
    <w:rsid w:val="00CB4AA3"/>
    <w:rPr>
      <w:rFonts w:ascii="Times New Roman" w:hAnsi="Times New Roman" w:cs="Times New Roman" w:hint="default"/>
      <w:color w:val="000000"/>
      <w:sz w:val="20"/>
      <w:szCs w:val="20"/>
      <w:u w:val="none"/>
    </w:rPr>
  </w:style>
  <w:style w:type="character" w:customStyle="1" w:styleId="font01">
    <w:name w:val="font01"/>
    <w:basedOn w:val="a0"/>
    <w:qFormat/>
    <w:rsid w:val="00CB4AA3"/>
    <w:rPr>
      <w:rFonts w:ascii="Times New Roman" w:hAnsi="Times New Roman" w:cs="Times New Roman" w:hint="default"/>
      <w:color w:val="000000"/>
      <w:sz w:val="20"/>
      <w:szCs w:val="20"/>
      <w:u w:val="none"/>
      <w:vertAlign w:val="superscript"/>
    </w:rPr>
  </w:style>
  <w:style w:type="paragraph" w:customStyle="1" w:styleId="NewNewNewNewNewNewNewNewNewNewNew">
    <w:name w:val="正文 New New New New New New New New New New New"/>
    <w:qFormat/>
    <w:rsid w:val="00CB4AA3"/>
    <w:pPr>
      <w:widowControl w:val="0"/>
      <w:jc w:val="both"/>
    </w:pPr>
    <w:rPr>
      <w:kern w:val="2"/>
      <w:sz w:val="21"/>
    </w:rPr>
  </w:style>
  <w:style w:type="paragraph" w:customStyle="1" w:styleId="p15">
    <w:name w:val="p15"/>
    <w:basedOn w:val="a"/>
    <w:qFormat/>
    <w:rsid w:val="00CB4AA3"/>
    <w:pPr>
      <w:widowControl/>
    </w:pPr>
    <w:rPr>
      <w:rFonts w:ascii="Calibri" w:hAnsi="Calibri" w:cs="宋体"/>
      <w:kern w:val="0"/>
      <w:sz w:val="21"/>
      <w:szCs w:val="21"/>
    </w:rPr>
  </w:style>
  <w:style w:type="paragraph" w:customStyle="1" w:styleId="12">
    <w:name w:val="正文1"/>
    <w:qFormat/>
    <w:rsid w:val="00CB4AA3"/>
    <w:pPr>
      <w:widowControl w:val="0"/>
      <w:jc w:val="both"/>
    </w:pPr>
    <w:rPr>
      <w:rFonts w:hint="eastAsia"/>
      <w:kern w:val="2"/>
      <w:sz w:val="21"/>
    </w:rPr>
  </w:style>
  <w:style w:type="character" w:customStyle="1" w:styleId="1Char">
    <w:name w:val="标题 1 Char"/>
    <w:basedOn w:val="a0"/>
    <w:link w:val="1"/>
    <w:rsid w:val="00984518"/>
    <w:rPr>
      <w:rFonts w:ascii="Arial" w:eastAsia="穝灿砰" w:hAnsi="Arial"/>
      <w:sz w:val="32"/>
    </w:rPr>
  </w:style>
  <w:style w:type="character" w:customStyle="1" w:styleId="2Char">
    <w:name w:val="标题 2 Char"/>
    <w:basedOn w:val="a0"/>
    <w:link w:val="2"/>
    <w:rsid w:val="00984518"/>
    <w:rPr>
      <w:rFonts w:eastAsia="文星仿宋"/>
      <w:sz w:val="28"/>
    </w:rPr>
  </w:style>
  <w:style w:type="character" w:styleId="af1">
    <w:name w:val="annotation reference"/>
    <w:rsid w:val="00984518"/>
    <w:rPr>
      <w:sz w:val="21"/>
      <w:szCs w:val="21"/>
    </w:rPr>
  </w:style>
  <w:style w:type="character" w:styleId="HTML">
    <w:name w:val="HTML Code"/>
    <w:rsid w:val="00984518"/>
    <w:rPr>
      <w:rFonts w:ascii="monospace" w:eastAsia="monospace" w:hAnsi="monospace" w:cs="monospace" w:hint="default"/>
      <w:sz w:val="21"/>
      <w:szCs w:val="21"/>
    </w:rPr>
  </w:style>
  <w:style w:type="character" w:styleId="HTML0">
    <w:name w:val="HTML Sample"/>
    <w:rsid w:val="00984518"/>
    <w:rPr>
      <w:rFonts w:ascii="monospace" w:eastAsia="monospace" w:hAnsi="monospace" w:cs="monospace" w:hint="default"/>
      <w:sz w:val="21"/>
      <w:szCs w:val="21"/>
    </w:rPr>
  </w:style>
  <w:style w:type="character" w:styleId="HTML1">
    <w:name w:val="HTML Keyboard"/>
    <w:rsid w:val="00984518"/>
    <w:rPr>
      <w:rFonts w:ascii="monospace" w:eastAsia="monospace" w:hAnsi="monospace" w:cs="monospace"/>
      <w:sz w:val="21"/>
      <w:szCs w:val="21"/>
    </w:rPr>
  </w:style>
  <w:style w:type="character" w:styleId="HTML2">
    <w:name w:val="HTML Definition"/>
    <w:rsid w:val="00984518"/>
    <w:rPr>
      <w:i/>
    </w:rPr>
  </w:style>
  <w:style w:type="character" w:customStyle="1" w:styleId="Char">
    <w:name w:val="批注文字 Char"/>
    <w:basedOn w:val="a0"/>
    <w:link w:val="a3"/>
    <w:rsid w:val="00984518"/>
    <w:rPr>
      <w:kern w:val="2"/>
      <w:sz w:val="32"/>
    </w:rPr>
  </w:style>
  <w:style w:type="character" w:customStyle="1" w:styleId="font61">
    <w:name w:val="font61"/>
    <w:rsid w:val="00984518"/>
    <w:rPr>
      <w:rFonts w:ascii="Times New Roman" w:hAnsi="Times New Roman" w:cs="Times New Roman" w:hint="default"/>
      <w:color w:val="0000FF"/>
      <w:sz w:val="21"/>
      <w:szCs w:val="21"/>
      <w:u w:val="single"/>
    </w:rPr>
  </w:style>
  <w:style w:type="character" w:customStyle="1" w:styleId="font51">
    <w:name w:val="font51"/>
    <w:rsid w:val="00984518"/>
    <w:rPr>
      <w:rFonts w:ascii="仿宋_GB2312" w:eastAsia="仿宋_GB2312" w:cs="仿宋_GB2312"/>
      <w:color w:val="000000"/>
      <w:sz w:val="21"/>
      <w:szCs w:val="21"/>
      <w:u w:val="none"/>
    </w:rPr>
  </w:style>
  <w:style w:type="character" w:customStyle="1" w:styleId="2Char0">
    <w:name w:val="正文首行缩进 2 Char"/>
    <w:basedOn w:val="Char4"/>
    <w:link w:val="22"/>
    <w:rsid w:val="00984518"/>
  </w:style>
  <w:style w:type="character" w:customStyle="1" w:styleId="font41">
    <w:name w:val="font41"/>
    <w:rsid w:val="00984518"/>
    <w:rPr>
      <w:rFonts w:ascii="Times New Roman" w:hAnsi="Times New Roman" w:cs="Times New Roman" w:hint="default"/>
      <w:color w:val="000000"/>
      <w:sz w:val="21"/>
      <w:szCs w:val="21"/>
      <w:u w:val="none"/>
    </w:rPr>
  </w:style>
  <w:style w:type="character" w:customStyle="1" w:styleId="Char0">
    <w:name w:val="页脚 Char"/>
    <w:basedOn w:val="a0"/>
    <w:link w:val="a6"/>
    <w:rsid w:val="00984518"/>
    <w:rPr>
      <w:kern w:val="2"/>
      <w:sz w:val="18"/>
    </w:rPr>
  </w:style>
  <w:style w:type="character" w:customStyle="1" w:styleId="Char5">
    <w:name w:val="正文文本 Char"/>
    <w:basedOn w:val="a0"/>
    <w:link w:val="af2"/>
    <w:rsid w:val="00984518"/>
    <w:rPr>
      <w:rFonts w:eastAsia="方正姚体"/>
      <w:b/>
      <w:color w:val="FF0000"/>
      <w:kern w:val="2"/>
      <w:sz w:val="84"/>
      <w:szCs w:val="24"/>
    </w:rPr>
  </w:style>
  <w:style w:type="character" w:customStyle="1" w:styleId="MCharChar">
    <w:name w:val="M表中字体 Char Char"/>
    <w:link w:val="M"/>
    <w:rsid w:val="00984518"/>
    <w:rPr>
      <w:kern w:val="2"/>
      <w:sz w:val="21"/>
      <w:szCs w:val="21"/>
    </w:rPr>
  </w:style>
  <w:style w:type="character" w:customStyle="1" w:styleId="font31">
    <w:name w:val="font31"/>
    <w:rsid w:val="00984518"/>
    <w:rPr>
      <w:rFonts w:ascii="Times New Roman" w:hAnsi="Times New Roman" w:cs="Times New Roman" w:hint="default"/>
      <w:b/>
      <w:color w:val="000000"/>
      <w:sz w:val="24"/>
      <w:szCs w:val="24"/>
      <w:u w:val="none"/>
    </w:rPr>
  </w:style>
  <w:style w:type="character" w:customStyle="1" w:styleId="3Char">
    <w:name w:val="标题 3 Char"/>
    <w:link w:val="3"/>
    <w:rsid w:val="00984518"/>
    <w:rPr>
      <w:rFonts w:ascii="宋体" w:hAnsi="宋体"/>
      <w:b/>
      <w:color w:val="000000"/>
      <w:sz w:val="27"/>
    </w:rPr>
  </w:style>
  <w:style w:type="character" w:customStyle="1" w:styleId="font71">
    <w:name w:val="font71"/>
    <w:rsid w:val="00984518"/>
    <w:rPr>
      <w:rFonts w:ascii="楷体_GB2312" w:eastAsia="楷体_GB2312" w:cs="楷体_GB2312" w:hint="default"/>
      <w:color w:val="0000FF"/>
      <w:sz w:val="21"/>
      <w:szCs w:val="21"/>
      <w:u w:val="single"/>
    </w:rPr>
  </w:style>
  <w:style w:type="character" w:customStyle="1" w:styleId="Char10">
    <w:name w:val="批注框文本 Char1"/>
    <w:basedOn w:val="a0"/>
    <w:rsid w:val="00984518"/>
    <w:rPr>
      <w:rFonts w:eastAsia="文星仿宋"/>
      <w:sz w:val="18"/>
      <w:szCs w:val="18"/>
    </w:rPr>
  </w:style>
  <w:style w:type="character" w:customStyle="1" w:styleId="Char6">
    <w:name w:val="批注框文本 Char"/>
    <w:link w:val="af3"/>
    <w:rsid w:val="00984518"/>
    <w:rPr>
      <w:rFonts w:eastAsia="仿宋_GB2312"/>
      <w:kern w:val="2"/>
      <w:sz w:val="18"/>
      <w:szCs w:val="18"/>
    </w:rPr>
  </w:style>
  <w:style w:type="character" w:customStyle="1" w:styleId="af4">
    <w:name w:val="访问过的超链接"/>
    <w:uiPriority w:val="99"/>
    <w:rsid w:val="00984518"/>
    <w:rPr>
      <w:color w:val="800080"/>
      <w:u w:val="none"/>
    </w:rPr>
  </w:style>
  <w:style w:type="character" w:customStyle="1" w:styleId="22CharChar">
    <w:name w:val="正文22 Char Char"/>
    <w:link w:val="220"/>
    <w:rsid w:val="00984518"/>
    <w:rPr>
      <w:rFonts w:eastAsia="Times New Roman"/>
      <w:color w:val="000000"/>
      <w:kern w:val="2"/>
      <w:sz w:val="21"/>
      <w:szCs w:val="21"/>
    </w:rPr>
  </w:style>
  <w:style w:type="character" w:customStyle="1" w:styleId="Char4">
    <w:name w:val="正文文本缩进 Char"/>
    <w:basedOn w:val="a0"/>
    <w:rsid w:val="00984518"/>
    <w:rPr>
      <w:rFonts w:ascii="Calibri" w:eastAsia="仿宋_GB2312" w:hAnsi="Calibri"/>
      <w:kern w:val="2"/>
      <w:sz w:val="21"/>
      <w:szCs w:val="22"/>
    </w:rPr>
  </w:style>
  <w:style w:type="paragraph" w:styleId="31">
    <w:name w:val="toc 3"/>
    <w:basedOn w:val="a"/>
    <w:rsid w:val="00984518"/>
    <w:pPr>
      <w:spacing w:line="305" w:lineRule="auto"/>
      <w:ind w:firstLineChars="200" w:firstLine="21"/>
      <w:jc w:val="left"/>
    </w:pPr>
    <w:rPr>
      <w:rFonts w:eastAsia="文星仿宋"/>
      <w:kern w:val="0"/>
    </w:rPr>
  </w:style>
  <w:style w:type="paragraph" w:styleId="af2">
    <w:name w:val="Body Text"/>
    <w:basedOn w:val="a"/>
    <w:link w:val="Char5"/>
    <w:rsid w:val="00984518"/>
    <w:rPr>
      <w:rFonts w:eastAsia="方正姚体"/>
      <w:b/>
      <w:color w:val="FF0000"/>
      <w:sz w:val="84"/>
      <w:szCs w:val="24"/>
    </w:rPr>
  </w:style>
  <w:style w:type="character" w:customStyle="1" w:styleId="Char11">
    <w:name w:val="正文文本 Char1"/>
    <w:basedOn w:val="a0"/>
    <w:link w:val="af2"/>
    <w:uiPriority w:val="99"/>
    <w:semiHidden/>
    <w:rsid w:val="00984518"/>
    <w:rPr>
      <w:kern w:val="2"/>
      <w:sz w:val="32"/>
    </w:rPr>
  </w:style>
  <w:style w:type="paragraph" w:styleId="af3">
    <w:name w:val="Balloon Text"/>
    <w:basedOn w:val="a"/>
    <w:link w:val="Char6"/>
    <w:rsid w:val="00984518"/>
    <w:rPr>
      <w:rFonts w:eastAsia="仿宋_GB2312"/>
      <w:sz w:val="18"/>
      <w:szCs w:val="18"/>
    </w:rPr>
  </w:style>
  <w:style w:type="character" w:customStyle="1" w:styleId="Char20">
    <w:name w:val="批注框文本 Char2"/>
    <w:basedOn w:val="a0"/>
    <w:link w:val="af3"/>
    <w:uiPriority w:val="99"/>
    <w:semiHidden/>
    <w:rsid w:val="00984518"/>
    <w:rPr>
      <w:kern w:val="2"/>
      <w:sz w:val="18"/>
      <w:szCs w:val="18"/>
    </w:rPr>
  </w:style>
  <w:style w:type="paragraph" w:styleId="22">
    <w:name w:val="Body Text First Indent 2"/>
    <w:basedOn w:val="a4"/>
    <w:link w:val="2Char0"/>
    <w:rsid w:val="00984518"/>
    <w:pPr>
      <w:spacing w:after="120" w:line="240" w:lineRule="auto"/>
      <w:ind w:leftChars="200" w:left="420" w:firstLineChars="200" w:firstLine="420"/>
    </w:pPr>
    <w:rPr>
      <w:rFonts w:ascii="Calibri" w:eastAsia="仿宋_GB2312" w:hAnsi="Calibri"/>
      <w:b w:val="0"/>
      <w:sz w:val="21"/>
      <w:szCs w:val="22"/>
    </w:rPr>
  </w:style>
  <w:style w:type="character" w:customStyle="1" w:styleId="Char1">
    <w:name w:val="正文文本缩进 Char1"/>
    <w:basedOn w:val="a0"/>
    <w:link w:val="a4"/>
    <w:rsid w:val="00984518"/>
    <w:rPr>
      <w:rFonts w:eastAsia="方正仿宋简体"/>
      <w:b/>
      <w:kern w:val="2"/>
      <w:sz w:val="32"/>
    </w:rPr>
  </w:style>
  <w:style w:type="character" w:customStyle="1" w:styleId="2Char1">
    <w:name w:val="正文首行缩进 2 Char1"/>
    <w:basedOn w:val="Char1"/>
    <w:link w:val="22"/>
    <w:rsid w:val="00984518"/>
  </w:style>
  <w:style w:type="paragraph" w:styleId="13">
    <w:name w:val="toc 1"/>
    <w:basedOn w:val="a"/>
    <w:rsid w:val="00984518"/>
    <w:pPr>
      <w:spacing w:after="104" w:line="0" w:lineRule="atLeast"/>
      <w:jc w:val="left"/>
    </w:pPr>
    <w:rPr>
      <w:rFonts w:ascii="Arial" w:eastAsia="穝灿砰" w:hAnsi="Arial"/>
      <w:kern w:val="0"/>
      <w:sz w:val="28"/>
    </w:rPr>
  </w:style>
  <w:style w:type="paragraph" w:styleId="4">
    <w:name w:val="toc 4"/>
    <w:basedOn w:val="a"/>
    <w:semiHidden/>
    <w:rsid w:val="00984518"/>
    <w:pPr>
      <w:spacing w:line="305" w:lineRule="auto"/>
      <w:ind w:firstLine="629"/>
      <w:jc w:val="left"/>
    </w:pPr>
    <w:rPr>
      <w:rFonts w:eastAsia="文星仿宋"/>
      <w:kern w:val="0"/>
    </w:rPr>
  </w:style>
  <w:style w:type="paragraph" w:styleId="23">
    <w:name w:val="toc 2"/>
    <w:basedOn w:val="a"/>
    <w:rsid w:val="00984518"/>
    <w:pPr>
      <w:spacing w:line="305" w:lineRule="auto"/>
      <w:ind w:firstLine="209"/>
      <w:jc w:val="left"/>
    </w:pPr>
    <w:rPr>
      <w:rFonts w:eastAsia="文星仿宋"/>
      <w:kern w:val="0"/>
    </w:rPr>
  </w:style>
  <w:style w:type="paragraph" w:styleId="af5">
    <w:name w:val="Title"/>
    <w:basedOn w:val="a"/>
    <w:link w:val="Char7"/>
    <w:qFormat/>
    <w:rsid w:val="00984518"/>
    <w:pPr>
      <w:spacing w:before="209" w:after="209" w:line="0" w:lineRule="atLeast"/>
      <w:jc w:val="center"/>
    </w:pPr>
    <w:rPr>
      <w:rFonts w:ascii="Arial" w:eastAsia="穝灿砰" w:hAnsi="Arial"/>
      <w:kern w:val="0"/>
      <w:sz w:val="52"/>
    </w:rPr>
  </w:style>
  <w:style w:type="character" w:customStyle="1" w:styleId="Char7">
    <w:name w:val="标题 Char"/>
    <w:basedOn w:val="a0"/>
    <w:link w:val="af5"/>
    <w:rsid w:val="00984518"/>
    <w:rPr>
      <w:rFonts w:ascii="Arial" w:eastAsia="穝灿砰" w:hAnsi="Arial"/>
      <w:sz w:val="52"/>
    </w:rPr>
  </w:style>
  <w:style w:type="paragraph" w:customStyle="1" w:styleId="M0">
    <w:name w:val="M表标题"/>
    <w:next w:val="M1"/>
    <w:rsid w:val="00984518"/>
    <w:pPr>
      <w:keepNext/>
      <w:spacing w:beforeLines="100" w:afterLines="50" w:line="360" w:lineRule="auto"/>
      <w:jc w:val="center"/>
    </w:pPr>
    <w:rPr>
      <w:bCs/>
      <w:sz w:val="24"/>
      <w:szCs w:val="24"/>
    </w:rPr>
  </w:style>
  <w:style w:type="paragraph" w:customStyle="1" w:styleId="M1">
    <w:name w:val="M报告正文"/>
    <w:rsid w:val="00984518"/>
    <w:pPr>
      <w:widowControl w:val="0"/>
      <w:adjustRightInd w:val="0"/>
      <w:snapToGrid w:val="0"/>
      <w:spacing w:line="360" w:lineRule="auto"/>
      <w:ind w:firstLineChars="200" w:firstLine="200"/>
      <w:jc w:val="both"/>
    </w:pPr>
    <w:rPr>
      <w:kern w:val="2"/>
      <w:sz w:val="24"/>
      <w:szCs w:val="21"/>
    </w:rPr>
  </w:style>
  <w:style w:type="paragraph" w:customStyle="1" w:styleId="New">
    <w:name w:val="正文 New"/>
    <w:rsid w:val="00984518"/>
    <w:pPr>
      <w:widowControl w:val="0"/>
      <w:jc w:val="both"/>
    </w:pPr>
    <w:rPr>
      <w:rFonts w:eastAsia="仿宋_GB2312"/>
      <w:kern w:val="2"/>
      <w:sz w:val="32"/>
      <w:szCs w:val="24"/>
    </w:rPr>
  </w:style>
  <w:style w:type="paragraph" w:customStyle="1" w:styleId="af6">
    <w:name w:val="文章附标题"/>
    <w:basedOn w:val="a"/>
    <w:rsid w:val="00984518"/>
    <w:pPr>
      <w:spacing w:before="104" w:after="104" w:line="0" w:lineRule="atLeast"/>
      <w:jc w:val="center"/>
    </w:pPr>
    <w:rPr>
      <w:rFonts w:eastAsia="文星仿宋"/>
      <w:kern w:val="0"/>
      <w:sz w:val="36"/>
    </w:rPr>
  </w:style>
  <w:style w:type="paragraph" w:customStyle="1" w:styleId="WPSPlain">
    <w:name w:val="WPS Plain"/>
    <w:rsid w:val="00984518"/>
  </w:style>
  <w:style w:type="paragraph" w:customStyle="1" w:styleId="M">
    <w:name w:val="M表中字体"/>
    <w:link w:val="MCharChar"/>
    <w:rsid w:val="00984518"/>
    <w:pPr>
      <w:adjustRightInd w:val="0"/>
      <w:snapToGrid w:val="0"/>
      <w:jc w:val="center"/>
    </w:pPr>
    <w:rPr>
      <w:kern w:val="2"/>
      <w:sz w:val="21"/>
      <w:szCs w:val="21"/>
    </w:rPr>
  </w:style>
  <w:style w:type="paragraph" w:customStyle="1" w:styleId="af7">
    <w:name w:val="目录标题"/>
    <w:basedOn w:val="a"/>
    <w:rsid w:val="00984518"/>
    <w:pPr>
      <w:spacing w:before="209" w:after="209" w:line="0" w:lineRule="atLeast"/>
      <w:ind w:firstLineChars="200" w:firstLine="21"/>
      <w:jc w:val="center"/>
    </w:pPr>
    <w:rPr>
      <w:rFonts w:ascii="Arial" w:eastAsia="穝灿砰" w:hAnsi="Arial"/>
      <w:spacing w:val="209"/>
      <w:kern w:val="0"/>
      <w:sz w:val="52"/>
    </w:rPr>
  </w:style>
  <w:style w:type="paragraph" w:customStyle="1" w:styleId="220">
    <w:name w:val="正文22"/>
    <w:basedOn w:val="a"/>
    <w:link w:val="22CharChar"/>
    <w:rsid w:val="00984518"/>
    <w:pPr>
      <w:spacing w:line="320" w:lineRule="exact"/>
      <w:jc w:val="center"/>
    </w:pPr>
    <w:rPr>
      <w:rFonts w:eastAsia="Times New Roman"/>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8E646-EC30-485F-801D-C54065A1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 查 通 报</dc:title>
  <dc:creator>lx</dc:creator>
  <cp:lastModifiedBy>Administrator</cp:lastModifiedBy>
  <cp:revision>98</cp:revision>
  <cp:lastPrinted>2018-12-18T01:47:00Z</cp:lastPrinted>
  <dcterms:created xsi:type="dcterms:W3CDTF">2018-11-23T07:20:00Z</dcterms:created>
  <dcterms:modified xsi:type="dcterms:W3CDTF">2018-12-25T07:36:00Z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