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E0" w:rsidRPr="0013622F" w:rsidRDefault="007D78E0" w:rsidP="007D78E0">
      <w:pPr>
        <w:rPr>
          <w:rFonts w:ascii="黑体" w:eastAsia="黑体" w:hAnsi="黑体" w:hint="eastAsia"/>
          <w:sz w:val="32"/>
          <w:szCs w:val="32"/>
        </w:rPr>
      </w:pPr>
      <w:r w:rsidRPr="0013622F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7D78E0" w:rsidRPr="0013622F" w:rsidRDefault="007D78E0" w:rsidP="007D78E0">
      <w:pPr>
        <w:spacing w:line="460" w:lineRule="exact"/>
        <w:jc w:val="center"/>
        <w:rPr>
          <w:rFonts w:ascii="华文中宋" w:eastAsia="华文中宋" w:hAnsi="华文中宋" w:hint="eastAsia"/>
          <w:szCs w:val="32"/>
        </w:rPr>
      </w:pPr>
      <w:r w:rsidRPr="0013622F">
        <w:rPr>
          <w:rFonts w:ascii="华文中宋" w:eastAsia="华文中宋" w:hAnsi="华文中宋" w:cs="文鼎小标宋简" w:hint="eastAsia"/>
          <w:sz w:val="44"/>
          <w:szCs w:val="44"/>
        </w:rPr>
        <w:t>大埔县2018</w:t>
      </w:r>
      <w:r w:rsidRPr="0013622F">
        <w:rPr>
          <w:rFonts w:ascii="华文中宋" w:eastAsia="华文中宋" w:hAnsi="华文中宋" w:cs="微软雅黑" w:hint="eastAsia"/>
          <w:sz w:val="44"/>
          <w:szCs w:val="44"/>
        </w:rPr>
        <w:t>～</w:t>
      </w:r>
      <w:r w:rsidRPr="0013622F">
        <w:rPr>
          <w:rFonts w:ascii="华文中宋" w:eastAsia="华文中宋" w:hAnsi="华文中宋" w:cs="文鼎小标宋简" w:hint="eastAsia"/>
          <w:sz w:val="44"/>
          <w:szCs w:val="44"/>
        </w:rPr>
        <w:t>2019年水污染防治攻坚战重点项目</w:t>
      </w:r>
    </w:p>
    <w:p w:rsidR="007D78E0" w:rsidRPr="00C5575F" w:rsidRDefault="007D78E0" w:rsidP="007D78E0">
      <w:pPr>
        <w:rPr>
          <w:rFonts w:ascii="宋体" w:hAnsi="宋体" w:hint="eastAsia"/>
          <w:szCs w:val="32"/>
        </w:rPr>
      </w:pPr>
    </w:p>
    <w:p w:rsidR="007D78E0" w:rsidRPr="0013622F" w:rsidRDefault="007D78E0" w:rsidP="007D78E0">
      <w:pPr>
        <w:rPr>
          <w:rFonts w:ascii="宋体" w:hAnsi="宋体" w:hint="eastAsia"/>
          <w:sz w:val="24"/>
          <w:szCs w:val="24"/>
        </w:rPr>
      </w:pPr>
      <w:r w:rsidRPr="0013622F">
        <w:rPr>
          <w:rFonts w:ascii="宋体" w:hAnsi="宋体" w:hint="eastAsia"/>
          <w:sz w:val="24"/>
          <w:szCs w:val="24"/>
        </w:rPr>
        <w:t>表1  水污染防治重点项目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4"/>
        <w:gridCol w:w="3368"/>
        <w:gridCol w:w="2268"/>
        <w:gridCol w:w="2835"/>
        <w:gridCol w:w="1701"/>
        <w:gridCol w:w="1418"/>
      </w:tblGrid>
      <w:tr w:rsidR="007D78E0" w:rsidRPr="00F710F7" w:rsidTr="00AC14C5">
        <w:trPr>
          <w:trHeight w:val="1198"/>
        </w:trPr>
        <w:tc>
          <w:tcPr>
            <w:tcW w:w="61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序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号</w:t>
            </w:r>
          </w:p>
        </w:tc>
        <w:tc>
          <w:tcPr>
            <w:tcW w:w="1794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3368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项目主要内容</w:t>
            </w:r>
          </w:p>
        </w:tc>
        <w:tc>
          <w:tcPr>
            <w:tcW w:w="2268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计划投资（万元）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资金来源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计划完成时间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责任单位</w:t>
            </w:r>
          </w:p>
        </w:tc>
      </w:tr>
      <w:tr w:rsidR="007D78E0" w:rsidRPr="00F710F7" w:rsidTr="00AC14C5">
        <w:trPr>
          <w:trHeight w:val="1280"/>
        </w:trPr>
        <w:tc>
          <w:tcPr>
            <w:tcW w:w="616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4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山区中小河流治理工程</w:t>
            </w:r>
          </w:p>
        </w:tc>
        <w:tc>
          <w:tcPr>
            <w:tcW w:w="33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完成市下达治理任务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上级专项资金+地方资金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县水务局</w:t>
            </w:r>
          </w:p>
        </w:tc>
      </w:tr>
      <w:tr w:rsidR="007D78E0" w:rsidRPr="00F710F7" w:rsidTr="00AC14C5">
        <w:trPr>
          <w:trHeight w:val="1715"/>
        </w:trPr>
        <w:tc>
          <w:tcPr>
            <w:tcW w:w="616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4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韩江上游水质保护</w:t>
            </w:r>
          </w:p>
        </w:tc>
        <w:tc>
          <w:tcPr>
            <w:tcW w:w="33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汀江、韩江污水处理工程、垃圾收集及转运工程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17542.75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省级专项资金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县环保局</w:t>
            </w:r>
          </w:p>
        </w:tc>
      </w:tr>
      <w:tr w:rsidR="007D78E0" w:rsidRPr="00F710F7" w:rsidTr="00AC14C5">
        <w:trPr>
          <w:trHeight w:val="1715"/>
        </w:trPr>
        <w:tc>
          <w:tcPr>
            <w:tcW w:w="616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94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镇级污水处理厂及配套管网工程PPP项目</w:t>
            </w:r>
          </w:p>
        </w:tc>
        <w:tc>
          <w:tcPr>
            <w:tcW w:w="33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项目涉及新建13个镇级（含19个村）污水处理厂以及3座已建/在建的存量污水厂改造。</w:t>
            </w:r>
          </w:p>
        </w:tc>
        <w:tc>
          <w:tcPr>
            <w:tcW w:w="226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26344.00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上级专项资金+地方资金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F710F7">
              <w:rPr>
                <w:rFonts w:ascii="宋体" w:hAnsi="宋体" w:hint="eastAsia"/>
                <w:color w:val="000000"/>
                <w:sz w:val="24"/>
                <w:szCs w:val="24"/>
              </w:rPr>
              <w:t>县水务局</w:t>
            </w:r>
          </w:p>
        </w:tc>
      </w:tr>
    </w:tbl>
    <w:p w:rsidR="007D78E0" w:rsidRPr="00C5575F" w:rsidRDefault="007D78E0" w:rsidP="007D78E0">
      <w:pPr>
        <w:rPr>
          <w:rFonts w:ascii="宋体" w:hAnsi="宋体" w:hint="eastAsia"/>
          <w:szCs w:val="32"/>
        </w:rPr>
        <w:sectPr w:rsidR="007D78E0" w:rsidRPr="00C5575F" w:rsidSect="00EA52C0">
          <w:footerReference w:type="even" r:id="rId4"/>
          <w:footerReference w:type="default" r:id="rId5"/>
          <w:endnotePr>
            <w:numFmt w:val="decimal"/>
          </w:endnotePr>
          <w:pgSz w:w="16839" w:h="11905" w:orient="landscape" w:code="9"/>
          <w:pgMar w:top="1418" w:right="1418" w:bottom="1134" w:left="1418" w:header="567" w:footer="1134" w:gutter="0"/>
          <w:cols w:space="720"/>
          <w:docGrid w:linePitch="579" w:charSpace="-1024"/>
        </w:sectPr>
      </w:pPr>
    </w:p>
    <w:p w:rsidR="007D78E0" w:rsidRPr="0013622F" w:rsidRDefault="007D78E0" w:rsidP="007D78E0">
      <w:pPr>
        <w:rPr>
          <w:rFonts w:ascii="宋体" w:hAnsi="宋体" w:hint="eastAsia"/>
          <w:sz w:val="24"/>
          <w:szCs w:val="24"/>
        </w:rPr>
      </w:pPr>
      <w:r w:rsidRPr="0013622F">
        <w:rPr>
          <w:rFonts w:ascii="宋体" w:hAnsi="宋体" w:hint="eastAsia"/>
          <w:sz w:val="24"/>
          <w:szCs w:val="24"/>
        </w:rPr>
        <w:lastRenderedPageBreak/>
        <w:t>表2   生活垃圾无害化处置整治重点项目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563"/>
        <w:gridCol w:w="3526"/>
        <w:gridCol w:w="1559"/>
        <w:gridCol w:w="2835"/>
        <w:gridCol w:w="1701"/>
        <w:gridCol w:w="1418"/>
      </w:tblGrid>
      <w:tr w:rsidR="007D78E0" w:rsidRPr="00F710F7" w:rsidTr="00AC14C5">
        <w:trPr>
          <w:trHeight w:val="555"/>
        </w:trPr>
        <w:tc>
          <w:tcPr>
            <w:tcW w:w="54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序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号</w:t>
            </w:r>
          </w:p>
        </w:tc>
        <w:tc>
          <w:tcPr>
            <w:tcW w:w="2563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352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项目主要内容</w:t>
            </w:r>
          </w:p>
        </w:tc>
        <w:tc>
          <w:tcPr>
            <w:tcW w:w="1559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计划投资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（万元）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资金来源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计划完成时间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责任单位</w:t>
            </w:r>
          </w:p>
        </w:tc>
      </w:tr>
      <w:tr w:rsidR="007D78E0" w:rsidRPr="00F710F7" w:rsidTr="00AC14C5">
        <w:trPr>
          <w:trHeight w:val="591"/>
        </w:trPr>
        <w:tc>
          <w:tcPr>
            <w:tcW w:w="54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镇级填埋场整治工程项目</w:t>
            </w:r>
          </w:p>
        </w:tc>
        <w:tc>
          <w:tcPr>
            <w:tcW w:w="352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11座镇级填埋场就地封场和整体搬迁整治。</w:t>
            </w:r>
          </w:p>
        </w:tc>
        <w:tc>
          <w:tcPr>
            <w:tcW w:w="1559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3000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上级专项资金+地方资金</w:t>
            </w:r>
          </w:p>
        </w:tc>
        <w:tc>
          <w:tcPr>
            <w:tcW w:w="1701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2019</w:t>
            </w:r>
          </w:p>
        </w:tc>
        <w:tc>
          <w:tcPr>
            <w:tcW w:w="1418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县住建局</w:t>
            </w:r>
          </w:p>
        </w:tc>
      </w:tr>
    </w:tbl>
    <w:p w:rsidR="007D78E0" w:rsidRDefault="007D78E0" w:rsidP="007D78E0">
      <w:pPr>
        <w:rPr>
          <w:rFonts w:ascii="宋体" w:hAnsi="宋体" w:hint="eastAsia"/>
          <w:szCs w:val="32"/>
        </w:rPr>
      </w:pPr>
    </w:p>
    <w:p w:rsidR="007D78E0" w:rsidRPr="00C5575F" w:rsidRDefault="007D78E0" w:rsidP="007D78E0">
      <w:pPr>
        <w:rPr>
          <w:rFonts w:ascii="宋体" w:hAnsi="宋体" w:hint="eastAsia"/>
          <w:szCs w:val="32"/>
        </w:rPr>
      </w:pPr>
    </w:p>
    <w:p w:rsidR="007D78E0" w:rsidRPr="0013622F" w:rsidRDefault="007D78E0" w:rsidP="007D78E0">
      <w:pPr>
        <w:rPr>
          <w:rFonts w:ascii="宋体" w:hAnsi="宋体" w:hint="eastAsia"/>
          <w:sz w:val="24"/>
          <w:szCs w:val="24"/>
        </w:rPr>
      </w:pPr>
      <w:r w:rsidRPr="0013622F">
        <w:rPr>
          <w:rFonts w:ascii="宋体" w:hAnsi="宋体" w:hint="eastAsia"/>
          <w:sz w:val="24"/>
          <w:szCs w:val="24"/>
        </w:rPr>
        <w:t>表3   农业农村污染治理重点项目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"/>
        <w:gridCol w:w="2962"/>
        <w:gridCol w:w="3622"/>
        <w:gridCol w:w="1276"/>
        <w:gridCol w:w="2835"/>
        <w:gridCol w:w="1275"/>
        <w:gridCol w:w="1560"/>
      </w:tblGrid>
      <w:tr w:rsidR="007D78E0" w:rsidRPr="00F710F7" w:rsidTr="00AC14C5">
        <w:trPr>
          <w:trHeight w:val="829"/>
        </w:trPr>
        <w:tc>
          <w:tcPr>
            <w:tcW w:w="61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序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号</w:t>
            </w:r>
          </w:p>
        </w:tc>
        <w:tc>
          <w:tcPr>
            <w:tcW w:w="296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362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项目主要内容</w:t>
            </w:r>
          </w:p>
        </w:tc>
        <w:tc>
          <w:tcPr>
            <w:tcW w:w="127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计划投资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（万元）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资金来源</w:t>
            </w:r>
          </w:p>
        </w:tc>
        <w:tc>
          <w:tcPr>
            <w:tcW w:w="127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计划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完成时间</w:t>
            </w:r>
          </w:p>
        </w:tc>
        <w:tc>
          <w:tcPr>
            <w:tcW w:w="1560" w:type="dxa"/>
            <w:vAlign w:val="center"/>
          </w:tcPr>
          <w:p w:rsidR="007D78E0" w:rsidRPr="00F710F7" w:rsidRDefault="007D78E0" w:rsidP="00AC14C5">
            <w:pPr>
              <w:jc w:val="center"/>
              <w:rPr>
                <w:rFonts w:ascii="宋体" w:hAnsi="宋体" w:hint="eastAsia"/>
                <w:szCs w:val="32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责任单位</w:t>
            </w:r>
          </w:p>
        </w:tc>
      </w:tr>
      <w:tr w:rsidR="007D78E0" w:rsidRPr="00F710F7" w:rsidTr="00AC14C5">
        <w:trPr>
          <w:trHeight w:val="1265"/>
        </w:trPr>
        <w:tc>
          <w:tcPr>
            <w:tcW w:w="61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296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大埔县农村环境综合整治示范县建设项目</w:t>
            </w:r>
          </w:p>
        </w:tc>
        <w:tc>
          <w:tcPr>
            <w:tcW w:w="362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垃圾池工程、生活垃圾收集及转动工程；污水处理工程及人工湿地工程。</w:t>
            </w:r>
          </w:p>
        </w:tc>
        <w:tc>
          <w:tcPr>
            <w:tcW w:w="127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1000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上级专项资金+地方资金</w:t>
            </w:r>
          </w:p>
        </w:tc>
        <w:tc>
          <w:tcPr>
            <w:tcW w:w="127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县环保局</w:t>
            </w:r>
          </w:p>
        </w:tc>
      </w:tr>
      <w:tr w:rsidR="007D78E0" w:rsidRPr="00F710F7" w:rsidTr="00AC14C5">
        <w:trPr>
          <w:trHeight w:val="844"/>
        </w:trPr>
        <w:tc>
          <w:tcPr>
            <w:tcW w:w="61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296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百侯镇、银江镇农村环境综合整治</w:t>
            </w:r>
          </w:p>
        </w:tc>
        <w:tc>
          <w:tcPr>
            <w:tcW w:w="362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开展农村生活污水处理工程；开展生活垃圾清运工程。</w:t>
            </w:r>
          </w:p>
        </w:tc>
        <w:tc>
          <w:tcPr>
            <w:tcW w:w="127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757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省级专项资金</w:t>
            </w:r>
          </w:p>
        </w:tc>
        <w:tc>
          <w:tcPr>
            <w:tcW w:w="127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百侯、银江镇政府</w:t>
            </w:r>
          </w:p>
        </w:tc>
      </w:tr>
      <w:tr w:rsidR="007D78E0" w:rsidRPr="00F710F7" w:rsidTr="00AC14C5">
        <w:trPr>
          <w:trHeight w:val="1126"/>
        </w:trPr>
        <w:tc>
          <w:tcPr>
            <w:tcW w:w="61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2962" w:type="dxa"/>
            <w:vAlign w:val="center"/>
          </w:tcPr>
          <w:p w:rsidR="007D78E0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茶阳镇、西河镇、大麻镇农村连片环境综合整治</w:t>
            </w:r>
          </w:p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工程</w:t>
            </w:r>
          </w:p>
        </w:tc>
        <w:tc>
          <w:tcPr>
            <w:tcW w:w="362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9个村生活垃圾收集和清运工程，生活污水收集和处理工程。</w:t>
            </w:r>
          </w:p>
        </w:tc>
        <w:tc>
          <w:tcPr>
            <w:tcW w:w="127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643.5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省级专项资金</w:t>
            </w:r>
          </w:p>
        </w:tc>
        <w:tc>
          <w:tcPr>
            <w:tcW w:w="127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茶阳、西河、大麻镇政府</w:t>
            </w:r>
          </w:p>
        </w:tc>
      </w:tr>
      <w:tr w:rsidR="007D78E0" w:rsidRPr="00F710F7" w:rsidTr="00AC14C5">
        <w:trPr>
          <w:trHeight w:val="1255"/>
        </w:trPr>
        <w:tc>
          <w:tcPr>
            <w:tcW w:w="61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296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丰溪省级自然保护区畜禽养殖场（户）专项整治</w:t>
            </w:r>
          </w:p>
        </w:tc>
        <w:tc>
          <w:tcPr>
            <w:tcW w:w="3622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对丰溪省级自然保护区范围内的畜禽养殖场（户）开展清退拆除和复绿工作。</w:t>
            </w:r>
          </w:p>
        </w:tc>
        <w:tc>
          <w:tcPr>
            <w:tcW w:w="1276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600</w:t>
            </w:r>
          </w:p>
        </w:tc>
        <w:tc>
          <w:tcPr>
            <w:tcW w:w="283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上级专项资金+地方资金</w:t>
            </w:r>
          </w:p>
        </w:tc>
        <w:tc>
          <w:tcPr>
            <w:tcW w:w="1275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2019</w:t>
            </w:r>
          </w:p>
        </w:tc>
        <w:tc>
          <w:tcPr>
            <w:tcW w:w="1560" w:type="dxa"/>
            <w:vAlign w:val="center"/>
          </w:tcPr>
          <w:p w:rsidR="007D78E0" w:rsidRPr="00F710F7" w:rsidRDefault="007D78E0" w:rsidP="00AC14C5">
            <w:pPr>
              <w:widowControl/>
              <w:spacing w:line="34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F710F7">
              <w:rPr>
                <w:rFonts w:ascii="宋体" w:hAnsi="宋体" w:hint="eastAsia"/>
                <w:bCs/>
                <w:sz w:val="24"/>
                <w:szCs w:val="24"/>
              </w:rPr>
              <w:t>茶阳镇政府，丰溪林场</w:t>
            </w:r>
          </w:p>
        </w:tc>
      </w:tr>
    </w:tbl>
    <w:p w:rsidR="007D78E0" w:rsidRDefault="007D78E0" w:rsidP="007D78E0">
      <w:pPr>
        <w:spacing w:line="520" w:lineRule="exact"/>
        <w:ind w:firstLineChars="500" w:firstLine="1050"/>
        <w:rPr>
          <w:rFonts w:ascii="宋体" w:hAnsi="宋体" w:hint="eastAsia"/>
          <w:szCs w:val="32"/>
        </w:rPr>
      </w:pPr>
    </w:p>
    <w:p w:rsidR="009A3962" w:rsidRDefault="009A3962"/>
    <w:sectPr w:rsidR="009A3962" w:rsidSect="00FE18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文鼎小标宋简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E0" w:rsidRPr="00EA52C0" w:rsidRDefault="007D78E0" w:rsidP="00EA52C0">
    <w:pPr>
      <w:pStyle w:val="a3"/>
      <w:ind w:firstLineChars="100" w:firstLine="280"/>
      <w:rPr>
        <w:rFonts w:ascii="仿宋_GB2312" w:eastAsia="仿宋_GB2312"/>
        <w:sz w:val="28"/>
        <w:szCs w:val="28"/>
      </w:rPr>
    </w:pPr>
    <w:r w:rsidRPr="00EA52C0">
      <w:rPr>
        <w:rFonts w:ascii="仿宋_GB2312" w:eastAsia="仿宋_GB2312" w:hint="eastAsia"/>
        <w:sz w:val="28"/>
        <w:szCs w:val="28"/>
      </w:rPr>
      <w:t>-</w:t>
    </w:r>
    <w:r w:rsidRPr="00EA52C0">
      <w:rPr>
        <w:rFonts w:ascii="仿宋_GB2312" w:eastAsia="仿宋_GB2312" w:hint="eastAsia"/>
        <w:sz w:val="28"/>
        <w:szCs w:val="28"/>
      </w:rPr>
      <w:fldChar w:fldCharType="begin"/>
    </w:r>
    <w:r w:rsidRPr="00EA52C0">
      <w:rPr>
        <w:rFonts w:ascii="仿宋_GB2312" w:eastAsia="仿宋_GB2312" w:hint="eastAsia"/>
        <w:sz w:val="28"/>
        <w:szCs w:val="28"/>
      </w:rPr>
      <w:instrText xml:space="preserve"> PAGE   \* MERGEFORMAT </w:instrText>
    </w:r>
    <w:r w:rsidRPr="00EA52C0">
      <w:rPr>
        <w:rFonts w:ascii="仿宋_GB2312" w:eastAsia="仿宋_GB2312" w:hint="eastAsia"/>
        <w:sz w:val="28"/>
        <w:szCs w:val="28"/>
      </w:rPr>
      <w:fldChar w:fldCharType="separate"/>
    </w:r>
    <w:r w:rsidRPr="00290080">
      <w:rPr>
        <w:rFonts w:ascii="仿宋_GB2312" w:eastAsia="仿宋_GB2312"/>
        <w:noProof/>
        <w:sz w:val="28"/>
        <w:szCs w:val="28"/>
        <w:lang w:val="zh-CN"/>
      </w:rPr>
      <w:t>22</w:t>
    </w:r>
    <w:r w:rsidRPr="00EA52C0">
      <w:rPr>
        <w:rFonts w:ascii="仿宋_GB2312" w:eastAsia="仿宋_GB2312" w:hint="eastAsia"/>
        <w:sz w:val="28"/>
        <w:szCs w:val="28"/>
      </w:rPr>
      <w:fldChar w:fldCharType="end"/>
    </w:r>
    <w:r w:rsidRPr="00EA52C0">
      <w:rPr>
        <w:rFonts w:ascii="仿宋_GB2312" w:eastAsia="仿宋_GB2312" w:hint="eastAsia"/>
        <w:sz w:val="28"/>
        <w:szCs w:val="28"/>
      </w:rP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E0" w:rsidRPr="00EA52C0" w:rsidRDefault="007D78E0" w:rsidP="00EA52C0">
    <w:pPr>
      <w:pStyle w:val="a3"/>
      <w:ind w:right="280"/>
      <w:jc w:val="right"/>
      <w:rPr>
        <w:rFonts w:ascii="仿宋_GB2312" w:eastAsia="仿宋_GB2312"/>
        <w:sz w:val="28"/>
        <w:szCs w:val="28"/>
      </w:rPr>
    </w:pPr>
    <w:r w:rsidRPr="00EA52C0">
      <w:rPr>
        <w:rFonts w:ascii="仿宋_GB2312" w:eastAsia="仿宋_GB2312" w:hint="eastAsia"/>
        <w:sz w:val="28"/>
        <w:szCs w:val="28"/>
      </w:rPr>
      <w:t>-</w:t>
    </w:r>
    <w:r w:rsidRPr="00EA52C0">
      <w:rPr>
        <w:rFonts w:ascii="仿宋_GB2312" w:eastAsia="仿宋_GB2312" w:hint="eastAsia"/>
        <w:sz w:val="28"/>
        <w:szCs w:val="28"/>
      </w:rPr>
      <w:fldChar w:fldCharType="begin"/>
    </w:r>
    <w:r w:rsidRPr="00EA52C0">
      <w:rPr>
        <w:rFonts w:ascii="仿宋_GB2312" w:eastAsia="仿宋_GB2312" w:hint="eastAsia"/>
        <w:sz w:val="28"/>
        <w:szCs w:val="28"/>
      </w:rPr>
      <w:instrText xml:space="preserve"> PAGE   \* MERGEFORMAT </w:instrText>
    </w:r>
    <w:r w:rsidRPr="00EA52C0">
      <w:rPr>
        <w:rFonts w:ascii="仿宋_GB2312" w:eastAsia="仿宋_GB2312" w:hint="eastAsia"/>
        <w:sz w:val="28"/>
        <w:szCs w:val="28"/>
      </w:rPr>
      <w:fldChar w:fldCharType="separate"/>
    </w:r>
    <w:r w:rsidRPr="007D78E0">
      <w:rPr>
        <w:rFonts w:ascii="仿宋_GB2312" w:eastAsia="仿宋_GB2312"/>
        <w:noProof/>
        <w:sz w:val="28"/>
        <w:szCs w:val="28"/>
        <w:lang w:val="zh-CN"/>
      </w:rPr>
      <w:t>1</w:t>
    </w:r>
    <w:r w:rsidRPr="00EA52C0">
      <w:rPr>
        <w:rFonts w:ascii="仿宋_GB2312" w:eastAsia="仿宋_GB2312" w:hint="eastAsia"/>
        <w:sz w:val="28"/>
        <w:szCs w:val="28"/>
      </w:rPr>
      <w:fldChar w:fldCharType="end"/>
    </w:r>
    <w:r w:rsidRPr="00EA52C0">
      <w:rPr>
        <w:rFonts w:ascii="仿宋_GB2312" w:eastAsia="仿宋_GB2312" w:hint="eastAsia"/>
        <w:sz w:val="28"/>
        <w:szCs w:val="28"/>
      </w:rPr>
      <w:t>-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18C0"/>
    <w:rsid w:val="0020192A"/>
    <w:rsid w:val="002A0ADF"/>
    <w:rsid w:val="003A447E"/>
    <w:rsid w:val="007D78E0"/>
    <w:rsid w:val="009A3962"/>
    <w:rsid w:val="00F212CB"/>
    <w:rsid w:val="00F2377C"/>
    <w:rsid w:val="00FE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E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unhideWhenUsed/>
    <w:qFormat/>
    <w:rsid w:val="007D7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D78E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2019-02-20T01:21:00Z</dcterms:created>
  <dcterms:modified xsi:type="dcterms:W3CDTF">2019-02-20T01:21:00Z</dcterms:modified>
</cp:coreProperties>
</file>