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9A" w:rsidRPr="002552D1" w:rsidRDefault="0031769A" w:rsidP="0031769A">
      <w:pPr>
        <w:jc w:val="left"/>
        <w:rPr>
          <w:rFonts w:ascii="黑体" w:eastAsia="黑体" w:hAnsi="黑体" w:cs="仿宋_GB2312"/>
          <w:sz w:val="32"/>
          <w:szCs w:val="32"/>
        </w:rPr>
      </w:pPr>
      <w:r w:rsidRPr="002552D1">
        <w:rPr>
          <w:rFonts w:ascii="黑体" w:eastAsia="黑体" w:hAnsi="黑体" w:cs="仿宋_GB2312" w:hint="eastAsia"/>
          <w:sz w:val="32"/>
          <w:szCs w:val="32"/>
        </w:rPr>
        <w:t>附件2</w:t>
      </w:r>
    </w:p>
    <w:p w:rsidR="0031769A" w:rsidRDefault="0031769A" w:rsidP="0031769A">
      <w:pPr>
        <w:spacing w:line="580" w:lineRule="exact"/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2552D1">
        <w:rPr>
          <w:rFonts w:ascii="华文中宋" w:eastAsia="华文中宋" w:hAnsi="华文中宋" w:cs="仿宋_GB2312" w:hint="eastAsia"/>
          <w:sz w:val="44"/>
          <w:szCs w:val="44"/>
        </w:rPr>
        <w:t>大埔县“散乱污”工业企业（场所）综合</w:t>
      </w:r>
    </w:p>
    <w:p w:rsidR="0031769A" w:rsidRPr="002552D1" w:rsidRDefault="0031769A" w:rsidP="0031769A">
      <w:pPr>
        <w:spacing w:line="580" w:lineRule="exact"/>
        <w:jc w:val="center"/>
        <w:rPr>
          <w:rFonts w:ascii="华文中宋" w:eastAsia="华文中宋" w:hAnsi="华文中宋" w:cs="仿宋_GB2312"/>
          <w:sz w:val="44"/>
          <w:szCs w:val="44"/>
        </w:rPr>
      </w:pPr>
      <w:r w:rsidRPr="002552D1">
        <w:rPr>
          <w:rFonts w:ascii="华文中宋" w:eastAsia="华文中宋" w:hAnsi="华文中宋" w:cs="仿宋_GB2312" w:hint="eastAsia"/>
          <w:sz w:val="44"/>
          <w:szCs w:val="44"/>
        </w:rPr>
        <w:t>整治工作小组办公室</w:t>
      </w:r>
      <w:r>
        <w:rPr>
          <w:rFonts w:ascii="华文中宋" w:eastAsia="华文中宋" w:hAnsi="华文中宋" w:cs="仿宋_GB2312" w:hint="eastAsia"/>
          <w:sz w:val="44"/>
          <w:szCs w:val="44"/>
        </w:rPr>
        <w:t>成员</w:t>
      </w:r>
      <w:r w:rsidRPr="002552D1">
        <w:rPr>
          <w:rFonts w:ascii="华文中宋" w:eastAsia="华文中宋" w:hAnsi="华文中宋" w:cs="仿宋_GB2312" w:hint="eastAsia"/>
          <w:sz w:val="44"/>
          <w:szCs w:val="44"/>
        </w:rPr>
        <w:t>名单及联系方式</w:t>
      </w:r>
    </w:p>
    <w:p w:rsidR="0031769A" w:rsidRDefault="0031769A" w:rsidP="0031769A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7"/>
        <w:gridCol w:w="3544"/>
        <w:gridCol w:w="2552"/>
      </w:tblGrid>
      <w:tr w:rsidR="0031769A" w:rsidTr="006B47EB">
        <w:trPr>
          <w:trHeight w:val="916"/>
        </w:trPr>
        <w:tc>
          <w:tcPr>
            <w:tcW w:w="1702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担任职务</w:t>
            </w: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姓名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职务</w:t>
            </w:r>
          </w:p>
        </w:tc>
        <w:tc>
          <w:tcPr>
            <w:tcW w:w="2552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职责</w:t>
            </w:r>
          </w:p>
        </w:tc>
      </w:tr>
      <w:tr w:rsidR="0031769A" w:rsidTr="006B47EB">
        <w:trPr>
          <w:trHeight w:val="904"/>
        </w:trPr>
        <w:tc>
          <w:tcPr>
            <w:tcW w:w="1702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主任</w:t>
            </w: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丁练昌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县环保局局长</w:t>
            </w:r>
          </w:p>
        </w:tc>
        <w:tc>
          <w:tcPr>
            <w:tcW w:w="2552" w:type="dxa"/>
            <w:vMerge w:val="restart"/>
            <w:vAlign w:val="center"/>
          </w:tcPr>
          <w:p w:rsidR="0031769A" w:rsidRPr="00272A6D" w:rsidRDefault="0031769A" w:rsidP="006B47EB">
            <w:pPr>
              <w:spacing w:line="400" w:lineRule="exact"/>
              <w:rPr>
                <w:rFonts w:ascii="仿宋_GB2312" w:eastAsia="仿宋_GB2312" w:hAnsi="仿宋_GB2312" w:cs="仿宋_GB2312" w:hint="eastAsia"/>
                <w:sz w:val="30"/>
                <w:szCs w:val="30"/>
              </w:rPr>
            </w:pPr>
            <w:r w:rsidRPr="00272A6D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传达上级指示，指挥、协调县级小组各成员单位开展“散乱污”综合整治工作；负责汇总、报送情况；负责宣传报道、信息公开工作。联络员：冯奕文，电话：5525319，电子邮箱：</w:t>
            </w:r>
          </w:p>
          <w:p w:rsidR="0031769A" w:rsidRPr="00272A6D" w:rsidRDefault="0031769A" w:rsidP="006B47EB">
            <w:pPr>
              <w:spacing w:line="400" w:lineRule="exact"/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</w:pPr>
            <w:hyperlink r:id="rId4" w:history="1">
              <w:r w:rsidRPr="00272A6D">
                <w:rPr>
                  <w:rStyle w:val="a3"/>
                  <w:rFonts w:ascii="仿宋_GB2312" w:eastAsia="仿宋_GB2312" w:hAnsi="仿宋_GB2312" w:cs="仿宋_GB2312" w:hint="eastAsia"/>
                  <w:sz w:val="30"/>
                  <w:szCs w:val="30"/>
                </w:rPr>
                <w:t>mzdbhb@126.com</w:t>
              </w:r>
            </w:hyperlink>
            <w:r w:rsidRPr="00272A6D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。</w:t>
            </w:r>
          </w:p>
        </w:tc>
      </w:tr>
      <w:tr w:rsidR="0031769A" w:rsidTr="006B47EB">
        <w:trPr>
          <w:trHeight w:val="904"/>
        </w:trPr>
        <w:tc>
          <w:tcPr>
            <w:tcW w:w="1702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副主任</w:t>
            </w: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张中斌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县环保局副局长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 w:val="restart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成员</w:t>
            </w: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林智标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县环保局人秘股股长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林光将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县环保局法规宣教股股长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蔡广宁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县环保局环境监察局局长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冯奕文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县环保局污染防治股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杨裕平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县环境监测中心站站长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陈汉明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县环保局信息中心主任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769A" w:rsidTr="006B47EB">
        <w:trPr>
          <w:trHeight w:val="904"/>
        </w:trPr>
        <w:tc>
          <w:tcPr>
            <w:tcW w:w="1702" w:type="dxa"/>
            <w:vMerge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罗爱玲</w:t>
            </w:r>
          </w:p>
        </w:tc>
        <w:tc>
          <w:tcPr>
            <w:tcW w:w="3544" w:type="dxa"/>
            <w:vAlign w:val="center"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县环保局总量办主任</w:t>
            </w:r>
          </w:p>
        </w:tc>
        <w:tc>
          <w:tcPr>
            <w:tcW w:w="2552" w:type="dxa"/>
            <w:vMerge/>
          </w:tcPr>
          <w:p w:rsidR="0031769A" w:rsidRPr="00E20859" w:rsidRDefault="0031769A" w:rsidP="006B47E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</w:tbl>
    <w:p w:rsidR="0031769A" w:rsidRDefault="0031769A" w:rsidP="0031769A">
      <w:pPr>
        <w:spacing w:line="40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9A3962" w:rsidRDefault="009A3962"/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C12"/>
    <w:rsid w:val="0020192A"/>
    <w:rsid w:val="0031769A"/>
    <w:rsid w:val="009A3962"/>
    <w:rsid w:val="00A77947"/>
    <w:rsid w:val="00C1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9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qFormat/>
    <w:rsid w:val="00317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zeps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2019-02-20T01:42:00Z</dcterms:created>
  <dcterms:modified xsi:type="dcterms:W3CDTF">2019-02-20T01:42:00Z</dcterms:modified>
</cp:coreProperties>
</file>